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ECF7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93" w:lineRule="atLeast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  <w:t>2026年机电养护工程关键设备集中采购 （第二批）四标段柴油发电机设备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</w:rPr>
        <w:t>中标结果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  <w:t>公示</w:t>
      </w:r>
    </w:p>
    <w:tbl>
      <w:tblPr>
        <w:tblStyle w:val="3"/>
        <w:tblW w:w="102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59"/>
        <w:gridCol w:w="4153"/>
        <w:gridCol w:w="1757"/>
        <w:gridCol w:w="2571"/>
      </w:tblGrid>
      <w:tr w14:paraId="19AA0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5000" w:type="pct"/>
            <w:gridSpan w:val="4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C24A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基本信息</w:t>
            </w:r>
          </w:p>
        </w:tc>
      </w:tr>
      <w:tr w14:paraId="752AA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3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678F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标段(包)</w:t>
            </w:r>
          </w:p>
        </w:tc>
        <w:tc>
          <w:tcPr>
            <w:tcW w:w="4140" w:type="pct"/>
            <w:gridSpan w:val="3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BF41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2026年机电养护工程关键设备集中采购 （第二批）四标段柴油发电机设备</w:t>
            </w:r>
          </w:p>
        </w:tc>
      </w:tr>
      <w:tr w14:paraId="6BCCD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3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AC9D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所属行业：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18A8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公路</w:t>
            </w:r>
          </w:p>
        </w:tc>
        <w:tc>
          <w:tcPr>
            <w:tcW w:w="858" w:type="pct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F1BE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所属地区：</w:t>
            </w:r>
          </w:p>
        </w:tc>
        <w:tc>
          <w:tcPr>
            <w:tcW w:w="1252" w:type="pct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CBD2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所属地区：河北省</w:t>
            </w:r>
          </w:p>
        </w:tc>
      </w:tr>
      <w:tr w14:paraId="363BE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C201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开标时间: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59EA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2026-8-4 9:00分</w:t>
            </w:r>
          </w:p>
        </w:tc>
        <w:tc>
          <w:tcPr>
            <w:tcW w:w="85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3A73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公示发布日期:</w:t>
            </w:r>
          </w:p>
        </w:tc>
        <w:tc>
          <w:tcPr>
            <w:tcW w:w="1252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6420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2026-8-13</w:t>
            </w:r>
          </w:p>
        </w:tc>
      </w:tr>
      <w:tr w14:paraId="05907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436A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开标地点：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30BC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河北省公共资源交易中心</w:t>
            </w:r>
          </w:p>
        </w:tc>
        <w:tc>
          <w:tcPr>
            <w:tcW w:w="85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1475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252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1C82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</w:tbl>
    <w:p w14:paraId="7215602F">
      <w:pPr>
        <w:rPr>
          <w:vanish/>
          <w:sz w:val="24"/>
          <w:szCs w:val="24"/>
        </w:rPr>
      </w:pPr>
    </w:p>
    <w:tbl>
      <w:tblPr>
        <w:tblStyle w:val="3"/>
        <w:tblW w:w="102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5"/>
        <w:gridCol w:w="1378"/>
        <w:gridCol w:w="1400"/>
        <w:gridCol w:w="1687"/>
        <w:gridCol w:w="1685"/>
        <w:gridCol w:w="2711"/>
      </w:tblGrid>
      <w:tr w14:paraId="38305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0" w:hRule="atLeast"/>
          <w:jc w:val="center"/>
        </w:trPr>
        <w:tc>
          <w:tcPr>
            <w:tcW w:w="1355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6CC6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中标单位名称</w:t>
            </w:r>
          </w:p>
        </w:tc>
        <w:tc>
          <w:tcPr>
            <w:tcW w:w="1378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ECA1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中标价格（元）</w:t>
            </w:r>
          </w:p>
        </w:tc>
        <w:tc>
          <w:tcPr>
            <w:tcW w:w="1400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D693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大写中标价格</w:t>
            </w:r>
          </w:p>
        </w:tc>
        <w:tc>
          <w:tcPr>
            <w:tcW w:w="1687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C324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交货地点</w:t>
            </w:r>
          </w:p>
        </w:tc>
        <w:tc>
          <w:tcPr>
            <w:tcW w:w="1685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1646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交货期</w:t>
            </w:r>
          </w:p>
        </w:tc>
        <w:tc>
          <w:tcPr>
            <w:tcW w:w="2711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533A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质量标准</w:t>
            </w:r>
          </w:p>
        </w:tc>
      </w:tr>
      <w:tr w14:paraId="3472B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98" w:hRule="atLeast"/>
          <w:jc w:val="center"/>
        </w:trPr>
        <w:tc>
          <w:tcPr>
            <w:tcW w:w="1355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 w14:paraId="1FD34D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4D6508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31167C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bookmarkStart w:id="0" w:name="_GoBack"/>
            <w:bookmarkEnd w:id="0"/>
          </w:p>
          <w:p w14:paraId="305153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江苏星光发电设备有限公司</w:t>
            </w:r>
          </w:p>
        </w:tc>
        <w:tc>
          <w:tcPr>
            <w:tcW w:w="1378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 w14:paraId="15775A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1D5068D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133FB8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48F7FA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7CC3A3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1027600.00</w:t>
            </w:r>
          </w:p>
        </w:tc>
        <w:tc>
          <w:tcPr>
            <w:tcW w:w="1400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0A67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壹佰零贰万柒仟陆佰元</w:t>
            </w:r>
          </w:p>
        </w:tc>
        <w:tc>
          <w:tcPr>
            <w:tcW w:w="1687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33FE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石家庄、邢台、衡水、沧州、保定、张家口、承德等地。</w:t>
            </w:r>
          </w:p>
        </w:tc>
        <w:tc>
          <w:tcPr>
            <w:tcW w:w="1685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BB1F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所购设备及软件需在双方完成合同签订，卖方接到供货通知后40 个自然日内完成所有供货工作</w:t>
            </w:r>
          </w:p>
        </w:tc>
        <w:tc>
          <w:tcPr>
            <w:tcW w:w="2711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4D06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符合国家标准及招标文件供货要求</w:t>
            </w:r>
          </w:p>
        </w:tc>
      </w:tr>
    </w:tbl>
    <w:p w14:paraId="597ED2A5">
      <w:pPr>
        <w:rPr>
          <w:vanish/>
          <w:sz w:val="24"/>
          <w:szCs w:val="24"/>
        </w:rPr>
      </w:pPr>
    </w:p>
    <w:tbl>
      <w:tblPr>
        <w:tblStyle w:val="3"/>
        <w:tblW w:w="102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41"/>
        <w:gridCol w:w="4918"/>
      </w:tblGrid>
      <w:tr w14:paraId="3A315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  <w:jc w:val="center"/>
        </w:trPr>
        <w:tc>
          <w:tcPr>
            <w:tcW w:w="53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223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招标人：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河北高速公路集团有限公司</w:t>
            </w:r>
          </w:p>
        </w:tc>
        <w:tc>
          <w:tcPr>
            <w:tcW w:w="49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A87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招标代理机构：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河北省成套招标有限公司</w:t>
            </w:r>
          </w:p>
        </w:tc>
      </w:tr>
      <w:tr w14:paraId="7CF9D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654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地址：石家庄市鹿泉区上庄大街与槐安西路交叉口西南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200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米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5D1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地址：石家庄市桥西区新石北路金石工业园瞪羚企业加速器</w:t>
            </w:r>
          </w:p>
        </w:tc>
      </w:tr>
      <w:tr w14:paraId="5071E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7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5F7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联系人：冯先生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D0B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联系人：鲁鹏</w:t>
            </w:r>
          </w:p>
        </w:tc>
      </w:tr>
      <w:tr w14:paraId="1CBAF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510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    话：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0311-66726398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2E7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电话：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0311-83082979</w:t>
            </w:r>
          </w:p>
        </w:tc>
      </w:tr>
    </w:tbl>
    <w:p w14:paraId="0A7E1B2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246F3B"/>
    <w:rsid w:val="03444D52"/>
    <w:rsid w:val="098646AF"/>
    <w:rsid w:val="0BE45BD8"/>
    <w:rsid w:val="1A364410"/>
    <w:rsid w:val="1D2202DC"/>
    <w:rsid w:val="1D89683F"/>
    <w:rsid w:val="1DD868BF"/>
    <w:rsid w:val="383374BF"/>
    <w:rsid w:val="42855257"/>
    <w:rsid w:val="4B246F3B"/>
    <w:rsid w:val="5EFA0B0F"/>
    <w:rsid w:val="622A407A"/>
    <w:rsid w:val="7460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  <w:bCs/>
    </w:rPr>
  </w:style>
  <w:style w:type="character" w:styleId="6">
    <w:name w:val="FollowedHyperlink"/>
    <w:basedOn w:val="4"/>
    <w:qFormat/>
    <w:uiPriority w:val="0"/>
    <w:rPr>
      <w:color w:val="800080"/>
      <w:u w:val="none"/>
    </w:rPr>
  </w:style>
  <w:style w:type="character" w:styleId="7">
    <w:name w:val="Emphasis"/>
    <w:basedOn w:val="4"/>
    <w:qFormat/>
    <w:uiPriority w:val="0"/>
    <w:rPr>
      <w:b/>
      <w:bCs/>
    </w:rPr>
  </w:style>
  <w:style w:type="character" w:styleId="8">
    <w:name w:val="HTML Definition"/>
    <w:basedOn w:val="4"/>
    <w:qFormat/>
    <w:uiPriority w:val="0"/>
  </w:style>
  <w:style w:type="character" w:styleId="9">
    <w:name w:val="HTML Typewriter"/>
    <w:basedOn w:val="4"/>
    <w:qFormat/>
    <w:uiPriority w:val="0"/>
    <w:rPr>
      <w:rFonts w:hint="default" w:ascii="monospace" w:hAnsi="monospace" w:eastAsia="monospace" w:cs="monospace"/>
      <w:sz w:val="20"/>
    </w:rPr>
  </w:style>
  <w:style w:type="character" w:styleId="10">
    <w:name w:val="HTML Acronym"/>
    <w:basedOn w:val="4"/>
    <w:qFormat/>
    <w:uiPriority w:val="0"/>
  </w:style>
  <w:style w:type="character" w:styleId="11">
    <w:name w:val="HTML Variable"/>
    <w:basedOn w:val="4"/>
    <w:qFormat/>
    <w:uiPriority w:val="0"/>
  </w:style>
  <w:style w:type="character" w:styleId="12">
    <w:name w:val="Hyperlink"/>
    <w:basedOn w:val="4"/>
    <w:qFormat/>
    <w:uiPriority w:val="0"/>
    <w:rPr>
      <w:color w:val="0000FF"/>
      <w:u w:val="none"/>
    </w:rPr>
  </w:style>
  <w:style w:type="character" w:styleId="13">
    <w:name w:val="HTML Code"/>
    <w:basedOn w:val="4"/>
    <w:qFormat/>
    <w:uiPriority w:val="0"/>
    <w:rPr>
      <w:rFonts w:hint="default" w:ascii="monospace" w:hAnsi="monospace" w:eastAsia="monospace" w:cs="monospace"/>
      <w:sz w:val="20"/>
    </w:rPr>
  </w:style>
  <w:style w:type="character" w:styleId="14">
    <w:name w:val="HTML Cite"/>
    <w:basedOn w:val="4"/>
    <w:qFormat/>
    <w:uiPriority w:val="0"/>
    <w:rPr>
      <w:vanish/>
    </w:rPr>
  </w:style>
  <w:style w:type="character" w:styleId="15">
    <w:name w:val="HTML Keyboard"/>
    <w:basedOn w:val="4"/>
    <w:qFormat/>
    <w:uiPriority w:val="0"/>
    <w:rPr>
      <w:rFonts w:hint="default" w:ascii="monospace" w:hAnsi="monospace" w:eastAsia="monospace" w:cs="monospace"/>
      <w:sz w:val="20"/>
    </w:rPr>
  </w:style>
  <w:style w:type="character" w:styleId="16">
    <w:name w:val="HTML Sample"/>
    <w:basedOn w:val="4"/>
    <w:qFormat/>
    <w:uiPriority w:val="0"/>
    <w:rPr>
      <w:rFonts w:ascii="monospace" w:hAnsi="monospace" w:eastAsia="monospace" w:cs="monospace"/>
    </w:rPr>
  </w:style>
  <w:style w:type="character" w:customStyle="1" w:styleId="17">
    <w:name w:val="mini-outputtext1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483</Words>
  <Characters>551</Characters>
  <Lines>0</Lines>
  <Paragraphs>0</Paragraphs>
  <TotalTime>0</TotalTime>
  <ScaleCrop>false</ScaleCrop>
  <LinksUpToDate>false</LinksUpToDate>
  <CharactersWithSpaces>558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2026-07-09T02:52:00Z</dcterms:created>
  <dc:creator>lenovo</dc:creator>
  <cp:lastModifiedBy>鲁鹏</cp:lastModifiedBy>
  <dcterms:modified xsi:type="dcterms:W3CDTF">2026-08-13T06:01:17Z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9DDE4D92D32B4014B12EDCECEA262415_13</vt:lpwstr>
  </property>
  <property fmtid="{D5CDD505-2E9C-101B-9397-08002B2CF9AE}" pid="4" name="KSOTemplateDocerSaveRecord">
    <vt:lpwstr>eyJoZGlkIjoiZTA1YTI0OTcwNDE0NTQzZDM0YzRmNzdiNWZhYzVhNDUiLCJ1c2VySWQiOiIxNzY1NTIzODU5In0=</vt:lpwstr>
  </property>
</Properties>
</file>