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49DB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bookmarkStart w:id="3" w:name="_GoBack"/>
      <w:bookmarkStart w:id="0" w:name="OLE_LINK1"/>
      <w:r>
        <w:rPr>
          <w:kern w:val="0"/>
          <w:sz w:val="21"/>
          <w:szCs w:val="21"/>
        </w:rPr>
        <w:t>招标项目名称：</w:t>
      </w:r>
      <w:r>
        <w:rPr>
          <w:rFonts w:hint="eastAsia"/>
          <w:kern w:val="0"/>
          <w:sz w:val="21"/>
          <w:szCs w:val="21"/>
          <w:lang w:eastAsia="zh-CN"/>
        </w:rPr>
        <w:t>邯港高速公路国道G205至黄骅港段电力线路迁改工程施工监理(二次)</w:t>
      </w:r>
    </w:p>
    <w:p w14:paraId="3DFA121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r>
        <w:rPr>
          <w:kern w:val="0"/>
          <w:sz w:val="21"/>
          <w:szCs w:val="21"/>
        </w:rPr>
        <w:t>招标项目编号：</w:t>
      </w:r>
      <w:r>
        <w:rPr>
          <w:rFonts w:hint="eastAsia"/>
          <w:kern w:val="0"/>
          <w:sz w:val="21"/>
          <w:szCs w:val="21"/>
          <w:lang w:val="en-US" w:eastAsia="zh-CN"/>
        </w:rPr>
        <w:t xml:space="preserve">HG-FW-2026-033 </w:t>
      </w:r>
    </w:p>
    <w:p w14:paraId="29929D5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公示名称：</w:t>
      </w:r>
      <w:r>
        <w:rPr>
          <w:rFonts w:hint="eastAsia"/>
          <w:kern w:val="0"/>
          <w:sz w:val="21"/>
          <w:szCs w:val="21"/>
          <w:lang w:eastAsia="zh-CN"/>
        </w:rPr>
        <w:t>邯港高速公路国道G205至黄骅港段电力线路迁改工程施工监理(二次)</w:t>
      </w:r>
      <w:r>
        <w:rPr>
          <w:rFonts w:hint="eastAsia"/>
          <w:kern w:val="0"/>
          <w:sz w:val="21"/>
          <w:szCs w:val="21"/>
        </w:rPr>
        <w:t>中标候选人公示</w:t>
      </w:r>
    </w:p>
    <w:p w14:paraId="59BA95C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 w:eastAsia="宋体"/>
          <w:kern w:val="0"/>
          <w:sz w:val="21"/>
          <w:szCs w:val="21"/>
          <w:lang w:eastAsia="zh-CN"/>
        </w:rPr>
      </w:pPr>
      <w:r>
        <w:rPr>
          <w:kern w:val="0"/>
          <w:sz w:val="21"/>
          <w:szCs w:val="21"/>
        </w:rPr>
        <w:t>公示编号：</w:t>
      </w:r>
      <w:r>
        <w:rPr>
          <w:rFonts w:hint="eastAsia"/>
          <w:kern w:val="0"/>
          <w:sz w:val="21"/>
          <w:szCs w:val="21"/>
          <w:lang w:val="en-US" w:eastAsia="zh-CN"/>
        </w:rPr>
        <w:t xml:space="preserve">HG-FW-2026-033 </w:t>
      </w:r>
    </w:p>
    <w:p w14:paraId="685C27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公示内容：</w:t>
      </w:r>
    </w:p>
    <w:tbl>
      <w:tblPr>
        <w:tblStyle w:val="5"/>
        <w:tblW w:w="934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38"/>
        <w:gridCol w:w="5208"/>
      </w:tblGrid>
      <w:tr w14:paraId="0DB3C0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6AC10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标段：</w:t>
            </w: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邯港高速公路国道G205至黄骅港段电力线路迁改工程施工监理(二次)</w:t>
            </w:r>
          </w:p>
        </w:tc>
      </w:tr>
      <w:tr w14:paraId="5A4FBB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ED9EEF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所属专业：</w:t>
            </w:r>
            <w:r>
              <w:rPr>
                <w:rFonts w:hint="eastAsia"/>
                <w:kern w:val="0"/>
                <w:sz w:val="21"/>
                <w:szCs w:val="21"/>
              </w:rPr>
              <w:t>公路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F710E4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河北省</w:t>
            </w:r>
          </w:p>
        </w:tc>
      </w:tr>
      <w:tr w14:paraId="5CDFD5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C76206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开标时间：202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1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084F8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开标地点：</w:t>
            </w:r>
            <w:r>
              <w:rPr>
                <w:rFonts w:hint="eastAsia"/>
                <w:kern w:val="0"/>
                <w:sz w:val="21"/>
                <w:szCs w:val="21"/>
              </w:rPr>
              <w:t>河北省公共资源交易中心4</w:t>
            </w:r>
            <w:r>
              <w:rPr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开标室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机位</w:t>
            </w:r>
          </w:p>
        </w:tc>
      </w:tr>
      <w:tr w14:paraId="2D8808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2031C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公示开始日期：202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0E094F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公示截止日期：202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</w:t>
            </w:r>
          </w:p>
        </w:tc>
      </w:tr>
    </w:tbl>
    <w:p w14:paraId="6D686EA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1.中标候选人名单</w:t>
      </w:r>
    </w:p>
    <w:tbl>
      <w:tblPr>
        <w:tblStyle w:val="5"/>
        <w:tblW w:w="940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1151"/>
        <w:gridCol w:w="1228"/>
        <w:gridCol w:w="1251"/>
        <w:gridCol w:w="1739"/>
        <w:gridCol w:w="2446"/>
        <w:gridCol w:w="855"/>
      </w:tblGrid>
      <w:tr w14:paraId="20C706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D8BD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4B09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034E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投标价格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D4EA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9765A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工程质量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403B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工期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777A4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安全目标</w:t>
            </w:r>
          </w:p>
        </w:tc>
      </w:tr>
      <w:tr w14:paraId="79DA55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CB894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2C7858B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2847E9C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2008124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29E01E6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5138845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山东恒基电力工程监理有限公司</w:t>
            </w:r>
          </w:p>
          <w:p w14:paraId="66E6E37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19290BD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08663D7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6E5B7AF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10023E7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3E4EE7B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857720.00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761DA2C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38C1429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66E8B3A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6044FEF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051AD4E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857720.00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ECFF3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符合监理规范要求，满足国家和行业施工验收规范要求</w:t>
            </w:r>
          </w:p>
          <w:p w14:paraId="4CE6D25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96B1F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监理服务期 17 个月，工程开工前准备至缺陷责任期结束。计划开工时间为 2026 年 5 月，计划工期 5 个月，具体可根据电力管理部门停电检修期调整，直至新线路建成、具备切改条件并通过竣工验收；缺陷责任期 12 个月</w:t>
            </w:r>
          </w:p>
          <w:p w14:paraId="1E6EE45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960F0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lang w:val="en-US" w:eastAsia="zh-CN" w:bidi="ar"/>
              </w:rPr>
              <w:t xml:space="preserve">不发生安 </w:t>
            </w:r>
          </w:p>
          <w:p w14:paraId="12A26E2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lang w:val="en-US" w:eastAsia="zh-CN" w:bidi="ar"/>
              </w:rPr>
              <w:t>全生产责任事故</w:t>
            </w:r>
          </w:p>
          <w:p w14:paraId="5B1408F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634139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62D3F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3B0F13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公诚管理咨询有限公司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1A3DABA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968000.00</w:t>
            </w:r>
          </w:p>
          <w:p w14:paraId="5B5ABAE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7DDCD8F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968000.00</w:t>
            </w:r>
          </w:p>
          <w:p w14:paraId="49ECD8F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7C70F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符合监理规范要求，满足国家和行业施工验收规范要求</w:t>
            </w:r>
          </w:p>
          <w:p w14:paraId="6D5FA93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C4021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监理服务期 17 个月，工程开工前准备至缺陷责任期结束。计划开工时间为 2026 年 5 月，计划工期 5 个月，具体可根据电力管理部门停电检修期调整，直至新线路建成、具备切改条件并通过竣工验收；缺陷责任期 12 个月</w:t>
            </w:r>
          </w:p>
          <w:p w14:paraId="3653B14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74762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不发生安全生产责任事故</w:t>
            </w:r>
          </w:p>
          <w:p w14:paraId="5F90686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</w:tr>
      <w:tr w14:paraId="6CC1B1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A4696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5DD2891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四川同创建设工程管理有限公司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407BA99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1026000.00</w:t>
            </w:r>
          </w:p>
          <w:p w14:paraId="7EBA9E2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0A73B06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1026000.00</w:t>
            </w:r>
          </w:p>
          <w:p w14:paraId="58536E8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C9CD7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符合监理规范要求，满足国家和行业施工验收规范要求</w:t>
            </w:r>
          </w:p>
          <w:p w14:paraId="4272B7A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CCE00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监理服务期 17 个月，工程开工前准备至缺陷责任期结束。计划开工时间为 2026 年 5 月，计划工期 5 个月，具体可根据电力管理部门停电检修期调整，直至新线路建成、具备切改条件并通过竣工验收；缺陷责任期 12 个月</w:t>
            </w:r>
          </w:p>
          <w:p w14:paraId="0AAD076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36C1A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不发生安全生产责任事故</w:t>
            </w:r>
          </w:p>
          <w:p w14:paraId="1241ADE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</w:tr>
    </w:tbl>
    <w:p w14:paraId="0FE8229E">
      <w:pPr>
        <w:widowControl/>
        <w:adjustRightInd w:val="0"/>
        <w:snapToGrid w:val="0"/>
        <w:jc w:val="center"/>
        <w:rPr>
          <w:rFonts w:hint="default"/>
          <w:kern w:val="0"/>
          <w:sz w:val="21"/>
          <w:szCs w:val="21"/>
          <w:lang w:val="en-US" w:eastAsia="zh-CN"/>
        </w:rPr>
      </w:pPr>
      <w:r>
        <w:rPr>
          <w:rFonts w:hint="eastAsia"/>
          <w:kern w:val="0"/>
          <w:sz w:val="21"/>
          <w:szCs w:val="21"/>
        </w:rPr>
        <w:t>2.中标候选人</w:t>
      </w:r>
      <w:r>
        <w:rPr>
          <w:rFonts w:hint="eastAsia"/>
          <w:kern w:val="0"/>
          <w:sz w:val="21"/>
          <w:szCs w:val="21"/>
          <w:lang w:val="en-US" w:eastAsia="zh-CN"/>
        </w:rPr>
        <w:t>总监理工程师</w:t>
      </w:r>
    </w:p>
    <w:tbl>
      <w:tblPr>
        <w:tblStyle w:val="5"/>
        <w:tblW w:w="949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2106"/>
        <w:gridCol w:w="1430"/>
        <w:gridCol w:w="1203"/>
        <w:gridCol w:w="1903"/>
        <w:gridCol w:w="2110"/>
      </w:tblGrid>
      <w:tr w14:paraId="2F3C00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1B35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bookmarkStart w:id="1" w:name="_Hlk194852293"/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6DFAB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12461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总监理工程师</w:t>
            </w:r>
            <w:r>
              <w:rPr>
                <w:rFonts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18BBF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职称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EF24F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69A71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相关证书编号</w:t>
            </w:r>
          </w:p>
        </w:tc>
      </w:tr>
      <w:tr w14:paraId="508C9E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047EF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3540F4F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山东恒基电力工程监理有限公司</w:t>
            </w:r>
          </w:p>
          <w:p w14:paraId="0FA4153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A7BC7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李桂峰</w:t>
            </w:r>
          </w:p>
          <w:p w14:paraId="40C0081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3FB94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高级工程师</w:t>
            </w:r>
          </w:p>
          <w:p w14:paraId="2204082B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7943A5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监理工程师注册证书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4F9ED1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37015642</w:t>
            </w:r>
          </w:p>
        </w:tc>
      </w:tr>
      <w:tr w14:paraId="46FED0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4B17A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3E14608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公诚管理咨询有限公司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E991B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戴凯</w:t>
            </w:r>
          </w:p>
          <w:p w14:paraId="066F358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71692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高级工程师</w:t>
            </w:r>
          </w:p>
          <w:p w14:paraId="6A5236B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0610C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监理工程师注册证书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6C196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44014551</w:t>
            </w:r>
          </w:p>
          <w:p w14:paraId="519FC03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</w:p>
        </w:tc>
      </w:tr>
      <w:tr w14:paraId="7D7446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3EC78">
            <w:pPr>
              <w:widowControl/>
              <w:adjustRightInd w:val="0"/>
              <w:snapToGrid w:val="0"/>
              <w:jc w:val="center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68AB9BF3">
            <w:pPr>
              <w:widowControl/>
              <w:adjustRightInd w:val="0"/>
              <w:snapToGrid w:val="0"/>
              <w:jc w:val="center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四川同创建设工程管理有限公司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DF8CDC">
            <w:pPr>
              <w:widowControl/>
              <w:adjustRightInd w:val="0"/>
              <w:snapToGrid w:val="0"/>
              <w:jc w:val="center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李宁维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58FE51">
            <w:pPr>
              <w:widowControl/>
              <w:adjustRightInd w:val="0"/>
              <w:snapToGrid w:val="0"/>
              <w:jc w:val="center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lang w:val="en-US" w:eastAsia="zh-CN"/>
              </w:rPr>
              <w:t>正高级工程师</w:t>
            </w:r>
          </w:p>
          <w:p w14:paraId="082ADB4F">
            <w:pPr>
              <w:widowControl/>
              <w:adjustRightInd w:val="0"/>
              <w:snapToGrid w:val="0"/>
              <w:jc w:val="center"/>
              <w:rPr>
                <w:rFonts w:hint="default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9F9297">
            <w:pPr>
              <w:widowControl/>
              <w:adjustRightInd w:val="0"/>
              <w:snapToGrid w:val="0"/>
              <w:jc w:val="center"/>
              <w:rPr>
                <w:rFonts w:hint="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lang w:val="en-US" w:eastAsia="zh-CN"/>
              </w:rPr>
              <w:t>监理工程师注册证书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495017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lang w:val="en-US" w:eastAsia="zh-CN"/>
              </w:rPr>
              <w:t>51004255</w:t>
            </w:r>
          </w:p>
        </w:tc>
      </w:tr>
      <w:bookmarkEnd w:id="1"/>
    </w:tbl>
    <w:p w14:paraId="25B79A98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  <w:lang w:val="en-US" w:eastAsia="zh-CN"/>
        </w:rPr>
        <w:t>4</w:t>
      </w:r>
      <w:r>
        <w:rPr>
          <w:kern w:val="0"/>
          <w:sz w:val="21"/>
          <w:szCs w:val="21"/>
        </w:rPr>
        <w:t>.中标候选人响应招标文件要求的资格能力条件</w:t>
      </w:r>
    </w:p>
    <w:tbl>
      <w:tblPr>
        <w:tblStyle w:val="5"/>
        <w:tblW w:w="98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4970"/>
        <w:gridCol w:w="3504"/>
      </w:tblGrid>
      <w:tr w14:paraId="1B9B34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C180C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AE5D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FE37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响应情况</w:t>
            </w:r>
          </w:p>
        </w:tc>
      </w:tr>
      <w:tr w14:paraId="1C2932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29C290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1C869F1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山东恒基电力工程监理有限公司</w:t>
            </w:r>
          </w:p>
          <w:p w14:paraId="14E9DEC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387D3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</w:tc>
      </w:tr>
      <w:tr w14:paraId="72E8B9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02F9D9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4998F34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公诚管理咨询有限公司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4003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</w:tc>
      </w:tr>
      <w:tr w14:paraId="520963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E15BAD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7AE5975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四川同创建设工程管理有限公司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73BC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</w:tc>
      </w:tr>
    </w:tbl>
    <w:p w14:paraId="315CEDF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4.（1）中标候选人企业业绩</w:t>
      </w:r>
    </w:p>
    <w:tbl>
      <w:tblPr>
        <w:tblStyle w:val="5"/>
        <w:tblW w:w="1027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2462"/>
        <w:gridCol w:w="2462"/>
        <w:gridCol w:w="1643"/>
        <w:gridCol w:w="1373"/>
        <w:gridCol w:w="1701"/>
      </w:tblGrid>
      <w:tr w14:paraId="1EF654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5F768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659B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53FD2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248E2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E29B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项目竣工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43FAB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647D67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954BF5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top"/>
          </w:tcPr>
          <w:p w14:paraId="0FDEF5D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3CF1898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7406815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53F065C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  <w:p w14:paraId="4E57F98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山东恒基电力工程监理有限公司</w:t>
            </w:r>
          </w:p>
          <w:p w14:paraId="54A939D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3DA8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临沂至滕州公路工程第一期电力线路迁改施工监理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08F4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山东高速临滕公路有限公司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393B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2024年6月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AFD4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76万元</w:t>
            </w:r>
          </w:p>
        </w:tc>
      </w:tr>
      <w:tr w14:paraId="7B02DE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F5C2F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D3A7D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883D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陇东-山东特高压直流受端500千伏配套工程-泰安西至乐平(换流站侧段)、至岱宗 500千伏线路工程及对侧扩建等 3 个工程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A0F3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国网山东省电力公司建设公司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35B0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 年 3 月</w:t>
            </w:r>
          </w:p>
          <w:p w14:paraId="28AFCF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AB70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172.08万元</w:t>
            </w:r>
          </w:p>
        </w:tc>
      </w:tr>
      <w:tr w14:paraId="0DD748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1A20B5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98E42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4F80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德郓高速德州（德城）至高唐段电力迁改项目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5BA1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德州德单高速公路建设有限公司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4E67A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2024年10月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EAB96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168.6万元</w:t>
            </w:r>
          </w:p>
        </w:tc>
      </w:tr>
      <w:tr w14:paraId="7B0235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F6B1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304350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73D4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沾化至临淄公路电力设施迁改设计采购施工总承包监理服务(EPC)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99824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山东高速沾临高速公路有限公司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8D6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2021年9月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106B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351.794669万元</w:t>
            </w:r>
          </w:p>
        </w:tc>
      </w:tr>
      <w:tr w14:paraId="672EB21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903821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22CC6C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75897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高青至武城高速公路商河至平原段涉及的35kv 及以上电力线路迁改项目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A8B2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高德公路建设（德州）有限公司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F328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2024年11月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9CC8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63.5万元</w:t>
            </w:r>
          </w:p>
        </w:tc>
      </w:tr>
      <w:tr w14:paraId="08C4B0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F21D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top"/>
          </w:tcPr>
          <w:p w14:paraId="52657CE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公诚管理咨询有限公司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AC50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新建至济阳区(起步区)有轨电车工程500kV龙韶线电力迁改工程监理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9296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济南济阳有轨电车发展有限公司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8DD1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2023年6月15日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95D1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12.16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万元</w:t>
            </w:r>
          </w:p>
          <w:p w14:paraId="18DCA6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EB3EC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2324D9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86C45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742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泰安市公铁联运物流产业园电力迁改工程监理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2065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泰安市多式联运物流有限公司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8A08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2021年12月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8C8B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97.459876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万元</w:t>
            </w:r>
          </w:p>
          <w:p w14:paraId="757A05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48A1D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E099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90DEE9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66EA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董梁高速沈海高速至新泰段 500kV 及以上电力线路迁改工程施工监理服务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4034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山东高速董梁沈新高速公路有限公司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E136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2025年4月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A845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万元</w:t>
            </w:r>
          </w:p>
        </w:tc>
      </w:tr>
      <w:tr w14:paraId="00A1C3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50F46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46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top"/>
          </w:tcPr>
          <w:p w14:paraId="6B3CE4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四川同创建设工程管理有限公司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DFED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石港铁路500kV沧邑线迁改工程</w:t>
            </w: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EEE9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中铁电气化局集团有限公司石港城际迁改一标项目部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F209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2021年5月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66F5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26万元</w:t>
            </w:r>
          </w:p>
          <w:p w14:paraId="38E692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FFD0F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353E0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D667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807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新建石衡沧港城际铁路衡黄段500KV、800KV、1000KV电力线迁改工程</w:t>
            </w:r>
          </w:p>
          <w:p w14:paraId="1DC611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E279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通号工程局集团有限公司石港城际迁改二标段项目经理 </w:t>
            </w:r>
          </w:p>
          <w:p w14:paraId="21BAC9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部</w:t>
            </w:r>
          </w:p>
          <w:p w14:paraId="7EDF43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C327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2024年6月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2F51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128万元</w:t>
            </w:r>
          </w:p>
          <w:p w14:paraId="0823C9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5A28C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CE2E3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740916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2FD3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500KV北清Ⅰ线单回迁改工程监理</w:t>
            </w:r>
          </w:p>
          <w:p w14:paraId="7DF52C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E8E6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中铁十九局集团有限公司石雄铁路SXZQ-4标项目经理部</w:t>
            </w:r>
          </w:p>
          <w:p w14:paraId="332DE7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56EA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2025年5月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76F4D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22.4720万元</w:t>
            </w:r>
          </w:p>
          <w:p w14:paraId="167586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231AA5D5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</w:p>
    <w:p w14:paraId="40E61891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</w:t>
      </w:r>
      <w:r>
        <w:rPr>
          <w:rFonts w:hint="eastAsia"/>
          <w:kern w:val="0"/>
          <w:sz w:val="21"/>
          <w:szCs w:val="21"/>
          <w:lang w:val="en-US" w:eastAsia="zh-CN"/>
        </w:rPr>
        <w:t>2</w:t>
      </w:r>
      <w:r>
        <w:rPr>
          <w:kern w:val="0"/>
          <w:sz w:val="21"/>
          <w:szCs w:val="21"/>
        </w:rPr>
        <w:t>）</w:t>
      </w:r>
      <w:bookmarkStart w:id="2" w:name="_Hlk149721951"/>
      <w:r>
        <w:rPr>
          <w:kern w:val="0"/>
          <w:sz w:val="21"/>
          <w:szCs w:val="21"/>
        </w:rPr>
        <w:t>中标候选人</w:t>
      </w:r>
      <w:r>
        <w:rPr>
          <w:rFonts w:hint="eastAsia"/>
          <w:kern w:val="0"/>
          <w:sz w:val="21"/>
          <w:szCs w:val="21"/>
          <w:lang w:val="en-US" w:eastAsia="zh-CN"/>
        </w:rPr>
        <w:t>总监理工程师</w:t>
      </w:r>
      <w:r>
        <w:rPr>
          <w:kern w:val="0"/>
          <w:sz w:val="21"/>
          <w:szCs w:val="21"/>
        </w:rPr>
        <w:t>业绩</w:t>
      </w:r>
      <w:bookmarkEnd w:id="2"/>
    </w:p>
    <w:tbl>
      <w:tblPr>
        <w:tblStyle w:val="5"/>
        <w:tblW w:w="1002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1815"/>
        <w:gridCol w:w="1153"/>
        <w:gridCol w:w="1838"/>
        <w:gridCol w:w="1363"/>
        <w:gridCol w:w="1363"/>
        <w:gridCol w:w="1342"/>
      </w:tblGrid>
      <w:tr w14:paraId="4994FC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A7D1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7D1BF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0B63B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项目经理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FC6F3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288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153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项目竣工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8BA0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5605B0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  <w:jc w:val="center"/>
        </w:trPr>
        <w:tc>
          <w:tcPr>
            <w:tcW w:w="115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3FDBC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top"/>
          </w:tcPr>
          <w:p w14:paraId="2187CF6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山东恒基电力工程监理有限公司</w:t>
            </w:r>
          </w:p>
          <w:p w14:paraId="56057DC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5F5AB3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李桂峰</w:t>
            </w:r>
          </w:p>
          <w:p w14:paraId="747D91C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49D6E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沾化至临淄公路电力设施迁改设计采购施工总承包监理服务(EPC)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C679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山东高速沾临高速公路有限公司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2CA4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2021年9月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15BD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351.794669万元</w:t>
            </w:r>
          </w:p>
        </w:tc>
      </w:tr>
      <w:tr w14:paraId="61D797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EDBA28C"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7EEF3DB"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3AD5C9"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7FF9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德郓高速德州（德城）至高唐段电力迁改项目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75E3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德州德单高速公路建设有限公司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856CA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2024年10月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938F1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168.6万元</w:t>
            </w:r>
          </w:p>
        </w:tc>
      </w:tr>
      <w:tr w14:paraId="27B3E1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15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F6164B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top"/>
          </w:tcPr>
          <w:p w14:paraId="2567CB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公诚管理咨询有限公司</w:t>
            </w:r>
          </w:p>
        </w:tc>
        <w:tc>
          <w:tcPr>
            <w:tcW w:w="115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3295F8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戴凯</w:t>
            </w:r>
          </w:p>
          <w:p w14:paraId="5CBED34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E4480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新建至济阳区(起步区)有轨电车工程500kV龙韶线电力迁改工程监理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ABCB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济南济阳有轨电车发展有限公司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A848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2023年6月15日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EFD3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12.16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万元</w:t>
            </w:r>
          </w:p>
          <w:p w14:paraId="20F784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C20F4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3B47F18"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top"/>
          </w:tcPr>
          <w:p w14:paraId="183306E8"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E8A0A0A"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C62A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泰安市公铁联运物流产业园电力迁改工程监理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EBB1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泰安市多式联运物流有限公司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2DD1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2021年12月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F15C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97.459876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万元</w:t>
            </w:r>
          </w:p>
          <w:p w14:paraId="49C4B9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E582E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D64C1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top"/>
          </w:tcPr>
          <w:p w14:paraId="701A2E0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B43044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655A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董梁高速沈海高速至新泰段 500kV 及以上电力线路迁改工程施工监理服务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023F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山东高速董梁沈新高速公路有限公司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D22F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2025年4月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8021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49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万元</w:t>
            </w:r>
          </w:p>
        </w:tc>
      </w:tr>
      <w:tr w14:paraId="3D3BAD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  <w:jc w:val="center"/>
        </w:trPr>
        <w:tc>
          <w:tcPr>
            <w:tcW w:w="115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3D58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top"/>
          </w:tcPr>
          <w:p w14:paraId="01D0189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四川同创建设工程管理有限公司</w:t>
            </w:r>
          </w:p>
        </w:tc>
        <w:tc>
          <w:tcPr>
            <w:tcW w:w="115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95E0F1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李宁维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626F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新建石衡沧港城际铁路衡黄段500KV、800KV、1000KV电力线迁改工程</w:t>
            </w:r>
          </w:p>
          <w:p w14:paraId="4724A9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02406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通号工程局集团有限公司石港城际迁改二标段项目经理 </w:t>
            </w:r>
          </w:p>
          <w:p w14:paraId="5418E95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部</w:t>
            </w:r>
          </w:p>
          <w:p w14:paraId="57C09CF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80C7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2024年6月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A967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128万元</w:t>
            </w:r>
          </w:p>
          <w:p w14:paraId="10EBB3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D9CC0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  <w:jc w:val="center"/>
        </w:trPr>
        <w:tc>
          <w:tcPr>
            <w:tcW w:w="115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8E986E4"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top"/>
          </w:tcPr>
          <w:p w14:paraId="525F44BD"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115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163694C"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2DFB4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500KV北清Ⅰ线单回迁改工程监理</w:t>
            </w:r>
          </w:p>
          <w:p w14:paraId="5E5FD1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E9BF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中铁十九局集团有限公司石雄铁路SXZQ-4标项目经理部</w:t>
            </w:r>
          </w:p>
          <w:p w14:paraId="015F26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65A1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2025年5月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1E8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22.4720万元</w:t>
            </w:r>
          </w:p>
          <w:p w14:paraId="4E328F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</w:tbl>
    <w:p w14:paraId="56D0116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5.（1）所有投标人技术部分（暗标）得分</w:t>
      </w:r>
    </w:p>
    <w:tbl>
      <w:tblPr>
        <w:tblStyle w:val="5"/>
        <w:tblW w:w="943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6"/>
        <w:gridCol w:w="3412"/>
        <w:gridCol w:w="1028"/>
        <w:gridCol w:w="1082"/>
        <w:gridCol w:w="1018"/>
        <w:gridCol w:w="862"/>
        <w:gridCol w:w="809"/>
      </w:tblGrid>
      <w:tr w14:paraId="31D500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4E31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BB3FD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38D0FB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8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0B78D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9FEB6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6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1990B">
            <w:pPr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81FCF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</w:tr>
      <w:tr w14:paraId="3832ED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458B1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E2149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四川同创建设工程管理有限公司</w:t>
            </w:r>
          </w:p>
        </w:tc>
        <w:tc>
          <w:tcPr>
            <w:tcW w:w="1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654C048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28.80</w:t>
            </w:r>
          </w:p>
        </w:tc>
        <w:tc>
          <w:tcPr>
            <w:tcW w:w="108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2C430C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32.30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C615E9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30.30</w:t>
            </w:r>
          </w:p>
        </w:tc>
        <w:tc>
          <w:tcPr>
            <w:tcW w:w="86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879C4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29.50</w:t>
            </w:r>
          </w:p>
        </w:tc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E9D8F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31.10</w:t>
            </w:r>
          </w:p>
        </w:tc>
      </w:tr>
      <w:tr w14:paraId="44A480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83FAE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5CAED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公诚管理咨询有限公司</w:t>
            </w:r>
          </w:p>
        </w:tc>
        <w:tc>
          <w:tcPr>
            <w:tcW w:w="1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AAEDA3E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29.30</w:t>
            </w:r>
          </w:p>
        </w:tc>
        <w:tc>
          <w:tcPr>
            <w:tcW w:w="108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46540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26.00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EC342B2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31.30</w:t>
            </w:r>
          </w:p>
        </w:tc>
        <w:tc>
          <w:tcPr>
            <w:tcW w:w="86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24FD6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29.90</w:t>
            </w:r>
          </w:p>
        </w:tc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2B7D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29.30</w:t>
            </w:r>
          </w:p>
        </w:tc>
      </w:tr>
      <w:tr w14:paraId="6508DB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97C7A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80947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河北电力工程监理有限公司</w:t>
            </w:r>
          </w:p>
        </w:tc>
        <w:tc>
          <w:tcPr>
            <w:tcW w:w="1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BC067C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27.30</w:t>
            </w:r>
          </w:p>
        </w:tc>
        <w:tc>
          <w:tcPr>
            <w:tcW w:w="108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AC5BA3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24.00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5194C2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27.50</w:t>
            </w:r>
          </w:p>
        </w:tc>
        <w:tc>
          <w:tcPr>
            <w:tcW w:w="86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CE034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26.80</w:t>
            </w:r>
          </w:p>
        </w:tc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6754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27.30</w:t>
            </w:r>
          </w:p>
        </w:tc>
      </w:tr>
      <w:tr w14:paraId="48C8FF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85CCF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8FD05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山西科能吴通建设项目管理咨询有限公司</w:t>
            </w:r>
          </w:p>
        </w:tc>
        <w:tc>
          <w:tcPr>
            <w:tcW w:w="1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521007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29.30</w:t>
            </w:r>
          </w:p>
        </w:tc>
        <w:tc>
          <w:tcPr>
            <w:tcW w:w="108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0D055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31.30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BB7063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31.50</w:t>
            </w:r>
          </w:p>
        </w:tc>
        <w:tc>
          <w:tcPr>
            <w:tcW w:w="86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1E4D4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31.20</w:t>
            </w:r>
          </w:p>
        </w:tc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D96D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29.60</w:t>
            </w:r>
          </w:p>
        </w:tc>
      </w:tr>
      <w:tr w14:paraId="7BEFE3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21FCA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A295D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山东诚信工程建设监理有限公司</w:t>
            </w:r>
          </w:p>
        </w:tc>
        <w:tc>
          <w:tcPr>
            <w:tcW w:w="1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672C822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27.80</w:t>
            </w:r>
          </w:p>
        </w:tc>
        <w:tc>
          <w:tcPr>
            <w:tcW w:w="108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5D7AE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24.00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B67B5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29.70</w:t>
            </w:r>
          </w:p>
        </w:tc>
        <w:tc>
          <w:tcPr>
            <w:tcW w:w="86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2E23B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29.60</w:t>
            </w:r>
          </w:p>
        </w:tc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CBF1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27.30</w:t>
            </w:r>
          </w:p>
        </w:tc>
      </w:tr>
      <w:tr w14:paraId="4712CB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A9D48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8360A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中鼎景宏工程管理有限公司</w:t>
            </w:r>
          </w:p>
        </w:tc>
        <w:tc>
          <w:tcPr>
            <w:tcW w:w="1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5E69989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28.30</w:t>
            </w:r>
          </w:p>
        </w:tc>
        <w:tc>
          <w:tcPr>
            <w:tcW w:w="108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8CB0E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29.00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20F533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30.60</w:t>
            </w:r>
          </w:p>
        </w:tc>
        <w:tc>
          <w:tcPr>
            <w:tcW w:w="86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3EFF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31.10</w:t>
            </w:r>
          </w:p>
        </w:tc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81CA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25.90</w:t>
            </w:r>
          </w:p>
        </w:tc>
      </w:tr>
      <w:tr w14:paraId="743A79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  <w:jc w:val="center"/>
        </w:trPr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5767D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F011F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山东恒基电力工程监理有限公司</w:t>
            </w:r>
          </w:p>
        </w:tc>
        <w:tc>
          <w:tcPr>
            <w:tcW w:w="1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48C6F78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29.30</w:t>
            </w:r>
          </w:p>
        </w:tc>
        <w:tc>
          <w:tcPr>
            <w:tcW w:w="108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C6B9E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29.40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F8DBFE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31.20</w:t>
            </w:r>
          </w:p>
        </w:tc>
        <w:tc>
          <w:tcPr>
            <w:tcW w:w="86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3906B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31.50</w:t>
            </w:r>
          </w:p>
        </w:tc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1C67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27.70</w:t>
            </w:r>
          </w:p>
        </w:tc>
      </w:tr>
    </w:tbl>
    <w:p w14:paraId="0A76C35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</w:t>
      </w:r>
      <w:r>
        <w:rPr>
          <w:rFonts w:hint="eastAsia"/>
          <w:kern w:val="0"/>
          <w:sz w:val="21"/>
          <w:szCs w:val="21"/>
          <w:lang w:val="en-US" w:eastAsia="zh-CN"/>
        </w:rPr>
        <w:t>2</w:t>
      </w:r>
      <w:r>
        <w:rPr>
          <w:rFonts w:hint="eastAsia"/>
          <w:kern w:val="0"/>
          <w:sz w:val="21"/>
          <w:szCs w:val="21"/>
        </w:rPr>
        <w:t>）所有投标人</w:t>
      </w:r>
      <w:r>
        <w:rPr>
          <w:rFonts w:hint="eastAsia"/>
          <w:kern w:val="0"/>
          <w:sz w:val="21"/>
          <w:szCs w:val="21"/>
          <w:lang w:val="en-US" w:eastAsia="zh-CN"/>
        </w:rPr>
        <w:t>主要人员</w:t>
      </w:r>
      <w:r>
        <w:rPr>
          <w:rFonts w:hint="eastAsia"/>
          <w:kern w:val="0"/>
          <w:sz w:val="21"/>
          <w:szCs w:val="21"/>
        </w:rPr>
        <w:t>部分得分</w:t>
      </w:r>
    </w:p>
    <w:tbl>
      <w:tblPr>
        <w:tblStyle w:val="5"/>
        <w:tblW w:w="947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3755"/>
        <w:gridCol w:w="986"/>
        <w:gridCol w:w="986"/>
        <w:gridCol w:w="905"/>
        <w:gridCol w:w="806"/>
        <w:gridCol w:w="774"/>
      </w:tblGrid>
      <w:tr w14:paraId="30C960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1A9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3C3C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EF02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6306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4FB3F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BFBD2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C989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</w:tr>
      <w:tr w14:paraId="7FE7AF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CCF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BE2D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四川同创建设工程管理有限公司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EDBA4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0F347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75CA5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518A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49B8A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</w:tr>
      <w:tr w14:paraId="2F5BC0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66F0A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6C80C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公诚管理咨询有限公司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DFC8B7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8014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8A12C7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343A8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B74B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</w:tr>
      <w:tr w14:paraId="20A359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87974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9E658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河北电力工程监理有限公司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050A80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70C4C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B3A4FA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0D89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641E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</w:tr>
      <w:tr w14:paraId="7DD28C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E5CD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0A514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山西科能吴通建设项目管理咨询有限公司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CDC7165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72BC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8571CF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FF78B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C5D7E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</w:tr>
      <w:tr w14:paraId="4AA56A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C7A3F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67178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山东诚信工程建设监理有限公司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0BCACC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EB596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445934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623E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F54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</w:tr>
      <w:tr w14:paraId="1A4A82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12273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C8CA3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中鼎景宏工程管理有限公司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25043F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A9940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E8637E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825BE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AF1F2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</w:tr>
      <w:tr w14:paraId="09162A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7B67F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9D3D2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山东恒基电力工程监理有限公司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C8F4501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E1A8D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41CC7C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EDA7B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FFDF4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</w:tr>
    </w:tbl>
    <w:p w14:paraId="3F2BB41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</w:t>
      </w:r>
      <w:r>
        <w:rPr>
          <w:rFonts w:hint="eastAsia"/>
          <w:kern w:val="0"/>
          <w:sz w:val="21"/>
          <w:szCs w:val="21"/>
          <w:lang w:val="en-US" w:eastAsia="zh-CN"/>
        </w:rPr>
        <w:t>2</w:t>
      </w:r>
      <w:r>
        <w:rPr>
          <w:rFonts w:hint="eastAsia"/>
          <w:kern w:val="0"/>
          <w:sz w:val="21"/>
          <w:szCs w:val="21"/>
        </w:rPr>
        <w:t>）所有投标人其他因素部分得分</w:t>
      </w:r>
    </w:p>
    <w:tbl>
      <w:tblPr>
        <w:tblStyle w:val="5"/>
        <w:tblW w:w="947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3755"/>
        <w:gridCol w:w="986"/>
        <w:gridCol w:w="986"/>
        <w:gridCol w:w="905"/>
        <w:gridCol w:w="806"/>
        <w:gridCol w:w="774"/>
      </w:tblGrid>
      <w:tr w14:paraId="0343FEB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A516F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3BA5D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D78EF7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BB0DC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842B7B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2EBCBB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B08C3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</w:tr>
      <w:tr w14:paraId="4382F3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5691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61E53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四川同创建设工程管理有限公司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8101BC2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8D9EA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35F870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3962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C159A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51A5FD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A9979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99E29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公诚管理咨询有限公司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7737E5F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4D447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180A26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DF6CB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73C1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275086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DD85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34CBD0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河北电力工程监理有限公司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1DCF51D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34AE1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280C1B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5C5D8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3C156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</w:tr>
      <w:tr w14:paraId="611495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FC4F6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0AF1A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山西科能吴通建设项目管理咨询有限公司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1081037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DCC2F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2C59E6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ABFE6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36632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</w:tr>
      <w:tr w14:paraId="2D0269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70337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53C99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山东诚信工程建设监理有限公司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A58BFA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5D9AD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C2510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5FA35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399CC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</w:tr>
      <w:tr w14:paraId="393400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31A2F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FB2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中鼎景宏工程管理有限公司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CDFE23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0BA00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CF47EF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AB300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8D3D2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</w:tr>
      <w:tr w14:paraId="456CB3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1E7C4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1E5AC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山东恒基电力工程监理有限公司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37337AF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FE05C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0F79F5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9B82F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FC8CF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</w:tbl>
    <w:p w14:paraId="7CB4822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</w:t>
      </w:r>
      <w:r>
        <w:rPr>
          <w:rFonts w:hint="eastAsia"/>
          <w:kern w:val="0"/>
          <w:sz w:val="21"/>
          <w:szCs w:val="21"/>
          <w:lang w:val="en-US" w:eastAsia="zh-CN"/>
        </w:rPr>
        <w:t>4</w:t>
      </w:r>
      <w:r>
        <w:rPr>
          <w:rFonts w:hint="eastAsia"/>
          <w:kern w:val="0"/>
          <w:sz w:val="21"/>
          <w:szCs w:val="21"/>
        </w:rPr>
        <w:t>）所有投标人总得分</w:t>
      </w:r>
    </w:p>
    <w:tbl>
      <w:tblPr>
        <w:tblStyle w:val="5"/>
        <w:tblW w:w="10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4276"/>
        <w:gridCol w:w="2693"/>
        <w:gridCol w:w="2693"/>
      </w:tblGrid>
      <w:tr w14:paraId="0D0B0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6" w:type="dxa"/>
            <w:vAlign w:val="center"/>
          </w:tcPr>
          <w:p w14:paraId="4CC966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4276" w:type="dxa"/>
            <w:vAlign w:val="center"/>
          </w:tcPr>
          <w:p w14:paraId="656C238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2693" w:type="dxa"/>
            <w:vAlign w:val="center"/>
          </w:tcPr>
          <w:p w14:paraId="009C563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评标价</w:t>
            </w:r>
            <w:r>
              <w:rPr>
                <w:kern w:val="0"/>
                <w:sz w:val="21"/>
                <w:szCs w:val="21"/>
              </w:rPr>
              <w:t>得分</w:t>
            </w:r>
          </w:p>
        </w:tc>
        <w:tc>
          <w:tcPr>
            <w:tcW w:w="2693" w:type="dxa"/>
            <w:vAlign w:val="center"/>
          </w:tcPr>
          <w:p w14:paraId="08A3C0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总分</w:t>
            </w:r>
          </w:p>
        </w:tc>
      </w:tr>
      <w:tr w14:paraId="7F86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7C1128D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4276" w:type="dxa"/>
            <w:shd w:val="clear" w:color="auto" w:fill="auto"/>
            <w:vAlign w:val="center"/>
          </w:tcPr>
          <w:p w14:paraId="5397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河北电力工程监理有限公司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8CA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7.15 </w:t>
            </w:r>
          </w:p>
        </w:tc>
        <w:tc>
          <w:tcPr>
            <w:tcW w:w="2693" w:type="dxa"/>
            <w:vAlign w:val="center"/>
          </w:tcPr>
          <w:p w14:paraId="17039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79.73</w:t>
            </w:r>
          </w:p>
        </w:tc>
      </w:tr>
      <w:tr w14:paraId="6666B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5FC9128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4276" w:type="dxa"/>
            <w:vAlign w:val="center"/>
          </w:tcPr>
          <w:p w14:paraId="1F8B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山东恒基电力工程监理有限公司</w:t>
            </w:r>
          </w:p>
        </w:tc>
        <w:tc>
          <w:tcPr>
            <w:tcW w:w="2693" w:type="dxa"/>
            <w:vAlign w:val="center"/>
          </w:tcPr>
          <w:p w14:paraId="7CA3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9.42 </w:t>
            </w:r>
          </w:p>
        </w:tc>
        <w:tc>
          <w:tcPr>
            <w:tcW w:w="2693" w:type="dxa"/>
            <w:vAlign w:val="center"/>
          </w:tcPr>
          <w:p w14:paraId="1C5E3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94.24</w:t>
            </w:r>
          </w:p>
        </w:tc>
      </w:tr>
      <w:tr w14:paraId="2AD5E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0E4C602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276" w:type="dxa"/>
            <w:shd w:val="clear" w:color="auto" w:fill="auto"/>
            <w:vAlign w:val="center"/>
          </w:tcPr>
          <w:p w14:paraId="005C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中鼎景宏工程管理有限公司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6B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7.56 </w:t>
            </w:r>
          </w:p>
        </w:tc>
        <w:tc>
          <w:tcPr>
            <w:tcW w:w="2693" w:type="dxa"/>
            <w:vAlign w:val="top"/>
          </w:tcPr>
          <w:p w14:paraId="5B66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82.54</w:t>
            </w:r>
          </w:p>
        </w:tc>
      </w:tr>
      <w:tr w14:paraId="789E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6ADFE8F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4276" w:type="dxa"/>
            <w:vAlign w:val="center"/>
          </w:tcPr>
          <w:p w14:paraId="2AF9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山西科能昊通建设项目管理咨询有限公司</w:t>
            </w:r>
          </w:p>
        </w:tc>
        <w:tc>
          <w:tcPr>
            <w:tcW w:w="2693" w:type="dxa"/>
            <w:vAlign w:val="center"/>
          </w:tcPr>
          <w:p w14:paraId="5E0F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7.54 </w:t>
            </w:r>
          </w:p>
        </w:tc>
        <w:tc>
          <w:tcPr>
            <w:tcW w:w="2693" w:type="dxa"/>
            <w:vAlign w:val="top"/>
          </w:tcPr>
          <w:p w14:paraId="4430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84.12</w:t>
            </w:r>
          </w:p>
        </w:tc>
      </w:tr>
      <w:tr w14:paraId="1DF0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55F8B8E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276" w:type="dxa"/>
            <w:vAlign w:val="center"/>
          </w:tcPr>
          <w:p w14:paraId="0CAD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四川同创建设工程管理有限公司</w:t>
            </w:r>
          </w:p>
        </w:tc>
        <w:tc>
          <w:tcPr>
            <w:tcW w:w="2693" w:type="dxa"/>
            <w:vAlign w:val="center"/>
          </w:tcPr>
          <w:p w14:paraId="1E60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7.46 </w:t>
            </w:r>
          </w:p>
        </w:tc>
        <w:tc>
          <w:tcPr>
            <w:tcW w:w="2693" w:type="dxa"/>
            <w:vAlign w:val="top"/>
          </w:tcPr>
          <w:p w14:paraId="2A89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92.86</w:t>
            </w:r>
          </w:p>
        </w:tc>
      </w:tr>
      <w:tr w14:paraId="4AC02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64BDBEE3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276" w:type="dxa"/>
            <w:vAlign w:val="center"/>
          </w:tcPr>
          <w:p w14:paraId="4D2E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山东诚信工程建设监理有限公司</w:t>
            </w:r>
          </w:p>
        </w:tc>
        <w:tc>
          <w:tcPr>
            <w:tcW w:w="2693" w:type="dxa"/>
            <w:vAlign w:val="center"/>
          </w:tcPr>
          <w:p w14:paraId="4560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7.79 </w:t>
            </w:r>
          </w:p>
        </w:tc>
        <w:tc>
          <w:tcPr>
            <w:tcW w:w="2693" w:type="dxa"/>
            <w:vAlign w:val="top"/>
          </w:tcPr>
          <w:p w14:paraId="0866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84.47</w:t>
            </w:r>
          </w:p>
        </w:tc>
      </w:tr>
      <w:tr w14:paraId="34281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6" w:type="dxa"/>
            <w:vAlign w:val="center"/>
          </w:tcPr>
          <w:p w14:paraId="0A366DEA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276" w:type="dxa"/>
            <w:vAlign w:val="center"/>
          </w:tcPr>
          <w:p w14:paraId="65F7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公诚管理咨询有限公司</w:t>
            </w:r>
          </w:p>
        </w:tc>
        <w:tc>
          <w:tcPr>
            <w:tcW w:w="2693" w:type="dxa"/>
            <w:vAlign w:val="center"/>
          </w:tcPr>
          <w:p w14:paraId="6606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8.73 </w:t>
            </w:r>
          </w:p>
        </w:tc>
        <w:tc>
          <w:tcPr>
            <w:tcW w:w="2693" w:type="dxa"/>
            <w:vAlign w:val="top"/>
          </w:tcPr>
          <w:p w14:paraId="4F3D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92.89</w:t>
            </w:r>
          </w:p>
        </w:tc>
      </w:tr>
    </w:tbl>
    <w:p w14:paraId="05516A45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>
        <w:rPr>
          <w:kern w:val="0"/>
          <w:sz w:val="21"/>
          <w:szCs w:val="21"/>
        </w:rPr>
        <w:t xml:space="preserve">.投标文件被否决的投标人名称、否决原因 </w:t>
      </w:r>
    </w:p>
    <w:tbl>
      <w:tblPr>
        <w:tblStyle w:val="5"/>
        <w:tblW w:w="951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45"/>
        <w:gridCol w:w="5771"/>
      </w:tblGrid>
      <w:tr w14:paraId="6AEB5A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282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BA673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投标人名称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16634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否决原因</w:t>
            </w:r>
          </w:p>
        </w:tc>
      </w:tr>
      <w:tr w14:paraId="1D67FB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6AD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河北兴源工程建设监理有限公司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5E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总监理工程师业绩在合同中无法体现，且未提供甲方出具的证明材料，不符合招标文件投标人须知前附表第3.5.4款规定。</w:t>
            </w:r>
          </w:p>
        </w:tc>
      </w:tr>
      <w:tr w14:paraId="7C0D08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34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中匠泰旭工程管理服务河北有限公司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23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企业业绩及总监理工程师业绩未提供工程竣工相关证明材料，无法体现竣工时间，不符合招标文件规定</w:t>
            </w:r>
          </w:p>
        </w:tc>
      </w:tr>
    </w:tbl>
    <w:p w14:paraId="6920E98E">
      <w:pPr>
        <w:widowControl/>
        <w:shd w:val="clear" w:color="auto" w:fill="FFFFFF"/>
        <w:adjustRightInd w:val="0"/>
        <w:snapToGrid w:val="0"/>
        <w:spacing w:line="360" w:lineRule="auto"/>
        <w:ind w:right="-1049" w:rightChars="-437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>
        <w:rPr>
          <w:kern w:val="0"/>
          <w:sz w:val="21"/>
          <w:szCs w:val="21"/>
        </w:rPr>
        <w:t>.提出异议的渠道和方式：投标人或其他利害关系人对本招标项目的评标结果有异议的，可在公示期向招标人或招标代理机构提出。</w:t>
      </w:r>
    </w:p>
    <w:p w14:paraId="2EACCCF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 xml:space="preserve">联系方式 </w:t>
      </w:r>
    </w:p>
    <w:tbl>
      <w:tblPr>
        <w:tblStyle w:val="5"/>
        <w:tblW w:w="100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35"/>
        <w:gridCol w:w="4820"/>
      </w:tblGrid>
      <w:tr w14:paraId="015885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3F2A05">
            <w:pPr>
              <w:widowControl/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招标人：</w:t>
            </w:r>
            <w:r>
              <w:rPr>
                <w:rFonts w:hint="eastAsia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河北高速邯港二期项目管理有限公司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BCDF2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招标代理机构：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6299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19411E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地址：河北省沧州市海兴县兴融街东16号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DE70C7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地址：石家庄市桥西区新石北路金石工业园瞪羚企业加速器</w:t>
            </w:r>
          </w:p>
        </w:tc>
      </w:tr>
      <w:tr w14:paraId="54095C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ADB432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联系人：宋美俊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BE8A8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联系人：鲁鹏</w:t>
            </w:r>
          </w:p>
        </w:tc>
      </w:tr>
      <w:tr w14:paraId="60AFE6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2792E1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电    话：0317-5251617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00E721">
            <w:pPr>
              <w:widowControl/>
              <w:adjustRightInd w:val="0"/>
              <w:snapToGrid w:val="0"/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电话：0311-83086903</w:t>
            </w:r>
          </w:p>
        </w:tc>
      </w:tr>
      <w:tr w14:paraId="2D4137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8A349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3D1450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电子邮箱：</w:t>
            </w:r>
            <w:r>
              <w:rPr>
                <w:rFonts w:hint="eastAsia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</w:tr>
    </w:tbl>
    <w:p w14:paraId="519ACD1B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  <w:highlight w:val="none"/>
        </w:rPr>
      </w:pPr>
      <w:r>
        <w:rPr>
          <w:rFonts w:hint="eastAsia"/>
          <w:kern w:val="0"/>
          <w:sz w:val="21"/>
          <w:szCs w:val="21"/>
          <w:highlight w:val="none"/>
        </w:rPr>
        <w:t>8</w:t>
      </w:r>
      <w:r>
        <w:rPr>
          <w:kern w:val="0"/>
          <w:sz w:val="21"/>
          <w:szCs w:val="21"/>
          <w:highlight w:val="none"/>
        </w:rPr>
        <w:t>.其他公示内容：</w:t>
      </w:r>
    </w:p>
    <w:p w14:paraId="1603ECAD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（1）由于本项目业绩的时间要求以</w:t>
      </w:r>
      <w:r>
        <w:rPr>
          <w:rFonts w:hint="eastAsia"/>
          <w:kern w:val="0"/>
          <w:sz w:val="21"/>
          <w:szCs w:val="21"/>
          <w:lang w:val="en-US" w:eastAsia="zh-CN"/>
        </w:rPr>
        <w:t>项目交工</w:t>
      </w:r>
      <w:r>
        <w:rPr>
          <w:rFonts w:hint="eastAsia"/>
          <w:kern w:val="0"/>
          <w:sz w:val="21"/>
          <w:szCs w:val="21"/>
        </w:rPr>
        <w:t>时间为准，故本中标候选人公示中的“合同签订日期”修改为</w:t>
      </w:r>
      <w:r>
        <w:rPr>
          <w:rFonts w:hint="eastAsia"/>
          <w:kern w:val="0"/>
          <w:sz w:val="21"/>
          <w:szCs w:val="21"/>
          <w:lang w:val="en-US" w:eastAsia="zh-CN"/>
        </w:rPr>
        <w:t>项目竣工</w:t>
      </w:r>
      <w:r>
        <w:rPr>
          <w:rFonts w:hint="eastAsia"/>
          <w:kern w:val="0"/>
          <w:sz w:val="21"/>
          <w:szCs w:val="21"/>
        </w:rPr>
        <w:t>时间。</w:t>
      </w:r>
    </w:p>
    <w:p w14:paraId="488DD73B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rFonts w:hint="eastAsia"/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（2）本项目招标代理机构项目负责人：</w:t>
      </w:r>
      <w:r>
        <w:rPr>
          <w:rFonts w:hint="eastAsia"/>
          <w:kern w:val="0"/>
          <w:sz w:val="21"/>
          <w:szCs w:val="21"/>
          <w:lang w:val="en-US" w:eastAsia="zh-CN"/>
        </w:rPr>
        <w:t>张科</w:t>
      </w:r>
      <w:r>
        <w:rPr>
          <w:rFonts w:hint="eastAsia"/>
          <w:kern w:val="0"/>
          <w:sz w:val="21"/>
          <w:szCs w:val="21"/>
        </w:rPr>
        <w:t>。</w:t>
      </w:r>
      <w:bookmarkEnd w:id="0"/>
    </w:p>
    <w:p w14:paraId="00153B57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rFonts w:hint="eastAsia"/>
          <w:kern w:val="0"/>
          <w:sz w:val="21"/>
          <w:szCs w:val="21"/>
          <w:lang w:val="en-US" w:eastAsia="zh-CN"/>
        </w:rPr>
      </w:pPr>
      <w:r>
        <w:rPr>
          <w:rFonts w:hint="eastAsia"/>
          <w:kern w:val="0"/>
          <w:sz w:val="21"/>
          <w:szCs w:val="21"/>
          <w:lang w:val="en-US" w:eastAsia="zh-CN"/>
        </w:rPr>
        <w:t>本项目全部投标单位：河北电力工程监理有限公司、山东恒基电力工程监理有限公司</w:t>
      </w:r>
    </w:p>
    <w:p w14:paraId="24049F23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rFonts w:hint="eastAsia"/>
          <w:kern w:val="0"/>
          <w:sz w:val="21"/>
          <w:szCs w:val="21"/>
          <w:lang w:val="en-US" w:eastAsia="zh-CN"/>
        </w:rPr>
      </w:pPr>
      <w:r>
        <w:rPr>
          <w:rFonts w:hint="eastAsia"/>
          <w:kern w:val="0"/>
          <w:sz w:val="21"/>
          <w:szCs w:val="21"/>
          <w:lang w:val="en-US" w:eastAsia="zh-CN"/>
        </w:rPr>
        <w:t>中鼎景宏工程管理有限公司、山西科能昊通建设项目管理咨询有限公司、四川同创建设</w:t>
      </w:r>
    </w:p>
    <w:p w14:paraId="5F3C5791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rFonts w:hint="eastAsia"/>
          <w:kern w:val="0"/>
          <w:sz w:val="21"/>
          <w:szCs w:val="21"/>
          <w:lang w:val="en-US" w:eastAsia="zh-CN"/>
        </w:rPr>
      </w:pPr>
      <w:r>
        <w:rPr>
          <w:rFonts w:hint="eastAsia"/>
          <w:kern w:val="0"/>
          <w:sz w:val="21"/>
          <w:szCs w:val="21"/>
          <w:lang w:val="en-US" w:eastAsia="zh-CN"/>
        </w:rPr>
        <w:t>工程管理有限公司、山东诚信工程建设监理有限公司、公诚管理咨询有限公司、河北兴源</w:t>
      </w:r>
    </w:p>
    <w:p w14:paraId="3EC03CDB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rFonts w:hint="default" w:eastAsia="宋体"/>
          <w:kern w:val="0"/>
          <w:sz w:val="21"/>
          <w:szCs w:val="21"/>
          <w:lang w:val="en-US" w:eastAsia="zh-CN"/>
        </w:rPr>
      </w:pPr>
      <w:r>
        <w:rPr>
          <w:rFonts w:hint="eastAsia"/>
          <w:kern w:val="0"/>
          <w:sz w:val="21"/>
          <w:szCs w:val="21"/>
          <w:lang w:val="en-US" w:eastAsia="zh-CN"/>
        </w:rPr>
        <w:t>工程建设监理有限公司、中匠泰旭工程管理服务河北有限公司</w:t>
      </w:r>
    </w:p>
    <w:bookmarkEnd w:id="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E6D2C"/>
    <w:multiLevelType w:val="singleLevel"/>
    <w:tmpl w:val="56CE6D2C"/>
    <w:lvl w:ilvl="0" w:tentative="0">
      <w:start w:val="0"/>
      <w:numFmt w:val="decimal"/>
      <w:pStyle w:val="2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55"/>
    <w:rsid w:val="00001089"/>
    <w:rsid w:val="00025F00"/>
    <w:rsid w:val="00026610"/>
    <w:rsid w:val="000320EF"/>
    <w:rsid w:val="00042651"/>
    <w:rsid w:val="000724C3"/>
    <w:rsid w:val="00072B0D"/>
    <w:rsid w:val="00082A23"/>
    <w:rsid w:val="00091175"/>
    <w:rsid w:val="00094FBA"/>
    <w:rsid w:val="000A219E"/>
    <w:rsid w:val="000A712E"/>
    <w:rsid w:val="000E1C50"/>
    <w:rsid w:val="000E42A5"/>
    <w:rsid w:val="000E6DD0"/>
    <w:rsid w:val="000F214A"/>
    <w:rsid w:val="000F47DA"/>
    <w:rsid w:val="00105A7C"/>
    <w:rsid w:val="00105C78"/>
    <w:rsid w:val="0011551E"/>
    <w:rsid w:val="00145A87"/>
    <w:rsid w:val="00147040"/>
    <w:rsid w:val="00150AE2"/>
    <w:rsid w:val="0015731D"/>
    <w:rsid w:val="001624CD"/>
    <w:rsid w:val="0016295B"/>
    <w:rsid w:val="00166C68"/>
    <w:rsid w:val="0019004B"/>
    <w:rsid w:val="00196873"/>
    <w:rsid w:val="001A1C1C"/>
    <w:rsid w:val="001B3188"/>
    <w:rsid w:val="001B66E3"/>
    <w:rsid w:val="001E5BC2"/>
    <w:rsid w:val="001E6DB9"/>
    <w:rsid w:val="002017A5"/>
    <w:rsid w:val="00210DFC"/>
    <w:rsid w:val="0021314E"/>
    <w:rsid w:val="00242F5A"/>
    <w:rsid w:val="002506F4"/>
    <w:rsid w:val="00250DB4"/>
    <w:rsid w:val="002627C3"/>
    <w:rsid w:val="00263259"/>
    <w:rsid w:val="0026479F"/>
    <w:rsid w:val="002B78B0"/>
    <w:rsid w:val="002C061F"/>
    <w:rsid w:val="002C4E2D"/>
    <w:rsid w:val="002D0B0A"/>
    <w:rsid w:val="002E0596"/>
    <w:rsid w:val="002E2CD3"/>
    <w:rsid w:val="00323189"/>
    <w:rsid w:val="003248D2"/>
    <w:rsid w:val="00335DAA"/>
    <w:rsid w:val="00345279"/>
    <w:rsid w:val="003475E6"/>
    <w:rsid w:val="00347FAD"/>
    <w:rsid w:val="003501DA"/>
    <w:rsid w:val="00354CD1"/>
    <w:rsid w:val="00355939"/>
    <w:rsid w:val="00382004"/>
    <w:rsid w:val="0038448E"/>
    <w:rsid w:val="0038608C"/>
    <w:rsid w:val="00395D85"/>
    <w:rsid w:val="003A5F17"/>
    <w:rsid w:val="003A75F8"/>
    <w:rsid w:val="003B088D"/>
    <w:rsid w:val="003B20FF"/>
    <w:rsid w:val="003B6883"/>
    <w:rsid w:val="003C2DC2"/>
    <w:rsid w:val="003F3921"/>
    <w:rsid w:val="003F576D"/>
    <w:rsid w:val="00412711"/>
    <w:rsid w:val="0041312E"/>
    <w:rsid w:val="00414BD0"/>
    <w:rsid w:val="004242F2"/>
    <w:rsid w:val="004335CE"/>
    <w:rsid w:val="0044598A"/>
    <w:rsid w:val="00467036"/>
    <w:rsid w:val="004934C5"/>
    <w:rsid w:val="004A4185"/>
    <w:rsid w:val="004B28D5"/>
    <w:rsid w:val="004B5A61"/>
    <w:rsid w:val="004D1072"/>
    <w:rsid w:val="004E2942"/>
    <w:rsid w:val="004F6CCA"/>
    <w:rsid w:val="005071EF"/>
    <w:rsid w:val="00532EAB"/>
    <w:rsid w:val="00544B02"/>
    <w:rsid w:val="00573230"/>
    <w:rsid w:val="00582299"/>
    <w:rsid w:val="00585555"/>
    <w:rsid w:val="0059093A"/>
    <w:rsid w:val="00595DFD"/>
    <w:rsid w:val="005A1538"/>
    <w:rsid w:val="005C7A34"/>
    <w:rsid w:val="005D48DD"/>
    <w:rsid w:val="005D4D15"/>
    <w:rsid w:val="005E1A2C"/>
    <w:rsid w:val="005E245A"/>
    <w:rsid w:val="005F4644"/>
    <w:rsid w:val="00601447"/>
    <w:rsid w:val="00602019"/>
    <w:rsid w:val="00604AA4"/>
    <w:rsid w:val="00605B3E"/>
    <w:rsid w:val="0060775A"/>
    <w:rsid w:val="00614D15"/>
    <w:rsid w:val="00617DDA"/>
    <w:rsid w:val="00623BCF"/>
    <w:rsid w:val="00625F6B"/>
    <w:rsid w:val="00627138"/>
    <w:rsid w:val="00657D3A"/>
    <w:rsid w:val="0066426F"/>
    <w:rsid w:val="00666CC1"/>
    <w:rsid w:val="00681D2C"/>
    <w:rsid w:val="006858E3"/>
    <w:rsid w:val="0069538A"/>
    <w:rsid w:val="006A0CE8"/>
    <w:rsid w:val="006A1ABB"/>
    <w:rsid w:val="006A2B4A"/>
    <w:rsid w:val="006A6A82"/>
    <w:rsid w:val="006D01CA"/>
    <w:rsid w:val="006D0F1B"/>
    <w:rsid w:val="006D6654"/>
    <w:rsid w:val="006E232F"/>
    <w:rsid w:val="006E2E4A"/>
    <w:rsid w:val="006F5516"/>
    <w:rsid w:val="00707419"/>
    <w:rsid w:val="0072046E"/>
    <w:rsid w:val="00745FB6"/>
    <w:rsid w:val="00747CE1"/>
    <w:rsid w:val="0075726C"/>
    <w:rsid w:val="007951C1"/>
    <w:rsid w:val="007C698D"/>
    <w:rsid w:val="007E499B"/>
    <w:rsid w:val="007F5CC1"/>
    <w:rsid w:val="00806831"/>
    <w:rsid w:val="00835DFB"/>
    <w:rsid w:val="0084436B"/>
    <w:rsid w:val="00861D3E"/>
    <w:rsid w:val="00862760"/>
    <w:rsid w:val="00887393"/>
    <w:rsid w:val="00891798"/>
    <w:rsid w:val="00897B92"/>
    <w:rsid w:val="008B4170"/>
    <w:rsid w:val="008C4429"/>
    <w:rsid w:val="008C4587"/>
    <w:rsid w:val="008C5AD6"/>
    <w:rsid w:val="008D63A9"/>
    <w:rsid w:val="008E6667"/>
    <w:rsid w:val="008F0340"/>
    <w:rsid w:val="008F2EAA"/>
    <w:rsid w:val="00903FC0"/>
    <w:rsid w:val="0090798E"/>
    <w:rsid w:val="00907D80"/>
    <w:rsid w:val="00911A7E"/>
    <w:rsid w:val="00921D47"/>
    <w:rsid w:val="00922C02"/>
    <w:rsid w:val="0092387C"/>
    <w:rsid w:val="009267B5"/>
    <w:rsid w:val="009340F2"/>
    <w:rsid w:val="00935699"/>
    <w:rsid w:val="009371C4"/>
    <w:rsid w:val="00942B67"/>
    <w:rsid w:val="00955997"/>
    <w:rsid w:val="00963CE5"/>
    <w:rsid w:val="00971127"/>
    <w:rsid w:val="00990FC3"/>
    <w:rsid w:val="0099146A"/>
    <w:rsid w:val="009B5765"/>
    <w:rsid w:val="009D5182"/>
    <w:rsid w:val="009E75FA"/>
    <w:rsid w:val="009E797B"/>
    <w:rsid w:val="009F14F9"/>
    <w:rsid w:val="00A126B1"/>
    <w:rsid w:val="00A13C58"/>
    <w:rsid w:val="00A164B8"/>
    <w:rsid w:val="00A2068A"/>
    <w:rsid w:val="00A26F54"/>
    <w:rsid w:val="00A30047"/>
    <w:rsid w:val="00A428F3"/>
    <w:rsid w:val="00A54D70"/>
    <w:rsid w:val="00AA67C1"/>
    <w:rsid w:val="00AC097D"/>
    <w:rsid w:val="00AC1577"/>
    <w:rsid w:val="00AC6EDE"/>
    <w:rsid w:val="00AE1EDE"/>
    <w:rsid w:val="00AF5E25"/>
    <w:rsid w:val="00B07A63"/>
    <w:rsid w:val="00B2019A"/>
    <w:rsid w:val="00B23306"/>
    <w:rsid w:val="00B31E8A"/>
    <w:rsid w:val="00B60237"/>
    <w:rsid w:val="00B64A3C"/>
    <w:rsid w:val="00B66CC8"/>
    <w:rsid w:val="00B74B38"/>
    <w:rsid w:val="00B77BC2"/>
    <w:rsid w:val="00B81419"/>
    <w:rsid w:val="00B90CF9"/>
    <w:rsid w:val="00B93C41"/>
    <w:rsid w:val="00B972D9"/>
    <w:rsid w:val="00BB3CD2"/>
    <w:rsid w:val="00BB7AC8"/>
    <w:rsid w:val="00BC2981"/>
    <w:rsid w:val="00BC6428"/>
    <w:rsid w:val="00BD2CA1"/>
    <w:rsid w:val="00BE54E2"/>
    <w:rsid w:val="00BE7286"/>
    <w:rsid w:val="00BF76C3"/>
    <w:rsid w:val="00C145BB"/>
    <w:rsid w:val="00C14A86"/>
    <w:rsid w:val="00C43F2B"/>
    <w:rsid w:val="00C52CF3"/>
    <w:rsid w:val="00C75C6A"/>
    <w:rsid w:val="00C8236E"/>
    <w:rsid w:val="00C971AC"/>
    <w:rsid w:val="00CA7C74"/>
    <w:rsid w:val="00CE1861"/>
    <w:rsid w:val="00CE5846"/>
    <w:rsid w:val="00CF5561"/>
    <w:rsid w:val="00D10757"/>
    <w:rsid w:val="00D23C30"/>
    <w:rsid w:val="00D25CD6"/>
    <w:rsid w:val="00D34E78"/>
    <w:rsid w:val="00D654DD"/>
    <w:rsid w:val="00D7138F"/>
    <w:rsid w:val="00D73871"/>
    <w:rsid w:val="00D81902"/>
    <w:rsid w:val="00D870FA"/>
    <w:rsid w:val="00D87D37"/>
    <w:rsid w:val="00DB7E24"/>
    <w:rsid w:val="00DC2368"/>
    <w:rsid w:val="00DC6EE1"/>
    <w:rsid w:val="00DD10AF"/>
    <w:rsid w:val="00DD5680"/>
    <w:rsid w:val="00DE09B5"/>
    <w:rsid w:val="00E13B0A"/>
    <w:rsid w:val="00E14857"/>
    <w:rsid w:val="00E16222"/>
    <w:rsid w:val="00E21FE2"/>
    <w:rsid w:val="00E2702F"/>
    <w:rsid w:val="00E30DD0"/>
    <w:rsid w:val="00E37503"/>
    <w:rsid w:val="00E4670C"/>
    <w:rsid w:val="00E537E2"/>
    <w:rsid w:val="00E62CC1"/>
    <w:rsid w:val="00E80888"/>
    <w:rsid w:val="00E83C48"/>
    <w:rsid w:val="00E83D00"/>
    <w:rsid w:val="00E847C3"/>
    <w:rsid w:val="00EA19BE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40A5B"/>
    <w:rsid w:val="00F61560"/>
    <w:rsid w:val="00F71317"/>
    <w:rsid w:val="00F84117"/>
    <w:rsid w:val="00F84B06"/>
    <w:rsid w:val="00F8520B"/>
    <w:rsid w:val="00F87C54"/>
    <w:rsid w:val="00F92B26"/>
    <w:rsid w:val="00FC278F"/>
    <w:rsid w:val="00FC5AC2"/>
    <w:rsid w:val="00FC6592"/>
    <w:rsid w:val="00FE472E"/>
    <w:rsid w:val="00FF241D"/>
    <w:rsid w:val="03AC38D7"/>
    <w:rsid w:val="05AD7DDA"/>
    <w:rsid w:val="07474B45"/>
    <w:rsid w:val="0DA52BD1"/>
    <w:rsid w:val="149A777C"/>
    <w:rsid w:val="151E75FD"/>
    <w:rsid w:val="1968518A"/>
    <w:rsid w:val="1A1A212C"/>
    <w:rsid w:val="2758297F"/>
    <w:rsid w:val="2A9F2D0B"/>
    <w:rsid w:val="2A9F7442"/>
    <w:rsid w:val="2BF17D9D"/>
    <w:rsid w:val="2D3826E3"/>
    <w:rsid w:val="33BB26DF"/>
    <w:rsid w:val="35A95619"/>
    <w:rsid w:val="37180CA8"/>
    <w:rsid w:val="3A6A0092"/>
    <w:rsid w:val="3ACA0D67"/>
    <w:rsid w:val="3EA00F5D"/>
    <w:rsid w:val="42EA3468"/>
    <w:rsid w:val="4A026A63"/>
    <w:rsid w:val="4DBF53B5"/>
    <w:rsid w:val="4F5D14F6"/>
    <w:rsid w:val="52E066C6"/>
    <w:rsid w:val="52EF6569"/>
    <w:rsid w:val="574865E8"/>
    <w:rsid w:val="58A762C9"/>
    <w:rsid w:val="59A86FDF"/>
    <w:rsid w:val="5C735AA4"/>
    <w:rsid w:val="5D683540"/>
    <w:rsid w:val="5F6D12E1"/>
    <w:rsid w:val="60F03F78"/>
    <w:rsid w:val="617701F5"/>
    <w:rsid w:val="6614015E"/>
    <w:rsid w:val="6B3A006F"/>
    <w:rsid w:val="6D170809"/>
    <w:rsid w:val="6D965EA7"/>
    <w:rsid w:val="6FE23CFC"/>
    <w:rsid w:val="72930C07"/>
    <w:rsid w:val="746B653B"/>
    <w:rsid w:val="777234E1"/>
    <w:rsid w:val="78414C61"/>
    <w:rsid w:val="7F9A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8"/>
      <w:sz w:val="24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"/>
    <w:qFormat/>
    <w:uiPriority w:val="99"/>
    <w:pPr>
      <w:widowControl/>
      <w:numPr>
        <w:ilvl w:val="0"/>
        <w:numId w:val="1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99"/>
  </w:style>
  <w:style w:type="character" w:customStyle="1" w:styleId="8">
    <w:name w:val="页眉 字符"/>
    <w:basedOn w:val="6"/>
    <w:link w:val="4"/>
    <w:qFormat/>
    <w:uiPriority w:val="99"/>
    <w:rPr>
      <w:rFonts w:cs="Times New Roman"/>
      <w:kern w:val="28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cs="Times New Roman"/>
      <w:kern w:val="28"/>
      <w:sz w:val="18"/>
      <w:szCs w:val="18"/>
    </w:rPr>
  </w:style>
  <w:style w:type="character" w:customStyle="1" w:styleId="10">
    <w:name w:val="toolbarlabel"/>
    <w:basedOn w:val="6"/>
    <w:qFormat/>
    <w:uiPriority w:val="0"/>
    <w:rPr>
      <w:color w:val="333333"/>
      <w:sz w:val="18"/>
      <w:szCs w:val="18"/>
    </w:rPr>
  </w:style>
  <w:style w:type="character" w:customStyle="1" w:styleId="11">
    <w:name w:val="toolbarlabel2"/>
    <w:basedOn w:val="6"/>
    <w:qFormat/>
    <w:uiPriority w:val="0"/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1796</Words>
  <Characters>2156</Characters>
  <Lines>29</Lines>
  <Paragraphs>8</Paragraphs>
  <TotalTime>2</TotalTime>
  <ScaleCrop>false</ScaleCrop>
  <LinksUpToDate>false</LinksUpToDate>
  <CharactersWithSpaces>2178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2023-10-16T00:46:00Z</dcterms:created>
  <dc:creator>nan hao</dc:creator>
  <cp:lastModifiedBy>鲁鹏</cp:lastModifiedBy>
  <dcterms:modified xsi:type="dcterms:W3CDTF">2026-06-02T08:24:45Z</dcterms:modified>
  <cp:revision>169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eyJoZGlkIjoiZTA1YTI0OTcwNDE0NTQzZDM0YzRmNzdiNWZhYzVhNDUiLCJ1c2VySWQiOiIxNzY1NTIzODU5In0=</vt:lpwstr>
  </property>
  <property fmtid="{D5CDD505-2E9C-101B-9397-08002B2CF9AE}" pid="3" name="KSOProductBuildVer">
    <vt:lpwstr>2052-12.1.0.26895</vt:lpwstr>
  </property>
  <property fmtid="{D5CDD505-2E9C-101B-9397-08002B2CF9AE}" pid="4" name="ICV">
    <vt:lpwstr>717404BE65E84E28B3BE75F3ADF483A0_13</vt:lpwstr>
  </property>
</Properties>
</file>