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0" w:name="OLE_LINK1"/>
      <w:r>
        <w:rPr>
          <w:kern w:val="0"/>
          <w:sz w:val="21"/>
          <w:szCs w:val="21"/>
        </w:rPr>
        <w:t>招标项目名称：</w:t>
      </w:r>
      <w:r>
        <w:rPr>
          <w:rFonts w:hint="eastAsia"/>
          <w:kern w:val="0"/>
          <w:sz w:val="21"/>
          <w:szCs w:val="21"/>
          <w:lang w:eastAsia="zh-CN"/>
        </w:rPr>
        <w:t>河北高速公路集团有限公司公路交通基础设施数字化转型升级一期工程施工监理</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JT</w:t>
      </w:r>
      <w:r>
        <w:rPr>
          <w:rFonts w:hint="eastAsia"/>
          <w:kern w:val="0"/>
          <w:sz w:val="21"/>
          <w:szCs w:val="21"/>
          <w:lang w:eastAsia="zh-CN"/>
        </w:rPr>
        <w:t>-</w:t>
      </w:r>
      <w:r>
        <w:rPr>
          <w:rFonts w:hint="eastAsia"/>
          <w:kern w:val="0"/>
          <w:sz w:val="21"/>
          <w:szCs w:val="21"/>
          <w:lang w:val="en-US" w:eastAsia="zh-CN"/>
        </w:rPr>
        <w:t>FW</w:t>
      </w:r>
      <w:r>
        <w:rPr>
          <w:rFonts w:hint="eastAsia"/>
          <w:kern w:val="0"/>
          <w:sz w:val="21"/>
          <w:szCs w:val="21"/>
          <w:lang w:eastAsia="zh-CN"/>
        </w:rPr>
        <w:t>-202</w:t>
      </w:r>
      <w:r>
        <w:rPr>
          <w:rFonts w:hint="eastAsia"/>
          <w:kern w:val="0"/>
          <w:sz w:val="21"/>
          <w:szCs w:val="21"/>
          <w:lang w:val="en-US" w:eastAsia="zh-CN"/>
        </w:rPr>
        <w:t>6</w:t>
      </w:r>
      <w:r>
        <w:rPr>
          <w:rFonts w:hint="eastAsia"/>
          <w:kern w:val="0"/>
          <w:sz w:val="21"/>
          <w:szCs w:val="21"/>
          <w:lang w:eastAsia="zh-CN"/>
        </w:rPr>
        <w:t>-01</w:t>
      </w:r>
      <w:r>
        <w:rPr>
          <w:rFonts w:hint="eastAsia"/>
          <w:kern w:val="0"/>
          <w:sz w:val="21"/>
          <w:szCs w:val="21"/>
          <w:lang w:val="en-US" w:eastAsia="zh-CN"/>
        </w:rPr>
        <w:t>9</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河北高速公路集团有限公司公路交通基础设施数字化转型升级一期工程施工监理</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JT</w:t>
      </w:r>
      <w:r>
        <w:rPr>
          <w:rFonts w:hint="eastAsia"/>
          <w:kern w:val="0"/>
          <w:sz w:val="21"/>
          <w:szCs w:val="21"/>
          <w:lang w:eastAsia="zh-CN"/>
        </w:rPr>
        <w:t>-</w:t>
      </w:r>
      <w:r>
        <w:rPr>
          <w:rFonts w:hint="eastAsia"/>
          <w:kern w:val="0"/>
          <w:sz w:val="21"/>
          <w:szCs w:val="21"/>
          <w:lang w:val="en-US" w:eastAsia="zh-CN"/>
        </w:rPr>
        <w:t>FW</w:t>
      </w:r>
      <w:r>
        <w:rPr>
          <w:rFonts w:hint="eastAsia"/>
          <w:kern w:val="0"/>
          <w:sz w:val="21"/>
          <w:szCs w:val="21"/>
          <w:lang w:eastAsia="zh-CN"/>
        </w:rPr>
        <w:t>-202</w:t>
      </w:r>
      <w:r>
        <w:rPr>
          <w:rFonts w:hint="eastAsia"/>
          <w:kern w:val="0"/>
          <w:sz w:val="21"/>
          <w:szCs w:val="21"/>
          <w:lang w:val="en-US" w:eastAsia="zh-CN"/>
        </w:rPr>
        <w:t>6</w:t>
      </w:r>
      <w:r>
        <w:rPr>
          <w:rFonts w:hint="eastAsia"/>
          <w:kern w:val="0"/>
          <w:sz w:val="21"/>
          <w:szCs w:val="21"/>
          <w:lang w:eastAsia="zh-CN"/>
        </w:rPr>
        <w:t>-01</w:t>
      </w:r>
      <w:r>
        <w:rPr>
          <w:rFonts w:hint="eastAsia"/>
          <w:kern w:val="0"/>
          <w:sz w:val="21"/>
          <w:szCs w:val="21"/>
          <w:lang w:val="en-US" w:eastAsia="zh-CN"/>
        </w:rPr>
        <w:t>9</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河北高速公路集团有限公司公路交通基础设施数字化转型升级一期工程施工监理</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4</w:t>
            </w:r>
            <w:r>
              <w:rPr>
                <w:kern w:val="0"/>
                <w:sz w:val="21"/>
                <w:szCs w:val="21"/>
              </w:rPr>
              <w:t>-</w:t>
            </w:r>
            <w:r>
              <w:rPr>
                <w:rFonts w:hint="eastAsia"/>
                <w:kern w:val="0"/>
                <w:sz w:val="21"/>
                <w:szCs w:val="21"/>
                <w:lang w:val="en-US" w:eastAsia="zh-CN"/>
              </w:rPr>
              <w:t xml:space="preserve">10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7</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4</w:t>
            </w:r>
            <w:r>
              <w:rPr>
                <w:kern w:val="0"/>
                <w:sz w:val="21"/>
                <w:szCs w:val="21"/>
              </w:rPr>
              <w:t>-</w:t>
            </w:r>
            <w:r>
              <w:rPr>
                <w:rFonts w:hint="eastAsia"/>
                <w:kern w:val="0"/>
                <w:sz w:val="21"/>
                <w:szCs w:val="21"/>
                <w:lang w:val="en-US" w:eastAsia="zh-CN"/>
              </w:rPr>
              <w:t>13</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4</w:t>
            </w:r>
            <w:r>
              <w:rPr>
                <w:kern w:val="0"/>
                <w:sz w:val="21"/>
                <w:szCs w:val="21"/>
              </w:rPr>
              <w:t>-</w:t>
            </w:r>
            <w:r>
              <w:rPr>
                <w:rFonts w:hint="eastAsia"/>
                <w:kern w:val="0"/>
                <w:sz w:val="21"/>
                <w:szCs w:val="21"/>
                <w:lang w:val="en-US" w:eastAsia="zh-CN"/>
              </w:rPr>
              <w:t>16</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940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151"/>
        <w:gridCol w:w="1228"/>
        <w:gridCol w:w="1251"/>
        <w:gridCol w:w="1739"/>
        <w:gridCol w:w="2446"/>
        <w:gridCol w:w="855"/>
      </w:tblGrid>
      <w:tr w14:paraId="20C706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51"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228"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1739"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工程质量</w:t>
            </w:r>
          </w:p>
        </w:tc>
        <w:tc>
          <w:tcPr>
            <w:tcW w:w="2446"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工期</w:t>
            </w:r>
          </w:p>
        </w:tc>
        <w:tc>
          <w:tcPr>
            <w:tcW w:w="855" w:type="dxa"/>
            <w:tcBorders>
              <w:top w:val="single" w:color="auto" w:sz="8" w:space="0"/>
              <w:left w:val="single" w:color="auto" w:sz="8" w:space="0"/>
              <w:bottom w:val="single" w:color="auto" w:sz="8" w:space="0"/>
              <w:right w:val="single" w:color="auto" w:sz="8" w:space="0"/>
            </w:tcBorders>
            <w:vAlign w:val="center"/>
          </w:tcPr>
          <w:p w14:paraId="3C777A47">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安全目标</w:t>
            </w:r>
          </w:p>
        </w:tc>
      </w:tr>
      <w:tr w14:paraId="79DA55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r>
              <w:rPr>
                <w:rFonts w:hint="eastAsia"/>
                <w:kern w:val="0"/>
                <w:sz w:val="21"/>
                <w:szCs w:val="21"/>
              </w:rPr>
              <w:t>1</w:t>
            </w:r>
          </w:p>
        </w:tc>
        <w:tc>
          <w:tcPr>
            <w:tcW w:w="1151" w:type="dxa"/>
            <w:tcBorders>
              <w:top w:val="single" w:color="auto" w:sz="8" w:space="0"/>
              <w:left w:val="single" w:color="auto" w:sz="8" w:space="0"/>
              <w:bottom w:val="single" w:color="auto" w:sz="8" w:space="0"/>
              <w:right w:val="single" w:color="auto" w:sz="8" w:space="0"/>
            </w:tcBorders>
            <w:vAlign w:val="top"/>
          </w:tcPr>
          <w:p w14:paraId="66E6E37D">
            <w:pPr>
              <w:widowControl/>
              <w:adjustRightInd w:val="0"/>
              <w:snapToGrid w:val="0"/>
              <w:jc w:val="center"/>
              <w:rPr>
                <w:kern w:val="0"/>
                <w:sz w:val="21"/>
                <w:szCs w:val="21"/>
              </w:rPr>
            </w:pPr>
            <w:r>
              <w:rPr>
                <w:kern w:val="0"/>
                <w:sz w:val="21"/>
                <w:szCs w:val="21"/>
              </w:rPr>
              <w:t>北京泰克华诚技术信息咨询有限 公司</w:t>
            </w:r>
          </w:p>
        </w:tc>
        <w:tc>
          <w:tcPr>
            <w:tcW w:w="1228" w:type="dxa"/>
            <w:tcBorders>
              <w:top w:val="single" w:color="auto" w:sz="8" w:space="0"/>
              <w:left w:val="single" w:color="auto" w:sz="8" w:space="0"/>
              <w:bottom w:val="single" w:color="auto" w:sz="8" w:space="0"/>
              <w:right w:val="single" w:color="auto" w:sz="8" w:space="0"/>
            </w:tcBorders>
            <w:vAlign w:val="top"/>
          </w:tcPr>
          <w:p w14:paraId="6243834A">
            <w:pPr>
              <w:widowControl/>
              <w:adjustRightInd w:val="0"/>
              <w:snapToGrid w:val="0"/>
              <w:jc w:val="center"/>
              <w:rPr>
                <w:kern w:val="0"/>
                <w:sz w:val="21"/>
                <w:szCs w:val="21"/>
              </w:rPr>
            </w:pPr>
          </w:p>
          <w:p w14:paraId="3E4EE7B0">
            <w:pPr>
              <w:widowControl/>
              <w:adjustRightInd w:val="0"/>
              <w:snapToGrid w:val="0"/>
              <w:jc w:val="center"/>
              <w:rPr>
                <w:rFonts w:hint="eastAsia"/>
                <w:kern w:val="0"/>
                <w:sz w:val="21"/>
                <w:szCs w:val="21"/>
              </w:rPr>
            </w:pPr>
            <w:r>
              <w:rPr>
                <w:kern w:val="0"/>
                <w:sz w:val="21"/>
                <w:szCs w:val="21"/>
              </w:rPr>
              <w:t>1206666</w:t>
            </w:r>
          </w:p>
        </w:tc>
        <w:tc>
          <w:tcPr>
            <w:tcW w:w="1251" w:type="dxa"/>
            <w:tcBorders>
              <w:top w:val="single" w:color="auto" w:sz="8" w:space="0"/>
              <w:left w:val="single" w:color="auto" w:sz="8" w:space="0"/>
              <w:bottom w:val="single" w:color="auto" w:sz="8" w:space="0"/>
              <w:right w:val="single" w:color="auto" w:sz="8" w:space="0"/>
            </w:tcBorders>
            <w:vAlign w:val="top"/>
          </w:tcPr>
          <w:p w14:paraId="0F853C90">
            <w:pPr>
              <w:widowControl/>
              <w:adjustRightInd w:val="0"/>
              <w:snapToGrid w:val="0"/>
              <w:jc w:val="center"/>
              <w:rPr>
                <w:kern w:val="0"/>
                <w:sz w:val="21"/>
                <w:szCs w:val="21"/>
              </w:rPr>
            </w:pPr>
          </w:p>
          <w:p w14:paraId="051AD4E6">
            <w:pPr>
              <w:widowControl/>
              <w:adjustRightInd w:val="0"/>
              <w:snapToGrid w:val="0"/>
              <w:jc w:val="center"/>
              <w:rPr>
                <w:rFonts w:hint="eastAsia"/>
                <w:kern w:val="0"/>
                <w:sz w:val="21"/>
                <w:szCs w:val="21"/>
              </w:rPr>
            </w:pPr>
            <w:r>
              <w:rPr>
                <w:kern w:val="0"/>
                <w:sz w:val="21"/>
                <w:szCs w:val="21"/>
              </w:rPr>
              <w:t>1206666</w:t>
            </w:r>
          </w:p>
        </w:tc>
        <w:tc>
          <w:tcPr>
            <w:tcW w:w="1739" w:type="dxa"/>
            <w:tcBorders>
              <w:top w:val="single" w:color="auto" w:sz="8" w:space="0"/>
              <w:left w:val="single" w:color="auto" w:sz="8" w:space="0"/>
              <w:bottom w:val="single" w:color="auto" w:sz="8" w:space="0"/>
              <w:right w:val="single" w:color="auto" w:sz="8" w:space="0"/>
            </w:tcBorders>
            <w:vAlign w:val="center"/>
          </w:tcPr>
          <w:p w14:paraId="4CE6D257">
            <w:pPr>
              <w:widowControl/>
              <w:adjustRightInd w:val="0"/>
              <w:snapToGrid w:val="0"/>
              <w:jc w:val="center"/>
              <w:rPr>
                <w:rFonts w:hint="eastAsia"/>
                <w:kern w:val="0"/>
                <w:sz w:val="21"/>
                <w:szCs w:val="21"/>
              </w:rPr>
            </w:pPr>
            <w:r>
              <w:rPr>
                <w:kern w:val="0"/>
                <w:sz w:val="21"/>
                <w:szCs w:val="21"/>
              </w:rPr>
              <w:t>交工验收的质量评定：合格；竣工验收的质量评定：优良</w:t>
            </w:r>
          </w:p>
        </w:tc>
        <w:tc>
          <w:tcPr>
            <w:tcW w:w="2446" w:type="dxa"/>
            <w:tcBorders>
              <w:top w:val="single" w:color="auto" w:sz="8" w:space="0"/>
              <w:left w:val="single" w:color="auto" w:sz="8" w:space="0"/>
              <w:bottom w:val="single" w:color="auto" w:sz="8" w:space="0"/>
              <w:right w:val="single" w:color="auto" w:sz="8" w:space="0"/>
            </w:tcBorders>
            <w:vAlign w:val="center"/>
          </w:tcPr>
          <w:p w14:paraId="1E6EE454">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自监理合同签订之日起，至本项目EPC 总承包范围内施工阶段、竣工验收合格及缺陷责任期满且监理资料全部移交完成之日止。其中，施工期自开工令下发后4个月内完成项目施工，试运行期1 个月，缺陷责任期为自实际交工日期起计算24 个月</w:t>
            </w:r>
          </w:p>
        </w:tc>
        <w:tc>
          <w:tcPr>
            <w:tcW w:w="855" w:type="dxa"/>
            <w:tcBorders>
              <w:top w:val="single" w:color="auto" w:sz="8" w:space="0"/>
              <w:left w:val="single" w:color="auto" w:sz="8" w:space="0"/>
              <w:bottom w:val="single" w:color="auto" w:sz="8" w:space="0"/>
              <w:right w:val="single" w:color="auto" w:sz="8" w:space="0"/>
            </w:tcBorders>
            <w:vAlign w:val="center"/>
          </w:tcPr>
          <w:p w14:paraId="04A2AE7F">
            <w:pPr>
              <w:widowControl/>
              <w:adjustRightInd w:val="0"/>
              <w:snapToGrid w:val="0"/>
              <w:jc w:val="center"/>
              <w:rPr>
                <w:rFonts w:hint="eastAsia"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不发生安全生</w:t>
            </w:r>
          </w:p>
          <w:p w14:paraId="1EA7720B">
            <w:pPr>
              <w:widowControl/>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产责任事故</w:t>
            </w:r>
          </w:p>
          <w:p w14:paraId="5B1408F1">
            <w:pPr>
              <w:widowControl/>
              <w:adjustRightInd w:val="0"/>
              <w:snapToGrid w:val="0"/>
              <w:jc w:val="center"/>
              <w:rPr>
                <w:rFonts w:hint="eastAsia" w:ascii="Times New Roman" w:hAnsi="Times New Roman" w:eastAsia="宋体" w:cs="Times New Roman"/>
                <w:kern w:val="0"/>
                <w:sz w:val="21"/>
                <w:szCs w:val="21"/>
              </w:rPr>
            </w:pPr>
          </w:p>
        </w:tc>
      </w:tr>
      <w:tr w14:paraId="634139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kern w:val="0"/>
                <w:sz w:val="21"/>
                <w:szCs w:val="21"/>
              </w:rPr>
            </w:pPr>
            <w:r>
              <w:rPr>
                <w:rFonts w:hint="eastAsia"/>
                <w:kern w:val="0"/>
                <w:sz w:val="21"/>
                <w:szCs w:val="21"/>
              </w:rPr>
              <w:t>2</w:t>
            </w:r>
          </w:p>
        </w:tc>
        <w:tc>
          <w:tcPr>
            <w:tcW w:w="1151" w:type="dxa"/>
            <w:tcBorders>
              <w:top w:val="single" w:color="auto" w:sz="8" w:space="0"/>
              <w:left w:val="single" w:color="auto" w:sz="8" w:space="0"/>
              <w:bottom w:val="single" w:color="auto" w:sz="8" w:space="0"/>
              <w:right w:val="single" w:color="auto" w:sz="8" w:space="0"/>
            </w:tcBorders>
            <w:vAlign w:val="top"/>
          </w:tcPr>
          <w:p w14:paraId="3B0F13E9">
            <w:pPr>
              <w:widowControl/>
              <w:adjustRightInd w:val="0"/>
              <w:snapToGrid w:val="0"/>
              <w:jc w:val="center"/>
              <w:rPr>
                <w:rFonts w:hint="eastAsia"/>
                <w:kern w:val="0"/>
                <w:sz w:val="21"/>
                <w:szCs w:val="21"/>
                <w:lang w:eastAsia="zh-CN"/>
              </w:rPr>
            </w:pPr>
            <w:r>
              <w:rPr>
                <w:kern w:val="0"/>
                <w:sz w:val="21"/>
                <w:szCs w:val="21"/>
              </w:rPr>
              <w:t>四川公路工程咨询监理有限公司</w:t>
            </w:r>
          </w:p>
        </w:tc>
        <w:tc>
          <w:tcPr>
            <w:tcW w:w="1228" w:type="dxa"/>
            <w:tcBorders>
              <w:top w:val="single" w:color="auto" w:sz="8" w:space="0"/>
              <w:left w:val="single" w:color="auto" w:sz="8" w:space="0"/>
              <w:bottom w:val="single" w:color="auto" w:sz="8" w:space="0"/>
              <w:right w:val="single" w:color="auto" w:sz="8" w:space="0"/>
            </w:tcBorders>
            <w:vAlign w:val="top"/>
          </w:tcPr>
          <w:p w14:paraId="5B5ABAEB">
            <w:pPr>
              <w:widowControl/>
              <w:adjustRightInd w:val="0"/>
              <w:snapToGrid w:val="0"/>
              <w:jc w:val="center"/>
              <w:rPr>
                <w:rFonts w:hint="eastAsia"/>
                <w:kern w:val="0"/>
                <w:sz w:val="21"/>
                <w:szCs w:val="21"/>
              </w:rPr>
            </w:pPr>
            <w:r>
              <w:rPr>
                <w:kern w:val="0"/>
                <w:sz w:val="21"/>
                <w:szCs w:val="21"/>
              </w:rPr>
              <w:t>1177218</w:t>
            </w:r>
          </w:p>
        </w:tc>
        <w:tc>
          <w:tcPr>
            <w:tcW w:w="1251" w:type="dxa"/>
            <w:tcBorders>
              <w:top w:val="single" w:color="auto" w:sz="8" w:space="0"/>
              <w:left w:val="single" w:color="auto" w:sz="8" w:space="0"/>
              <w:bottom w:val="single" w:color="auto" w:sz="8" w:space="0"/>
              <w:right w:val="single" w:color="auto" w:sz="8" w:space="0"/>
            </w:tcBorders>
            <w:vAlign w:val="top"/>
          </w:tcPr>
          <w:p w14:paraId="49ECD8F6">
            <w:pPr>
              <w:widowControl/>
              <w:adjustRightInd w:val="0"/>
              <w:snapToGrid w:val="0"/>
              <w:jc w:val="center"/>
              <w:rPr>
                <w:rFonts w:hint="eastAsia"/>
                <w:kern w:val="0"/>
                <w:sz w:val="21"/>
                <w:szCs w:val="21"/>
              </w:rPr>
            </w:pPr>
            <w:r>
              <w:rPr>
                <w:kern w:val="0"/>
                <w:sz w:val="21"/>
                <w:szCs w:val="21"/>
              </w:rPr>
              <w:t>1177218</w:t>
            </w:r>
          </w:p>
        </w:tc>
        <w:tc>
          <w:tcPr>
            <w:tcW w:w="1739" w:type="dxa"/>
            <w:tcBorders>
              <w:top w:val="single" w:color="auto" w:sz="8" w:space="0"/>
              <w:left w:val="single" w:color="auto" w:sz="8" w:space="0"/>
              <w:bottom w:val="single" w:color="auto" w:sz="8" w:space="0"/>
              <w:right w:val="single" w:color="auto" w:sz="8" w:space="0"/>
            </w:tcBorders>
            <w:vAlign w:val="center"/>
          </w:tcPr>
          <w:p w14:paraId="4387BF92">
            <w:pPr>
              <w:widowControl/>
              <w:adjustRightInd w:val="0"/>
              <w:snapToGrid w:val="0"/>
              <w:jc w:val="center"/>
              <w:rPr>
                <w:rFonts w:hint="eastAsia"/>
                <w:kern w:val="0"/>
                <w:sz w:val="21"/>
                <w:szCs w:val="21"/>
              </w:rPr>
            </w:pPr>
            <w:r>
              <w:rPr>
                <w:kern w:val="0"/>
                <w:sz w:val="21"/>
                <w:szCs w:val="21"/>
              </w:rPr>
              <w:t>交工验收的质量评定：合格；竣工验收的质量评定：优良</w:t>
            </w:r>
          </w:p>
        </w:tc>
        <w:tc>
          <w:tcPr>
            <w:tcW w:w="2446" w:type="dxa"/>
            <w:tcBorders>
              <w:top w:val="single" w:color="auto" w:sz="8" w:space="0"/>
              <w:left w:val="single" w:color="auto" w:sz="8" w:space="0"/>
              <w:bottom w:val="single" w:color="auto" w:sz="8" w:space="0"/>
              <w:right w:val="single" w:color="auto" w:sz="8" w:space="0"/>
            </w:tcBorders>
            <w:vAlign w:val="center"/>
          </w:tcPr>
          <w:p w14:paraId="37D41BC4">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自监理合同签订之日起，至本项目EPC 总承包范围内施工阶段、竣工验收合格及缺陷责任期满且监理资料全部移交完成之日止。其中，施工期自开工令下发后4个月内完成项目施工，试运行期1 个月，缺陷责任期为自实际交工日期起计算24 个月</w:t>
            </w:r>
          </w:p>
        </w:tc>
        <w:tc>
          <w:tcPr>
            <w:tcW w:w="855" w:type="dxa"/>
            <w:tcBorders>
              <w:top w:val="single" w:color="auto" w:sz="8" w:space="0"/>
              <w:left w:val="single" w:color="auto" w:sz="8" w:space="0"/>
              <w:bottom w:val="single" w:color="auto" w:sz="8" w:space="0"/>
              <w:right w:val="single" w:color="auto" w:sz="8" w:space="0"/>
            </w:tcBorders>
            <w:vAlign w:val="center"/>
          </w:tcPr>
          <w:p w14:paraId="15E5B450">
            <w:pPr>
              <w:widowControl/>
              <w:adjustRightInd w:val="0"/>
              <w:snapToGrid w:val="0"/>
              <w:jc w:val="center"/>
              <w:rPr>
                <w:rFonts w:hint="eastAsia"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不发生安全生</w:t>
            </w:r>
          </w:p>
          <w:p w14:paraId="1CBC7705">
            <w:pPr>
              <w:widowControl/>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产责任事故</w:t>
            </w:r>
          </w:p>
          <w:p w14:paraId="0B11C2D7">
            <w:pPr>
              <w:widowControl/>
              <w:adjustRightInd w:val="0"/>
              <w:snapToGrid w:val="0"/>
              <w:jc w:val="center"/>
              <w:rPr>
                <w:rFonts w:hint="eastAsia" w:ascii="Times New Roman" w:hAnsi="Times New Roman" w:eastAsia="宋体" w:cs="Times New Roman"/>
                <w:kern w:val="0"/>
                <w:sz w:val="21"/>
                <w:szCs w:val="21"/>
              </w:rPr>
            </w:pPr>
          </w:p>
        </w:tc>
      </w:tr>
      <w:tr w14:paraId="6CC1B1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jc w:val="center"/>
              <w:rPr>
                <w:kern w:val="0"/>
                <w:sz w:val="21"/>
                <w:szCs w:val="21"/>
              </w:rPr>
            </w:pPr>
            <w:r>
              <w:rPr>
                <w:rFonts w:hint="eastAsia"/>
                <w:kern w:val="0"/>
                <w:sz w:val="21"/>
                <w:szCs w:val="21"/>
              </w:rPr>
              <w:t>3</w:t>
            </w:r>
          </w:p>
        </w:tc>
        <w:tc>
          <w:tcPr>
            <w:tcW w:w="1151" w:type="dxa"/>
            <w:tcBorders>
              <w:top w:val="single" w:color="auto" w:sz="8" w:space="0"/>
              <w:left w:val="single" w:color="auto" w:sz="8" w:space="0"/>
              <w:bottom w:val="single" w:color="auto" w:sz="8" w:space="0"/>
              <w:right w:val="single" w:color="auto" w:sz="8" w:space="0"/>
            </w:tcBorders>
            <w:vAlign w:val="top"/>
          </w:tcPr>
          <w:p w14:paraId="5DD28912">
            <w:pPr>
              <w:widowControl/>
              <w:adjustRightInd w:val="0"/>
              <w:snapToGrid w:val="0"/>
              <w:jc w:val="center"/>
              <w:rPr>
                <w:rFonts w:hint="eastAsia"/>
                <w:kern w:val="0"/>
                <w:sz w:val="21"/>
                <w:szCs w:val="21"/>
              </w:rPr>
            </w:pPr>
            <w:r>
              <w:rPr>
                <w:kern w:val="0"/>
                <w:sz w:val="21"/>
                <w:szCs w:val="21"/>
              </w:rPr>
              <w:t>北京天智恒业科技发展有限公司</w:t>
            </w:r>
          </w:p>
        </w:tc>
        <w:tc>
          <w:tcPr>
            <w:tcW w:w="1228" w:type="dxa"/>
            <w:tcBorders>
              <w:top w:val="single" w:color="auto" w:sz="8" w:space="0"/>
              <w:left w:val="single" w:color="auto" w:sz="8" w:space="0"/>
              <w:bottom w:val="single" w:color="auto" w:sz="8" w:space="0"/>
              <w:right w:val="single" w:color="auto" w:sz="8" w:space="0"/>
            </w:tcBorders>
            <w:vAlign w:val="top"/>
          </w:tcPr>
          <w:p w14:paraId="7EBA9E2F">
            <w:pPr>
              <w:widowControl/>
              <w:adjustRightInd w:val="0"/>
              <w:snapToGrid w:val="0"/>
              <w:jc w:val="center"/>
              <w:rPr>
                <w:rFonts w:hint="eastAsia"/>
                <w:kern w:val="0"/>
                <w:sz w:val="21"/>
                <w:szCs w:val="21"/>
              </w:rPr>
            </w:pPr>
            <w:r>
              <w:rPr>
                <w:kern w:val="0"/>
                <w:sz w:val="21"/>
                <w:szCs w:val="21"/>
              </w:rPr>
              <w:t>1422500</w:t>
            </w:r>
          </w:p>
        </w:tc>
        <w:tc>
          <w:tcPr>
            <w:tcW w:w="1251" w:type="dxa"/>
            <w:tcBorders>
              <w:top w:val="single" w:color="auto" w:sz="8" w:space="0"/>
              <w:left w:val="single" w:color="auto" w:sz="8" w:space="0"/>
              <w:bottom w:val="single" w:color="auto" w:sz="8" w:space="0"/>
              <w:right w:val="single" w:color="auto" w:sz="8" w:space="0"/>
            </w:tcBorders>
            <w:vAlign w:val="top"/>
          </w:tcPr>
          <w:p w14:paraId="58536E81">
            <w:pPr>
              <w:widowControl/>
              <w:adjustRightInd w:val="0"/>
              <w:snapToGrid w:val="0"/>
              <w:jc w:val="center"/>
              <w:rPr>
                <w:rFonts w:hint="eastAsia"/>
                <w:kern w:val="0"/>
                <w:sz w:val="21"/>
                <w:szCs w:val="21"/>
              </w:rPr>
            </w:pPr>
            <w:r>
              <w:rPr>
                <w:kern w:val="0"/>
                <w:sz w:val="21"/>
                <w:szCs w:val="21"/>
              </w:rPr>
              <w:t>1422500</w:t>
            </w:r>
          </w:p>
        </w:tc>
        <w:tc>
          <w:tcPr>
            <w:tcW w:w="1739" w:type="dxa"/>
            <w:tcBorders>
              <w:top w:val="single" w:color="auto" w:sz="8" w:space="0"/>
              <w:left w:val="single" w:color="auto" w:sz="8" w:space="0"/>
              <w:bottom w:val="single" w:color="auto" w:sz="8" w:space="0"/>
              <w:right w:val="single" w:color="auto" w:sz="8" w:space="0"/>
            </w:tcBorders>
            <w:vAlign w:val="center"/>
          </w:tcPr>
          <w:p w14:paraId="5A766FA3">
            <w:pPr>
              <w:widowControl/>
              <w:adjustRightInd w:val="0"/>
              <w:snapToGrid w:val="0"/>
              <w:jc w:val="center"/>
              <w:rPr>
                <w:rFonts w:hint="eastAsia"/>
                <w:kern w:val="0"/>
                <w:sz w:val="21"/>
                <w:szCs w:val="21"/>
              </w:rPr>
            </w:pPr>
            <w:r>
              <w:rPr>
                <w:kern w:val="0"/>
                <w:sz w:val="21"/>
                <w:szCs w:val="21"/>
              </w:rPr>
              <w:t>交工验收的质量评定：合格；竣工验收的质量评定：优良</w:t>
            </w:r>
          </w:p>
        </w:tc>
        <w:tc>
          <w:tcPr>
            <w:tcW w:w="2446" w:type="dxa"/>
            <w:tcBorders>
              <w:top w:val="single" w:color="auto" w:sz="8" w:space="0"/>
              <w:left w:val="single" w:color="auto" w:sz="8" w:space="0"/>
              <w:bottom w:val="single" w:color="auto" w:sz="8" w:space="0"/>
              <w:right w:val="single" w:color="auto" w:sz="8" w:space="0"/>
            </w:tcBorders>
            <w:vAlign w:val="center"/>
          </w:tcPr>
          <w:p w14:paraId="40CB5A68">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自监理合同签订之日起，至本项目EPC 总承包范围内施工阶段、竣工验收合格及缺陷责任期满且监理资料全部移交完成之日止。其中，施工期自开工令下发后4个月内完成项目施工，试运行期1 个月，缺陷责任期为自实际交工日期起计算24 个月</w:t>
            </w:r>
          </w:p>
        </w:tc>
        <w:tc>
          <w:tcPr>
            <w:tcW w:w="855" w:type="dxa"/>
            <w:tcBorders>
              <w:top w:val="single" w:color="auto" w:sz="8" w:space="0"/>
              <w:left w:val="single" w:color="auto" w:sz="8" w:space="0"/>
              <w:bottom w:val="single" w:color="auto" w:sz="8" w:space="0"/>
              <w:right w:val="single" w:color="auto" w:sz="8" w:space="0"/>
            </w:tcBorders>
            <w:vAlign w:val="center"/>
          </w:tcPr>
          <w:p w14:paraId="1B029F25">
            <w:pPr>
              <w:widowControl/>
              <w:adjustRightInd w:val="0"/>
              <w:snapToGrid w:val="0"/>
              <w:jc w:val="center"/>
              <w:rPr>
                <w:rFonts w:hint="eastAsia"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不发生安全生</w:t>
            </w:r>
          </w:p>
          <w:p w14:paraId="6479B163">
            <w:pPr>
              <w:widowControl/>
              <w:adjustRightInd w:val="0"/>
              <w:snapToGrid w:val="0"/>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产责任事故</w:t>
            </w:r>
          </w:p>
          <w:p w14:paraId="76F07582">
            <w:pPr>
              <w:widowControl/>
              <w:adjustRightInd w:val="0"/>
              <w:snapToGrid w:val="0"/>
              <w:jc w:val="center"/>
              <w:rPr>
                <w:rFonts w:hint="eastAsia" w:ascii="Times New Roman" w:hAnsi="Times New Roman" w:eastAsia="宋体" w:cs="Times New Roman"/>
                <w:kern w:val="0"/>
                <w:sz w:val="21"/>
                <w:szCs w:val="21"/>
              </w:rPr>
            </w:pPr>
          </w:p>
        </w:tc>
      </w:tr>
    </w:tbl>
    <w:p w14:paraId="0FE8229E">
      <w:pPr>
        <w:widowControl/>
        <w:shd w:val="clear" w:color="auto" w:fill="FFFFFF"/>
        <w:adjustRightInd w:val="0"/>
        <w:snapToGrid w:val="0"/>
        <w:spacing w:line="360" w:lineRule="auto"/>
        <w:jc w:val="left"/>
        <w:rPr>
          <w:rFonts w:hint="default" w:eastAsia="宋体"/>
          <w:kern w:val="0"/>
          <w:sz w:val="21"/>
          <w:szCs w:val="21"/>
          <w:lang w:val="en-US" w:eastAsia="zh-CN"/>
        </w:rPr>
      </w:pPr>
      <w:r>
        <w:rPr>
          <w:kern w:val="0"/>
          <w:sz w:val="21"/>
          <w:szCs w:val="21"/>
        </w:rPr>
        <w:t>2.中标候选人</w:t>
      </w:r>
      <w:r>
        <w:rPr>
          <w:rFonts w:hint="eastAsia"/>
          <w:kern w:val="0"/>
          <w:sz w:val="21"/>
          <w:szCs w:val="21"/>
          <w:lang w:val="en-US" w:eastAsia="zh-CN"/>
        </w:rPr>
        <w:t>总监理工程师</w:t>
      </w:r>
    </w:p>
    <w:tbl>
      <w:tblPr>
        <w:tblStyle w:val="5"/>
        <w:tblW w:w="949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3"/>
        <w:gridCol w:w="2106"/>
        <w:gridCol w:w="1430"/>
        <w:gridCol w:w="1203"/>
        <w:gridCol w:w="1903"/>
        <w:gridCol w:w="2110"/>
      </w:tblGrid>
      <w:tr w14:paraId="2F3C0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14E1B35D">
            <w:pPr>
              <w:widowControl/>
              <w:adjustRightInd w:val="0"/>
              <w:snapToGrid w:val="0"/>
              <w:jc w:val="center"/>
              <w:rPr>
                <w:kern w:val="0"/>
                <w:sz w:val="21"/>
                <w:szCs w:val="21"/>
              </w:rPr>
            </w:pPr>
            <w:bookmarkStart w:id="1" w:name="_Hlk194852293"/>
            <w:r>
              <w:rPr>
                <w:rFonts w:hint="eastAsia"/>
                <w:kern w:val="0"/>
                <w:sz w:val="21"/>
                <w:szCs w:val="21"/>
              </w:rPr>
              <w:t>排序</w:t>
            </w:r>
          </w:p>
        </w:tc>
        <w:tc>
          <w:tcPr>
            <w:tcW w:w="2106" w:type="dxa"/>
            <w:tcBorders>
              <w:top w:val="single" w:color="auto" w:sz="8" w:space="0"/>
              <w:left w:val="single" w:color="auto" w:sz="8" w:space="0"/>
              <w:bottom w:val="single" w:color="auto" w:sz="8" w:space="0"/>
              <w:right w:val="single" w:color="auto" w:sz="8" w:space="0"/>
            </w:tcBorders>
            <w:vAlign w:val="center"/>
          </w:tcPr>
          <w:p w14:paraId="386DFABA">
            <w:pPr>
              <w:widowControl/>
              <w:adjustRightInd w:val="0"/>
              <w:snapToGrid w:val="0"/>
              <w:jc w:val="center"/>
              <w:rPr>
                <w:kern w:val="0"/>
                <w:sz w:val="21"/>
                <w:szCs w:val="21"/>
              </w:rPr>
            </w:pPr>
            <w:r>
              <w:rPr>
                <w:kern w:val="0"/>
                <w:sz w:val="21"/>
                <w:szCs w:val="21"/>
              </w:rPr>
              <w:t>中标候选人单位名称</w:t>
            </w:r>
          </w:p>
        </w:tc>
        <w:tc>
          <w:tcPr>
            <w:tcW w:w="1430" w:type="dxa"/>
            <w:tcBorders>
              <w:top w:val="single" w:color="auto" w:sz="8" w:space="0"/>
              <w:left w:val="single" w:color="auto" w:sz="8" w:space="0"/>
              <w:bottom w:val="single" w:color="auto" w:sz="8" w:space="0"/>
              <w:right w:val="single" w:color="auto" w:sz="8" w:space="0"/>
            </w:tcBorders>
            <w:vAlign w:val="center"/>
          </w:tcPr>
          <w:p w14:paraId="0312461F">
            <w:pPr>
              <w:widowControl/>
              <w:adjustRightInd w:val="0"/>
              <w:snapToGrid w:val="0"/>
              <w:jc w:val="center"/>
              <w:rPr>
                <w:kern w:val="0"/>
                <w:sz w:val="21"/>
                <w:szCs w:val="21"/>
              </w:rPr>
            </w:pPr>
            <w:r>
              <w:rPr>
                <w:rFonts w:hint="eastAsia"/>
                <w:kern w:val="0"/>
                <w:sz w:val="21"/>
                <w:szCs w:val="21"/>
                <w:lang w:val="en-US" w:eastAsia="zh-CN"/>
              </w:rPr>
              <w:t>总监理工程师</w:t>
            </w:r>
            <w:r>
              <w:rPr>
                <w:kern w:val="0"/>
                <w:sz w:val="21"/>
                <w:szCs w:val="21"/>
              </w:rPr>
              <w:t>姓名</w:t>
            </w:r>
          </w:p>
        </w:tc>
        <w:tc>
          <w:tcPr>
            <w:tcW w:w="1203" w:type="dxa"/>
            <w:tcBorders>
              <w:top w:val="single" w:color="auto" w:sz="8" w:space="0"/>
              <w:left w:val="single" w:color="auto" w:sz="8" w:space="0"/>
              <w:bottom w:val="single" w:color="auto" w:sz="8" w:space="0"/>
              <w:right w:val="single" w:color="auto" w:sz="8" w:space="0"/>
            </w:tcBorders>
            <w:vAlign w:val="center"/>
          </w:tcPr>
          <w:p w14:paraId="6F18BBF2">
            <w:pPr>
              <w:widowControl/>
              <w:adjustRightInd w:val="0"/>
              <w:snapToGrid w:val="0"/>
              <w:jc w:val="center"/>
              <w:rPr>
                <w:kern w:val="0"/>
                <w:sz w:val="21"/>
                <w:szCs w:val="21"/>
              </w:rPr>
            </w:pPr>
            <w:r>
              <w:rPr>
                <w:kern w:val="0"/>
                <w:sz w:val="21"/>
                <w:szCs w:val="21"/>
              </w:rPr>
              <w:t>职称</w:t>
            </w:r>
          </w:p>
        </w:tc>
        <w:tc>
          <w:tcPr>
            <w:tcW w:w="1903" w:type="dxa"/>
            <w:tcBorders>
              <w:top w:val="single" w:color="auto" w:sz="8" w:space="0"/>
              <w:left w:val="single" w:color="auto" w:sz="8" w:space="0"/>
              <w:bottom w:val="single" w:color="auto" w:sz="8" w:space="0"/>
              <w:right w:val="single" w:color="auto" w:sz="8" w:space="0"/>
            </w:tcBorders>
            <w:vAlign w:val="center"/>
          </w:tcPr>
          <w:p w14:paraId="22EF24F6">
            <w:pPr>
              <w:widowControl/>
              <w:adjustRightInd w:val="0"/>
              <w:snapToGrid w:val="0"/>
              <w:jc w:val="center"/>
              <w:rPr>
                <w:kern w:val="0"/>
                <w:sz w:val="21"/>
                <w:szCs w:val="21"/>
              </w:rPr>
            </w:pPr>
            <w:r>
              <w:rPr>
                <w:kern w:val="0"/>
                <w:sz w:val="21"/>
                <w:szCs w:val="21"/>
              </w:rPr>
              <w:t>相关证书名称</w:t>
            </w:r>
          </w:p>
        </w:tc>
        <w:tc>
          <w:tcPr>
            <w:tcW w:w="2110" w:type="dxa"/>
            <w:tcBorders>
              <w:top w:val="single" w:color="auto" w:sz="8" w:space="0"/>
              <w:left w:val="single" w:color="auto" w:sz="8" w:space="0"/>
              <w:bottom w:val="single" w:color="auto" w:sz="8" w:space="0"/>
              <w:right w:val="single" w:color="auto" w:sz="8" w:space="0"/>
            </w:tcBorders>
            <w:vAlign w:val="center"/>
          </w:tcPr>
          <w:p w14:paraId="4B69A717">
            <w:pPr>
              <w:widowControl/>
              <w:adjustRightInd w:val="0"/>
              <w:snapToGrid w:val="0"/>
              <w:jc w:val="center"/>
              <w:rPr>
                <w:kern w:val="0"/>
                <w:sz w:val="21"/>
                <w:szCs w:val="21"/>
              </w:rPr>
            </w:pPr>
            <w:r>
              <w:rPr>
                <w:kern w:val="0"/>
                <w:sz w:val="21"/>
                <w:szCs w:val="21"/>
              </w:rPr>
              <w:t>相关证书编号</w:t>
            </w:r>
          </w:p>
        </w:tc>
      </w:tr>
      <w:tr w14:paraId="508C9E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7"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7E047EF8">
            <w:pPr>
              <w:widowControl/>
              <w:adjustRightInd w:val="0"/>
              <w:snapToGrid w:val="0"/>
              <w:jc w:val="center"/>
              <w:rPr>
                <w:kern w:val="0"/>
                <w:sz w:val="21"/>
                <w:szCs w:val="21"/>
              </w:rPr>
            </w:pPr>
            <w:r>
              <w:rPr>
                <w:rFonts w:hint="eastAsia"/>
                <w:kern w:val="0"/>
                <w:sz w:val="21"/>
                <w:szCs w:val="21"/>
              </w:rPr>
              <w:t>1</w:t>
            </w:r>
          </w:p>
        </w:tc>
        <w:tc>
          <w:tcPr>
            <w:tcW w:w="2106" w:type="dxa"/>
            <w:tcBorders>
              <w:top w:val="single" w:color="auto" w:sz="8" w:space="0"/>
              <w:left w:val="single" w:color="auto" w:sz="8" w:space="0"/>
              <w:bottom w:val="single" w:color="auto" w:sz="8" w:space="0"/>
              <w:right w:val="single" w:color="auto" w:sz="8" w:space="0"/>
            </w:tcBorders>
            <w:vAlign w:val="top"/>
          </w:tcPr>
          <w:p w14:paraId="63622584">
            <w:pPr>
              <w:widowControl/>
              <w:adjustRightInd w:val="0"/>
              <w:snapToGrid w:val="0"/>
              <w:jc w:val="center"/>
              <w:rPr>
                <w:kern w:val="0"/>
                <w:sz w:val="21"/>
                <w:szCs w:val="21"/>
              </w:rPr>
            </w:pPr>
            <w:r>
              <w:rPr>
                <w:kern w:val="0"/>
                <w:sz w:val="21"/>
                <w:szCs w:val="21"/>
              </w:rPr>
              <w:t>北京泰克华诚技术信息咨询有限公司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40C0081D">
            <w:pPr>
              <w:widowControl/>
              <w:adjustRightInd w:val="0"/>
              <w:snapToGrid w:val="0"/>
              <w:jc w:val="center"/>
              <w:rPr>
                <w:kern w:val="0"/>
                <w:sz w:val="21"/>
                <w:szCs w:val="21"/>
              </w:rPr>
            </w:pPr>
            <w:r>
              <w:rPr>
                <w:kern w:val="0"/>
                <w:sz w:val="21"/>
                <w:szCs w:val="21"/>
              </w:rPr>
              <w:t>温从瑜</w:t>
            </w:r>
          </w:p>
        </w:tc>
        <w:tc>
          <w:tcPr>
            <w:tcW w:w="1203" w:type="dxa"/>
            <w:tcBorders>
              <w:top w:val="single" w:color="auto" w:sz="8" w:space="0"/>
              <w:left w:val="single" w:color="auto" w:sz="8" w:space="0"/>
              <w:bottom w:val="single" w:color="auto" w:sz="8" w:space="0"/>
              <w:right w:val="single" w:color="auto" w:sz="8" w:space="0"/>
            </w:tcBorders>
            <w:vAlign w:val="center"/>
          </w:tcPr>
          <w:p w14:paraId="2204082B">
            <w:pPr>
              <w:widowControl/>
              <w:adjustRightInd w:val="0"/>
              <w:snapToGrid w:val="0"/>
              <w:jc w:val="center"/>
              <w:rPr>
                <w:rFonts w:hint="default"/>
                <w:kern w:val="0"/>
                <w:sz w:val="21"/>
                <w:szCs w:val="21"/>
                <w:lang w:val="en-US" w:eastAsia="zh-CN"/>
              </w:rPr>
            </w:pPr>
            <w:r>
              <w:rPr>
                <w:kern w:val="0"/>
                <w:sz w:val="21"/>
                <w:szCs w:val="21"/>
              </w:rPr>
              <w:t>高级工程师</w:t>
            </w:r>
          </w:p>
        </w:tc>
        <w:tc>
          <w:tcPr>
            <w:tcW w:w="1903" w:type="dxa"/>
            <w:tcBorders>
              <w:top w:val="single" w:color="auto" w:sz="8" w:space="0"/>
              <w:left w:val="single" w:color="auto" w:sz="8" w:space="0"/>
              <w:bottom w:val="single" w:color="auto" w:sz="8" w:space="0"/>
              <w:right w:val="single" w:color="auto" w:sz="8" w:space="0"/>
            </w:tcBorders>
            <w:vAlign w:val="center"/>
          </w:tcPr>
          <w:p w14:paraId="5C7943A5">
            <w:pPr>
              <w:widowControl/>
              <w:adjustRightInd w:val="0"/>
              <w:snapToGrid w:val="0"/>
              <w:jc w:val="center"/>
              <w:rPr>
                <w:kern w:val="0"/>
                <w:sz w:val="21"/>
                <w:szCs w:val="21"/>
              </w:rPr>
            </w:pPr>
            <w:r>
              <w:rPr>
                <w:rFonts w:hint="eastAsia"/>
                <w:kern w:val="0"/>
                <w:sz w:val="21"/>
                <w:szCs w:val="21"/>
                <w:lang w:val="en-US" w:eastAsia="zh-CN"/>
              </w:rPr>
              <w:t>交通运输部监理工程师资格证书</w:t>
            </w:r>
          </w:p>
        </w:tc>
        <w:tc>
          <w:tcPr>
            <w:tcW w:w="2110" w:type="dxa"/>
            <w:tcBorders>
              <w:top w:val="single" w:color="auto" w:sz="8" w:space="0"/>
              <w:left w:val="single" w:color="auto" w:sz="8" w:space="0"/>
              <w:bottom w:val="single" w:color="auto" w:sz="8" w:space="0"/>
              <w:right w:val="single" w:color="auto" w:sz="8" w:space="0"/>
            </w:tcBorders>
            <w:vAlign w:val="center"/>
          </w:tcPr>
          <w:p w14:paraId="734F9ED1">
            <w:pPr>
              <w:widowControl/>
              <w:adjustRightInd w:val="0"/>
              <w:snapToGrid w:val="0"/>
              <w:jc w:val="center"/>
              <w:rPr>
                <w:rFonts w:hint="eastAsia"/>
                <w:kern w:val="0"/>
                <w:sz w:val="21"/>
                <w:szCs w:val="21"/>
              </w:rPr>
            </w:pPr>
            <w:r>
              <w:rPr>
                <w:rFonts w:hint="eastAsia"/>
                <w:kern w:val="0"/>
                <w:sz w:val="21"/>
                <w:szCs w:val="21"/>
                <w:lang w:val="en-US" w:eastAsia="zh-CN"/>
              </w:rPr>
              <w:t>JGJ1030183</w:t>
            </w:r>
          </w:p>
        </w:tc>
      </w:tr>
      <w:tr w14:paraId="46FED0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344B17A6">
            <w:pPr>
              <w:widowControl/>
              <w:adjustRightInd w:val="0"/>
              <w:snapToGrid w:val="0"/>
              <w:jc w:val="center"/>
              <w:rPr>
                <w:kern w:val="0"/>
                <w:sz w:val="21"/>
                <w:szCs w:val="21"/>
              </w:rPr>
            </w:pPr>
            <w:r>
              <w:rPr>
                <w:rFonts w:hint="eastAsia"/>
                <w:kern w:val="0"/>
                <w:sz w:val="21"/>
                <w:szCs w:val="21"/>
              </w:rPr>
              <w:t>2</w:t>
            </w:r>
          </w:p>
        </w:tc>
        <w:tc>
          <w:tcPr>
            <w:tcW w:w="2106" w:type="dxa"/>
            <w:tcBorders>
              <w:top w:val="single" w:color="auto" w:sz="8" w:space="0"/>
              <w:left w:val="single" w:color="auto" w:sz="8" w:space="0"/>
              <w:bottom w:val="single" w:color="auto" w:sz="8" w:space="0"/>
              <w:right w:val="single" w:color="auto" w:sz="8" w:space="0"/>
            </w:tcBorders>
            <w:vAlign w:val="top"/>
          </w:tcPr>
          <w:p w14:paraId="3E14608D">
            <w:pPr>
              <w:widowControl/>
              <w:adjustRightInd w:val="0"/>
              <w:snapToGrid w:val="0"/>
              <w:jc w:val="center"/>
              <w:rPr>
                <w:kern w:val="0"/>
                <w:sz w:val="21"/>
                <w:szCs w:val="21"/>
              </w:rPr>
            </w:pPr>
            <w:r>
              <w:rPr>
                <w:kern w:val="0"/>
                <w:sz w:val="21"/>
                <w:szCs w:val="21"/>
              </w:rPr>
              <w:t>四川公路工程咨询监理有限公司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0344E729">
            <w:pPr>
              <w:widowControl/>
              <w:adjustRightInd w:val="0"/>
              <w:snapToGrid w:val="0"/>
              <w:jc w:val="center"/>
              <w:rPr>
                <w:kern w:val="0"/>
                <w:sz w:val="21"/>
                <w:szCs w:val="21"/>
              </w:rPr>
            </w:pPr>
            <w:r>
              <w:rPr>
                <w:rFonts w:hint="eastAsia"/>
                <w:kern w:val="0"/>
                <w:sz w:val="21"/>
                <w:szCs w:val="21"/>
                <w:lang w:val="en-US" w:eastAsia="zh-CN"/>
              </w:rPr>
              <w:t>姚晓宇</w:t>
            </w:r>
          </w:p>
          <w:p w14:paraId="066F3589">
            <w:pPr>
              <w:widowControl/>
              <w:adjustRightInd w:val="0"/>
              <w:snapToGrid w:val="0"/>
              <w:jc w:val="center"/>
              <w:rPr>
                <w:kern w:val="0"/>
                <w:sz w:val="21"/>
                <w:szCs w:val="21"/>
              </w:rPr>
            </w:pPr>
          </w:p>
        </w:tc>
        <w:tc>
          <w:tcPr>
            <w:tcW w:w="1203" w:type="dxa"/>
            <w:tcBorders>
              <w:top w:val="single" w:color="auto" w:sz="8" w:space="0"/>
              <w:left w:val="single" w:color="auto" w:sz="8" w:space="0"/>
              <w:bottom w:val="single" w:color="auto" w:sz="8" w:space="0"/>
              <w:right w:val="single" w:color="auto" w:sz="8" w:space="0"/>
            </w:tcBorders>
            <w:vAlign w:val="center"/>
          </w:tcPr>
          <w:p w14:paraId="4CFF2FC3">
            <w:pPr>
              <w:widowControl/>
              <w:adjustRightInd w:val="0"/>
              <w:snapToGrid w:val="0"/>
              <w:jc w:val="center"/>
              <w:rPr>
                <w:kern w:val="0"/>
                <w:sz w:val="21"/>
                <w:szCs w:val="21"/>
              </w:rPr>
            </w:pPr>
            <w:r>
              <w:rPr>
                <w:rFonts w:hint="eastAsia"/>
                <w:kern w:val="0"/>
                <w:sz w:val="21"/>
                <w:szCs w:val="21"/>
                <w:lang w:val="en-US" w:eastAsia="zh-CN"/>
              </w:rPr>
              <w:t>高级工程师</w:t>
            </w:r>
          </w:p>
          <w:p w14:paraId="3BD5233F">
            <w:pPr>
              <w:widowControl/>
              <w:adjustRightInd w:val="0"/>
              <w:snapToGrid w:val="0"/>
              <w:jc w:val="center"/>
              <w:rPr>
                <w:kern w:val="0"/>
                <w:sz w:val="21"/>
                <w:szCs w:val="21"/>
              </w:rPr>
            </w:pPr>
          </w:p>
        </w:tc>
        <w:tc>
          <w:tcPr>
            <w:tcW w:w="1903" w:type="dxa"/>
            <w:tcBorders>
              <w:top w:val="single" w:color="auto" w:sz="8" w:space="0"/>
              <w:left w:val="single" w:color="auto" w:sz="8" w:space="0"/>
              <w:bottom w:val="single" w:color="auto" w:sz="8" w:space="0"/>
              <w:right w:val="single" w:color="auto" w:sz="8" w:space="0"/>
            </w:tcBorders>
            <w:vAlign w:val="center"/>
          </w:tcPr>
          <w:p w14:paraId="390610C0">
            <w:pPr>
              <w:widowControl/>
              <w:adjustRightInd w:val="0"/>
              <w:snapToGrid w:val="0"/>
              <w:jc w:val="center"/>
              <w:rPr>
                <w:kern w:val="0"/>
                <w:sz w:val="21"/>
                <w:szCs w:val="21"/>
              </w:rPr>
            </w:pPr>
            <w:r>
              <w:rPr>
                <w:rFonts w:hint="eastAsia"/>
                <w:kern w:val="0"/>
                <w:sz w:val="21"/>
                <w:szCs w:val="21"/>
                <w:lang w:val="en-US" w:eastAsia="zh-CN"/>
              </w:rPr>
              <w:t>交通运输部监理工程师资格证书</w:t>
            </w:r>
          </w:p>
        </w:tc>
        <w:tc>
          <w:tcPr>
            <w:tcW w:w="2110" w:type="dxa"/>
            <w:tcBorders>
              <w:top w:val="single" w:color="auto" w:sz="8" w:space="0"/>
              <w:left w:val="single" w:color="auto" w:sz="8" w:space="0"/>
              <w:bottom w:val="single" w:color="auto" w:sz="8" w:space="0"/>
              <w:right w:val="single" w:color="auto" w:sz="8" w:space="0"/>
            </w:tcBorders>
            <w:vAlign w:val="center"/>
          </w:tcPr>
          <w:p w14:paraId="519FC035">
            <w:pPr>
              <w:widowControl/>
              <w:adjustRightInd w:val="0"/>
              <w:snapToGrid w:val="0"/>
              <w:jc w:val="center"/>
              <w:rPr>
                <w:rFonts w:hint="eastAsia"/>
                <w:kern w:val="0"/>
                <w:sz w:val="21"/>
                <w:szCs w:val="21"/>
              </w:rPr>
            </w:pPr>
            <w:r>
              <w:rPr>
                <w:rFonts w:hint="eastAsia"/>
                <w:kern w:val="0"/>
                <w:sz w:val="21"/>
                <w:szCs w:val="21"/>
              </w:rPr>
              <w:t>JGJ0722879</w:t>
            </w:r>
          </w:p>
        </w:tc>
      </w:tr>
      <w:tr w14:paraId="7D744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3813EC78">
            <w:pPr>
              <w:widowControl/>
              <w:adjustRightInd w:val="0"/>
              <w:snapToGrid w:val="0"/>
              <w:jc w:val="center"/>
              <w:rPr>
                <w:kern w:val="0"/>
                <w:sz w:val="21"/>
                <w:szCs w:val="21"/>
              </w:rPr>
            </w:pPr>
            <w:r>
              <w:rPr>
                <w:rFonts w:hint="eastAsia"/>
                <w:kern w:val="0"/>
                <w:sz w:val="21"/>
                <w:szCs w:val="21"/>
              </w:rPr>
              <w:t>3</w:t>
            </w:r>
          </w:p>
        </w:tc>
        <w:tc>
          <w:tcPr>
            <w:tcW w:w="2106" w:type="dxa"/>
            <w:tcBorders>
              <w:top w:val="single" w:color="auto" w:sz="8" w:space="0"/>
              <w:left w:val="single" w:color="auto" w:sz="8" w:space="0"/>
              <w:bottom w:val="single" w:color="auto" w:sz="8" w:space="0"/>
              <w:right w:val="single" w:color="auto" w:sz="8" w:space="0"/>
            </w:tcBorders>
            <w:vAlign w:val="top"/>
          </w:tcPr>
          <w:p w14:paraId="68AB9BF3">
            <w:pPr>
              <w:widowControl/>
              <w:adjustRightInd w:val="0"/>
              <w:snapToGrid w:val="0"/>
              <w:jc w:val="center"/>
              <w:rPr>
                <w:kern w:val="0"/>
                <w:sz w:val="21"/>
                <w:szCs w:val="21"/>
              </w:rPr>
            </w:pPr>
            <w:r>
              <w:rPr>
                <w:kern w:val="0"/>
                <w:sz w:val="21"/>
                <w:szCs w:val="21"/>
              </w:rPr>
              <w:t>北京天智恒业科技发展有限公司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6655EBFB">
            <w:pPr>
              <w:widowControl/>
              <w:adjustRightInd w:val="0"/>
              <w:snapToGrid w:val="0"/>
              <w:jc w:val="center"/>
              <w:rPr>
                <w:kern w:val="0"/>
                <w:sz w:val="21"/>
                <w:szCs w:val="21"/>
              </w:rPr>
            </w:pPr>
            <w:r>
              <w:rPr>
                <w:rFonts w:hint="eastAsia"/>
                <w:kern w:val="0"/>
                <w:sz w:val="21"/>
                <w:szCs w:val="21"/>
                <w:lang w:val="en-US" w:eastAsia="zh-CN"/>
              </w:rPr>
              <w:t>宗志杰</w:t>
            </w:r>
          </w:p>
          <w:p w14:paraId="01DF8CDC">
            <w:pPr>
              <w:widowControl/>
              <w:adjustRightInd w:val="0"/>
              <w:snapToGrid w:val="0"/>
              <w:jc w:val="center"/>
              <w:rPr>
                <w:kern w:val="0"/>
                <w:sz w:val="21"/>
                <w:szCs w:val="21"/>
              </w:rPr>
            </w:pPr>
          </w:p>
        </w:tc>
        <w:tc>
          <w:tcPr>
            <w:tcW w:w="1203" w:type="dxa"/>
            <w:tcBorders>
              <w:top w:val="single" w:color="auto" w:sz="8" w:space="0"/>
              <w:left w:val="single" w:color="auto" w:sz="8" w:space="0"/>
              <w:bottom w:val="single" w:color="auto" w:sz="8" w:space="0"/>
              <w:right w:val="single" w:color="auto" w:sz="8" w:space="0"/>
            </w:tcBorders>
            <w:vAlign w:val="center"/>
          </w:tcPr>
          <w:p w14:paraId="430D897D">
            <w:pPr>
              <w:widowControl/>
              <w:adjustRightInd w:val="0"/>
              <w:snapToGrid w:val="0"/>
              <w:jc w:val="center"/>
              <w:rPr>
                <w:kern w:val="0"/>
                <w:sz w:val="21"/>
                <w:szCs w:val="21"/>
              </w:rPr>
            </w:pPr>
            <w:r>
              <w:rPr>
                <w:rFonts w:hint="eastAsia"/>
                <w:kern w:val="0"/>
                <w:sz w:val="21"/>
                <w:szCs w:val="21"/>
                <w:lang w:val="en-US" w:eastAsia="zh-CN"/>
              </w:rPr>
              <w:t>高级工程师</w:t>
            </w:r>
          </w:p>
          <w:p w14:paraId="493D6493">
            <w:pPr>
              <w:widowControl/>
              <w:adjustRightInd w:val="0"/>
              <w:snapToGrid w:val="0"/>
              <w:jc w:val="center"/>
              <w:rPr>
                <w:rFonts w:hint="default"/>
                <w:kern w:val="0"/>
                <w:sz w:val="21"/>
                <w:szCs w:val="21"/>
                <w:lang w:val="en-US" w:eastAsia="zh-CN"/>
              </w:rPr>
            </w:pPr>
          </w:p>
        </w:tc>
        <w:tc>
          <w:tcPr>
            <w:tcW w:w="1903" w:type="dxa"/>
            <w:tcBorders>
              <w:top w:val="single" w:color="auto" w:sz="8" w:space="0"/>
              <w:left w:val="single" w:color="auto" w:sz="8" w:space="0"/>
              <w:bottom w:val="single" w:color="auto" w:sz="8" w:space="0"/>
              <w:right w:val="single" w:color="auto" w:sz="8" w:space="0"/>
            </w:tcBorders>
            <w:vAlign w:val="center"/>
          </w:tcPr>
          <w:p w14:paraId="3A9F9297">
            <w:pPr>
              <w:widowControl/>
              <w:adjustRightInd w:val="0"/>
              <w:snapToGrid w:val="0"/>
              <w:jc w:val="center"/>
              <w:rPr>
                <w:kern w:val="0"/>
                <w:sz w:val="21"/>
                <w:szCs w:val="21"/>
              </w:rPr>
            </w:pPr>
            <w:r>
              <w:rPr>
                <w:rFonts w:hint="eastAsia"/>
                <w:kern w:val="0"/>
                <w:sz w:val="21"/>
                <w:szCs w:val="21"/>
                <w:lang w:val="en-US" w:eastAsia="zh-CN"/>
              </w:rPr>
              <w:t>交通运输部监理工程师资格证书</w:t>
            </w:r>
          </w:p>
        </w:tc>
        <w:tc>
          <w:tcPr>
            <w:tcW w:w="2110" w:type="dxa"/>
            <w:tcBorders>
              <w:top w:val="single" w:color="auto" w:sz="8" w:space="0"/>
              <w:left w:val="single" w:color="auto" w:sz="8" w:space="0"/>
              <w:bottom w:val="single" w:color="auto" w:sz="8" w:space="0"/>
              <w:right w:val="single" w:color="auto" w:sz="8" w:space="0"/>
            </w:tcBorders>
            <w:vAlign w:val="center"/>
          </w:tcPr>
          <w:p w14:paraId="4E495017">
            <w:pPr>
              <w:widowControl/>
              <w:adjustRightInd w:val="0"/>
              <w:snapToGrid w:val="0"/>
              <w:jc w:val="center"/>
              <w:rPr>
                <w:rFonts w:hint="eastAsia"/>
                <w:kern w:val="0"/>
                <w:sz w:val="21"/>
                <w:szCs w:val="21"/>
              </w:rPr>
            </w:pPr>
            <w:r>
              <w:rPr>
                <w:rFonts w:hint="eastAsia"/>
                <w:kern w:val="0"/>
                <w:sz w:val="21"/>
                <w:szCs w:val="21"/>
                <w:lang w:val="en-US" w:eastAsia="zh-CN"/>
              </w:rPr>
              <w:t>JGJ0719087</w:t>
            </w:r>
          </w:p>
        </w:tc>
      </w:tr>
      <w:bookmarkEnd w:id="1"/>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kern w:val="0"/>
          <w:sz w:val="21"/>
          <w:szCs w:val="21"/>
        </w:rPr>
        <w:t>.中标候选人响应招标文件要求的资格能力条件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07C180CE">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629C2907">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top"/>
          </w:tcPr>
          <w:p w14:paraId="3A361116">
            <w:pPr>
              <w:widowControl/>
              <w:adjustRightInd w:val="0"/>
              <w:snapToGrid w:val="0"/>
              <w:jc w:val="center"/>
              <w:rPr>
                <w:kern w:val="0"/>
                <w:sz w:val="21"/>
                <w:szCs w:val="21"/>
              </w:rPr>
            </w:pPr>
            <w:r>
              <w:rPr>
                <w:kern w:val="0"/>
                <w:sz w:val="21"/>
                <w:szCs w:val="21"/>
              </w:rPr>
              <w:t>北京泰克华诚技术信息咨询有限公司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502F9D9D">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top"/>
          </w:tcPr>
          <w:p w14:paraId="4998F349">
            <w:pPr>
              <w:widowControl/>
              <w:adjustRightInd w:val="0"/>
              <w:snapToGrid w:val="0"/>
              <w:jc w:val="center"/>
              <w:rPr>
                <w:kern w:val="0"/>
                <w:sz w:val="21"/>
                <w:szCs w:val="21"/>
              </w:rPr>
            </w:pPr>
            <w:r>
              <w:rPr>
                <w:kern w:val="0"/>
                <w:sz w:val="21"/>
                <w:szCs w:val="21"/>
              </w:rPr>
              <w:t>四川公路工程咨询监理有限公司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lang w:val="en-US" w:eastAsia="zh-CN"/>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jc w:val="center"/>
              <w:rPr>
                <w:kern w:val="0"/>
                <w:sz w:val="21"/>
                <w:szCs w:val="21"/>
              </w:rPr>
            </w:pPr>
            <w:r>
              <w:rPr>
                <w:rFonts w:hint="eastAsia"/>
                <w:kern w:val="0"/>
                <w:sz w:val="21"/>
                <w:szCs w:val="21"/>
              </w:rPr>
              <w:t>3</w:t>
            </w:r>
          </w:p>
        </w:tc>
        <w:tc>
          <w:tcPr>
            <w:tcW w:w="4970" w:type="dxa"/>
            <w:tcBorders>
              <w:top w:val="single" w:color="auto" w:sz="8" w:space="0"/>
              <w:left w:val="single" w:color="auto" w:sz="8" w:space="0"/>
              <w:bottom w:val="single" w:color="auto" w:sz="8" w:space="0"/>
              <w:right w:val="single" w:color="auto" w:sz="8" w:space="0"/>
            </w:tcBorders>
            <w:vAlign w:val="top"/>
          </w:tcPr>
          <w:p w14:paraId="7AE5975A">
            <w:pPr>
              <w:widowControl/>
              <w:adjustRightInd w:val="0"/>
              <w:snapToGrid w:val="0"/>
              <w:jc w:val="center"/>
              <w:rPr>
                <w:kern w:val="0"/>
                <w:sz w:val="21"/>
                <w:szCs w:val="21"/>
              </w:rPr>
            </w:pPr>
            <w:r>
              <w:rPr>
                <w:kern w:val="0"/>
                <w:sz w:val="21"/>
                <w:szCs w:val="21"/>
              </w:rPr>
              <w:t>北京天智恒业科技发展有限公司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jc w:val="center"/>
              <w:rPr>
                <w:kern w:val="0"/>
                <w:sz w:val="21"/>
                <w:szCs w:val="21"/>
              </w:rPr>
            </w:pPr>
            <w:r>
              <w:rPr>
                <w:rFonts w:hint="eastAsia"/>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kern w:val="0"/>
          <w:sz w:val="21"/>
          <w:szCs w:val="21"/>
        </w:rPr>
        <w:t>4.（1）中标候选人企业业绩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2462"/>
        <w:gridCol w:w="2462"/>
        <w:gridCol w:w="1643"/>
        <w:gridCol w:w="1373"/>
        <w:gridCol w:w="1701"/>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2462"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2462"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643"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373"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rFonts w:hint="eastAsia"/>
                <w:kern w:val="0"/>
                <w:sz w:val="21"/>
                <w:szCs w:val="21"/>
                <w:lang w:val="en-US" w:eastAsia="zh-CN"/>
              </w:rPr>
              <w:t>项目交工</w:t>
            </w:r>
            <w:r>
              <w:rPr>
                <w:kern w:val="0"/>
                <w:sz w:val="21"/>
                <w:szCs w:val="21"/>
              </w:rPr>
              <w:t>时间</w:t>
            </w:r>
          </w:p>
        </w:tc>
        <w:tc>
          <w:tcPr>
            <w:tcW w:w="1701"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color="auto" w:sz="8" w:space="0"/>
              <w:left w:val="single" w:color="auto" w:sz="8" w:space="0"/>
              <w:right w:val="single" w:color="auto" w:sz="8" w:space="0"/>
            </w:tcBorders>
            <w:vAlign w:val="top"/>
          </w:tcPr>
          <w:p w14:paraId="4483E006">
            <w:pPr>
              <w:widowControl/>
              <w:adjustRightInd w:val="0"/>
              <w:snapToGrid w:val="0"/>
              <w:jc w:val="center"/>
              <w:rPr>
                <w:kern w:val="0"/>
                <w:sz w:val="21"/>
                <w:szCs w:val="21"/>
              </w:rPr>
            </w:pPr>
          </w:p>
          <w:p w14:paraId="2CEC8ECD">
            <w:pPr>
              <w:widowControl/>
              <w:adjustRightInd w:val="0"/>
              <w:snapToGrid w:val="0"/>
              <w:jc w:val="center"/>
              <w:rPr>
                <w:kern w:val="0"/>
                <w:sz w:val="21"/>
                <w:szCs w:val="21"/>
              </w:rPr>
            </w:pPr>
          </w:p>
          <w:p w14:paraId="545E9E05">
            <w:pPr>
              <w:widowControl/>
              <w:adjustRightInd w:val="0"/>
              <w:snapToGrid w:val="0"/>
              <w:jc w:val="center"/>
              <w:rPr>
                <w:kern w:val="0"/>
                <w:sz w:val="21"/>
                <w:szCs w:val="21"/>
              </w:rPr>
            </w:pPr>
          </w:p>
          <w:p w14:paraId="4DDA15DC">
            <w:pPr>
              <w:widowControl/>
              <w:adjustRightInd w:val="0"/>
              <w:snapToGrid w:val="0"/>
              <w:jc w:val="center"/>
              <w:rPr>
                <w:kern w:val="0"/>
                <w:sz w:val="21"/>
                <w:szCs w:val="21"/>
              </w:rPr>
            </w:pPr>
          </w:p>
          <w:p w14:paraId="4441033B">
            <w:pPr>
              <w:widowControl/>
              <w:adjustRightInd w:val="0"/>
              <w:snapToGrid w:val="0"/>
              <w:jc w:val="center"/>
              <w:rPr>
                <w:kern w:val="0"/>
                <w:sz w:val="21"/>
                <w:szCs w:val="21"/>
              </w:rPr>
            </w:pPr>
          </w:p>
          <w:p w14:paraId="01F0810C">
            <w:pPr>
              <w:widowControl/>
              <w:adjustRightInd w:val="0"/>
              <w:snapToGrid w:val="0"/>
              <w:jc w:val="center"/>
              <w:rPr>
                <w:kern w:val="0"/>
                <w:sz w:val="21"/>
                <w:szCs w:val="21"/>
              </w:rPr>
            </w:pPr>
          </w:p>
          <w:p w14:paraId="3E30CFF2">
            <w:pPr>
              <w:widowControl/>
              <w:adjustRightInd w:val="0"/>
              <w:snapToGrid w:val="0"/>
              <w:jc w:val="center"/>
              <w:rPr>
                <w:kern w:val="0"/>
                <w:sz w:val="21"/>
                <w:szCs w:val="21"/>
              </w:rPr>
            </w:pPr>
            <w:r>
              <w:rPr>
                <w:kern w:val="0"/>
                <w:sz w:val="21"/>
                <w:szCs w:val="21"/>
              </w:rPr>
              <w:t>北京泰克华诚技术信息咨询有限公司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733DA84C">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大理至漾濞至云龙至兰坪高速公路（大理段一期工程）机电监理</w:t>
            </w:r>
          </w:p>
        </w:tc>
        <w:tc>
          <w:tcPr>
            <w:tcW w:w="1643" w:type="dxa"/>
            <w:tcBorders>
              <w:top w:val="single" w:color="auto" w:sz="8" w:space="0"/>
              <w:left w:val="single" w:color="auto" w:sz="8" w:space="0"/>
              <w:bottom w:val="single" w:color="auto" w:sz="8" w:space="0"/>
              <w:right w:val="single" w:color="auto" w:sz="8" w:space="0"/>
            </w:tcBorders>
            <w:vAlign w:val="center"/>
          </w:tcPr>
          <w:p w14:paraId="0D08F4BC">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大理大漾洱云高速公路有限公司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A393B96">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2022年12月20日</w:t>
            </w:r>
          </w:p>
        </w:tc>
        <w:tc>
          <w:tcPr>
            <w:tcW w:w="1701" w:type="dxa"/>
            <w:tcBorders>
              <w:top w:val="single" w:color="auto" w:sz="8" w:space="0"/>
              <w:left w:val="single" w:color="auto" w:sz="8" w:space="0"/>
              <w:bottom w:val="single" w:color="auto" w:sz="8" w:space="0"/>
              <w:right w:val="single" w:color="auto" w:sz="8" w:space="0"/>
            </w:tcBorders>
            <w:vAlign w:val="center"/>
          </w:tcPr>
          <w:p w14:paraId="30AFD4A4">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415.1889万元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D3A7D6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E883D35">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柳格国高（G3011）敦煌至当金山口高速公路建设项目DDJDJL合同段</w:t>
            </w:r>
          </w:p>
        </w:tc>
        <w:tc>
          <w:tcPr>
            <w:tcW w:w="1643" w:type="dxa"/>
            <w:tcBorders>
              <w:top w:val="single" w:color="auto" w:sz="8" w:space="0"/>
              <w:left w:val="single" w:color="auto" w:sz="8" w:space="0"/>
              <w:bottom w:val="single" w:color="auto" w:sz="8" w:space="0"/>
              <w:right w:val="single" w:color="auto" w:sz="8" w:space="0"/>
            </w:tcBorders>
            <w:vAlign w:val="center"/>
          </w:tcPr>
          <w:p w14:paraId="3BA0F3A5">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甘肃省公路交通建设集团有限公司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28AFCF2B">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2022年1月18日</w:t>
            </w:r>
          </w:p>
        </w:tc>
        <w:tc>
          <w:tcPr>
            <w:tcW w:w="1701" w:type="dxa"/>
            <w:tcBorders>
              <w:top w:val="single" w:color="auto" w:sz="8" w:space="0"/>
              <w:left w:val="single" w:color="auto" w:sz="8" w:space="0"/>
              <w:bottom w:val="single" w:color="auto" w:sz="8" w:space="0"/>
              <w:right w:val="single" w:color="auto" w:sz="8" w:space="0"/>
            </w:tcBorders>
            <w:vAlign w:val="center"/>
          </w:tcPr>
          <w:p w14:paraId="7BAB705F">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740.8126万元</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1A20B5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098E424">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474F805">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杭绍台高速公路工程绍兴金华段第HST-JDJL01合同段</w:t>
            </w:r>
          </w:p>
        </w:tc>
        <w:tc>
          <w:tcPr>
            <w:tcW w:w="1643" w:type="dxa"/>
            <w:tcBorders>
              <w:top w:val="single" w:color="auto" w:sz="8" w:space="0"/>
              <w:left w:val="single" w:color="auto" w:sz="8" w:space="0"/>
              <w:bottom w:val="single" w:color="auto" w:sz="8" w:space="0"/>
              <w:right w:val="single" w:color="auto" w:sz="8" w:space="0"/>
            </w:tcBorders>
            <w:vAlign w:val="center"/>
          </w:tcPr>
          <w:p w14:paraId="4FB9784D">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绍兴市交通建设有限公司</w:t>
            </w:r>
          </w:p>
          <w:p w14:paraId="365BA179">
            <w:pPr>
              <w:widowControl/>
              <w:adjustRightInd w:val="0"/>
              <w:snapToGrid w:val="0"/>
              <w:jc w:val="center"/>
              <w:rPr>
                <w:rFonts w:hint="default" w:ascii="Times New Roman" w:hAnsi="Times New Roman" w:eastAsia="宋体" w:cs="Times New Roman"/>
                <w:kern w:val="0"/>
                <w:sz w:val="21"/>
                <w:szCs w:val="21"/>
                <w:lang w:val="en-US" w:eastAsia="zh-CN"/>
              </w:rPr>
            </w:pPr>
          </w:p>
        </w:tc>
        <w:tc>
          <w:tcPr>
            <w:tcW w:w="1373" w:type="dxa"/>
            <w:tcBorders>
              <w:top w:val="single" w:color="auto" w:sz="8" w:space="0"/>
              <w:left w:val="single" w:color="auto" w:sz="8" w:space="0"/>
              <w:bottom w:val="single" w:color="auto" w:sz="8" w:space="0"/>
              <w:right w:val="single" w:color="auto" w:sz="8" w:space="0"/>
            </w:tcBorders>
            <w:vAlign w:val="center"/>
          </w:tcPr>
          <w:p w14:paraId="744E67A2">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2021年12月31日</w:t>
            </w:r>
          </w:p>
        </w:tc>
        <w:tc>
          <w:tcPr>
            <w:tcW w:w="1701" w:type="dxa"/>
            <w:tcBorders>
              <w:top w:val="single" w:color="auto" w:sz="8" w:space="0"/>
              <w:left w:val="single" w:color="auto" w:sz="8" w:space="0"/>
              <w:bottom w:val="single" w:color="auto" w:sz="8" w:space="0"/>
              <w:right w:val="single" w:color="auto" w:sz="8" w:space="0"/>
            </w:tcBorders>
            <w:vAlign w:val="center"/>
          </w:tcPr>
          <w:p w14:paraId="4D472260">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558.48万元</w:t>
            </w:r>
          </w:p>
          <w:p w14:paraId="7EEAB965">
            <w:pPr>
              <w:widowControl/>
              <w:adjustRightInd w:val="0"/>
              <w:snapToGrid w:val="0"/>
              <w:jc w:val="center"/>
              <w:rPr>
                <w:rFonts w:hint="eastAsia" w:ascii="Times New Roman" w:hAnsi="Times New Roman" w:eastAsia="宋体" w:cs="Times New Roman"/>
                <w:kern w:val="0"/>
                <w:sz w:val="21"/>
                <w:szCs w:val="21"/>
              </w:rPr>
            </w:pPr>
          </w:p>
        </w:tc>
      </w:tr>
      <w:tr w14:paraId="7B0235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4" w:hRule="atLeast"/>
          <w:jc w:val="center"/>
        </w:trPr>
        <w:tc>
          <w:tcPr>
            <w:tcW w:w="635" w:type="dxa"/>
            <w:vMerge w:val="continue"/>
            <w:tcBorders>
              <w:left w:val="single" w:color="auto" w:sz="8" w:space="0"/>
              <w:right w:val="single" w:color="auto" w:sz="8" w:space="0"/>
            </w:tcBorders>
            <w:vAlign w:val="center"/>
          </w:tcPr>
          <w:p w14:paraId="20F6B18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304350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35F91A49">
            <w:pPr>
              <w:keepNext w:val="0"/>
              <w:keepLines w:val="0"/>
              <w:widowControl/>
              <w:suppressLineNumbers w:val="0"/>
              <w:jc w:val="center"/>
            </w:pPr>
            <w:r>
              <w:rPr>
                <w:rFonts w:hint="eastAsia" w:ascii="宋体" w:hAnsi="宋体" w:eastAsia="宋体" w:cs="宋体"/>
                <w:color w:val="000000"/>
                <w:kern w:val="0"/>
                <w:sz w:val="21"/>
                <w:szCs w:val="21"/>
                <w:lang w:val="en-US" w:eastAsia="zh-CN" w:bidi="ar"/>
              </w:rPr>
              <w:t>漳武线永定至南靖高速公路南靖段工程EJ标段</w:t>
            </w:r>
          </w:p>
          <w:p w14:paraId="4373D404">
            <w:pPr>
              <w:widowControl/>
              <w:adjustRightInd w:val="0"/>
              <w:snapToGrid w:val="0"/>
              <w:jc w:val="center"/>
              <w:rPr>
                <w:rFonts w:hint="eastAsia" w:ascii="Times New Roman" w:hAnsi="Times New Roman" w:eastAsia="宋体" w:cs="Times New Roman"/>
                <w:kern w:val="0"/>
                <w:sz w:val="21"/>
                <w:szCs w:val="21"/>
              </w:rPr>
            </w:pPr>
          </w:p>
        </w:tc>
        <w:tc>
          <w:tcPr>
            <w:tcW w:w="1643" w:type="dxa"/>
            <w:tcBorders>
              <w:top w:val="single" w:color="auto" w:sz="8" w:space="0"/>
              <w:left w:val="single" w:color="auto" w:sz="8" w:space="0"/>
              <w:bottom w:val="single" w:color="auto" w:sz="8" w:space="0"/>
              <w:right w:val="single" w:color="auto" w:sz="8" w:space="0"/>
            </w:tcBorders>
            <w:vAlign w:val="center"/>
          </w:tcPr>
          <w:p w14:paraId="75121933">
            <w:pPr>
              <w:keepNext w:val="0"/>
              <w:keepLines w:val="0"/>
              <w:widowControl/>
              <w:suppressLineNumbers w:val="0"/>
              <w:jc w:val="left"/>
            </w:pPr>
            <w:r>
              <w:rPr>
                <w:rFonts w:hint="eastAsia" w:ascii="宋体" w:hAnsi="宋体" w:eastAsia="宋体" w:cs="宋体"/>
                <w:color w:val="000000"/>
                <w:kern w:val="0"/>
                <w:sz w:val="21"/>
                <w:szCs w:val="21"/>
                <w:lang w:val="en-US" w:eastAsia="zh-CN" w:bidi="ar"/>
              </w:rPr>
              <w:t>漳州通平漳武高速公路有限公司</w:t>
            </w:r>
          </w:p>
          <w:p w14:paraId="4D99824E">
            <w:pPr>
              <w:widowControl/>
              <w:adjustRightInd w:val="0"/>
              <w:snapToGrid w:val="0"/>
              <w:jc w:val="center"/>
              <w:rPr>
                <w:rFonts w:hint="eastAsia" w:ascii="Times New Roman" w:hAnsi="Times New Roman" w:eastAsia="宋体" w:cs="Times New Roman"/>
                <w:kern w:val="0"/>
                <w:sz w:val="21"/>
                <w:szCs w:val="21"/>
              </w:rPr>
            </w:pPr>
          </w:p>
        </w:tc>
        <w:tc>
          <w:tcPr>
            <w:tcW w:w="1373" w:type="dxa"/>
            <w:tcBorders>
              <w:top w:val="single" w:color="auto" w:sz="8" w:space="0"/>
              <w:left w:val="single" w:color="auto" w:sz="8" w:space="0"/>
              <w:bottom w:val="single" w:color="auto" w:sz="8" w:space="0"/>
              <w:right w:val="single" w:color="auto" w:sz="8" w:space="0"/>
            </w:tcBorders>
            <w:vAlign w:val="center"/>
          </w:tcPr>
          <w:p w14:paraId="1528D6E9">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2023年10月23日</w:t>
            </w:r>
          </w:p>
        </w:tc>
        <w:tc>
          <w:tcPr>
            <w:tcW w:w="1701" w:type="dxa"/>
            <w:tcBorders>
              <w:top w:val="single" w:color="auto" w:sz="8" w:space="0"/>
              <w:left w:val="single" w:color="auto" w:sz="8" w:space="0"/>
              <w:bottom w:val="single" w:color="auto" w:sz="8" w:space="0"/>
              <w:right w:val="single" w:color="auto" w:sz="8" w:space="0"/>
            </w:tcBorders>
            <w:vAlign w:val="center"/>
          </w:tcPr>
          <w:p w14:paraId="7D70DED3">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229.198万元</w:t>
            </w:r>
          </w:p>
          <w:p w14:paraId="71106B52">
            <w:pPr>
              <w:keepNext w:val="0"/>
              <w:keepLines w:val="0"/>
              <w:widowControl/>
              <w:suppressLineNumbers w:val="0"/>
              <w:jc w:val="left"/>
              <w:rPr>
                <w:rFonts w:hint="eastAsia" w:ascii="宋体" w:hAnsi="宋体" w:eastAsia="宋体" w:cs="宋体"/>
                <w:color w:val="000000"/>
                <w:kern w:val="0"/>
                <w:sz w:val="21"/>
                <w:szCs w:val="21"/>
                <w:lang w:val="en-US" w:eastAsia="zh-CN" w:bidi="ar"/>
              </w:rPr>
            </w:pP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color="auto" w:sz="8" w:space="0"/>
              <w:left w:val="single" w:color="auto" w:sz="8" w:space="0"/>
              <w:right w:val="single" w:color="auto" w:sz="8" w:space="0"/>
            </w:tcBorders>
            <w:vAlign w:val="top"/>
          </w:tcPr>
          <w:p w14:paraId="3D3A503C">
            <w:pPr>
              <w:widowControl/>
              <w:adjustRightInd w:val="0"/>
              <w:snapToGrid w:val="0"/>
              <w:jc w:val="center"/>
              <w:rPr>
                <w:kern w:val="0"/>
                <w:sz w:val="21"/>
                <w:szCs w:val="21"/>
              </w:rPr>
            </w:pPr>
          </w:p>
          <w:p w14:paraId="0609B45B">
            <w:pPr>
              <w:widowControl/>
              <w:adjustRightInd w:val="0"/>
              <w:snapToGrid w:val="0"/>
              <w:jc w:val="center"/>
              <w:rPr>
                <w:kern w:val="0"/>
                <w:sz w:val="21"/>
                <w:szCs w:val="21"/>
              </w:rPr>
            </w:pPr>
          </w:p>
          <w:p w14:paraId="2E342524">
            <w:pPr>
              <w:widowControl/>
              <w:adjustRightInd w:val="0"/>
              <w:snapToGrid w:val="0"/>
              <w:jc w:val="center"/>
              <w:rPr>
                <w:kern w:val="0"/>
                <w:sz w:val="21"/>
                <w:szCs w:val="21"/>
              </w:rPr>
            </w:pPr>
          </w:p>
          <w:p w14:paraId="2D7B7497">
            <w:pPr>
              <w:widowControl/>
              <w:adjustRightInd w:val="0"/>
              <w:snapToGrid w:val="0"/>
              <w:jc w:val="center"/>
              <w:rPr>
                <w:kern w:val="0"/>
                <w:sz w:val="21"/>
                <w:szCs w:val="21"/>
              </w:rPr>
            </w:pPr>
          </w:p>
          <w:p w14:paraId="3918FCC9">
            <w:pPr>
              <w:widowControl/>
              <w:adjustRightInd w:val="0"/>
              <w:snapToGrid w:val="0"/>
              <w:jc w:val="center"/>
              <w:rPr>
                <w:kern w:val="0"/>
                <w:sz w:val="21"/>
                <w:szCs w:val="21"/>
              </w:rPr>
            </w:pPr>
          </w:p>
          <w:p w14:paraId="52657CE7">
            <w:pPr>
              <w:widowControl/>
              <w:adjustRightInd w:val="0"/>
              <w:snapToGrid w:val="0"/>
              <w:jc w:val="center"/>
              <w:rPr>
                <w:kern w:val="0"/>
                <w:sz w:val="21"/>
                <w:szCs w:val="21"/>
              </w:rPr>
            </w:pPr>
            <w:r>
              <w:rPr>
                <w:kern w:val="0"/>
                <w:sz w:val="21"/>
                <w:szCs w:val="21"/>
              </w:rPr>
              <w:t>四川公路工程咨询监理有限公司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1FAC5055">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叙永至威信（四川境）高速公路</w:t>
            </w:r>
          </w:p>
        </w:tc>
        <w:tc>
          <w:tcPr>
            <w:tcW w:w="1643" w:type="dxa"/>
            <w:tcBorders>
              <w:top w:val="single" w:color="auto" w:sz="8" w:space="0"/>
              <w:left w:val="single" w:color="auto" w:sz="8" w:space="0"/>
              <w:bottom w:val="single" w:color="auto" w:sz="8" w:space="0"/>
              <w:right w:val="single" w:color="auto" w:sz="8" w:space="0"/>
            </w:tcBorders>
            <w:vAlign w:val="center"/>
          </w:tcPr>
          <w:p w14:paraId="30929616">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四川叙威高速公路限责任公司</w:t>
            </w:r>
          </w:p>
        </w:tc>
        <w:tc>
          <w:tcPr>
            <w:tcW w:w="1373" w:type="dxa"/>
            <w:tcBorders>
              <w:top w:val="single" w:color="auto" w:sz="8" w:space="0"/>
              <w:left w:val="single" w:color="auto" w:sz="8" w:space="0"/>
              <w:bottom w:val="single" w:color="auto" w:sz="8" w:space="0"/>
              <w:right w:val="single" w:color="auto" w:sz="8" w:space="0"/>
            </w:tcBorders>
            <w:vAlign w:val="center"/>
          </w:tcPr>
          <w:p w14:paraId="5A8DD151">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2023年07月20日</w:t>
            </w:r>
          </w:p>
        </w:tc>
        <w:tc>
          <w:tcPr>
            <w:tcW w:w="1701" w:type="dxa"/>
            <w:tcBorders>
              <w:top w:val="single" w:color="auto" w:sz="8" w:space="0"/>
              <w:left w:val="single" w:color="auto" w:sz="8" w:space="0"/>
              <w:bottom w:val="single" w:color="auto" w:sz="8" w:space="0"/>
              <w:right w:val="single" w:color="auto" w:sz="8" w:space="0"/>
            </w:tcBorders>
            <w:vAlign w:val="center"/>
          </w:tcPr>
          <w:p w14:paraId="1847779E">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135.3336</w:t>
            </w:r>
            <w:r>
              <w:rPr>
                <w:rFonts w:hint="eastAsia" w:ascii="宋体" w:hAnsi="宋体" w:cs="宋体"/>
                <w:color w:val="000000"/>
                <w:kern w:val="0"/>
                <w:sz w:val="21"/>
                <w:szCs w:val="21"/>
                <w:lang w:val="en-US" w:eastAsia="zh-CN" w:bidi="ar"/>
              </w:rPr>
              <w:t>万元</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86C453D">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0ED742D8">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绵阳至西充高速公路工程项目</w:t>
            </w:r>
          </w:p>
        </w:tc>
        <w:tc>
          <w:tcPr>
            <w:tcW w:w="1643" w:type="dxa"/>
            <w:tcBorders>
              <w:top w:val="single" w:color="auto" w:sz="8" w:space="0"/>
              <w:left w:val="single" w:color="auto" w:sz="8" w:space="0"/>
              <w:bottom w:val="single" w:color="auto" w:sz="8" w:space="0"/>
              <w:right w:val="single" w:color="auto" w:sz="8" w:space="0"/>
            </w:tcBorders>
            <w:vAlign w:val="center"/>
          </w:tcPr>
          <w:p w14:paraId="76206571">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四川绵南高速公路开发有限公司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4E8A0889">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2021年09月15日</w:t>
            </w:r>
          </w:p>
        </w:tc>
        <w:tc>
          <w:tcPr>
            <w:tcW w:w="1701" w:type="dxa"/>
            <w:tcBorders>
              <w:top w:val="single" w:color="auto" w:sz="8" w:space="0"/>
              <w:left w:val="single" w:color="auto" w:sz="8" w:space="0"/>
              <w:bottom w:val="single" w:color="auto" w:sz="8" w:space="0"/>
              <w:right w:val="single" w:color="auto" w:sz="8" w:space="0"/>
            </w:tcBorders>
            <w:vAlign w:val="center"/>
          </w:tcPr>
          <w:p w14:paraId="6B7DE5BA">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245.3</w:t>
            </w:r>
            <w:r>
              <w:rPr>
                <w:rFonts w:hint="eastAsia" w:ascii="宋体" w:hAnsi="宋体" w:cs="宋体"/>
                <w:color w:val="000000"/>
                <w:kern w:val="0"/>
                <w:sz w:val="21"/>
                <w:szCs w:val="21"/>
                <w:lang w:val="en-US" w:eastAsia="zh-CN" w:bidi="ar"/>
              </w:rPr>
              <w:t>万元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6E0995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90DEE92">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6166EA8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汶川至马尔康高速公路</w:t>
            </w:r>
          </w:p>
        </w:tc>
        <w:tc>
          <w:tcPr>
            <w:tcW w:w="1643" w:type="dxa"/>
            <w:tcBorders>
              <w:top w:val="single" w:color="auto" w:sz="8" w:space="0"/>
              <w:left w:val="single" w:color="auto" w:sz="8" w:space="0"/>
              <w:bottom w:val="single" w:color="auto" w:sz="8" w:space="0"/>
              <w:right w:val="single" w:color="auto" w:sz="8" w:space="0"/>
            </w:tcBorders>
            <w:vAlign w:val="center"/>
          </w:tcPr>
          <w:p w14:paraId="4440340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四川汶马高速公路有限责任公司</w:t>
            </w:r>
          </w:p>
        </w:tc>
        <w:tc>
          <w:tcPr>
            <w:tcW w:w="1373" w:type="dxa"/>
            <w:tcBorders>
              <w:top w:val="single" w:color="auto" w:sz="8" w:space="0"/>
              <w:left w:val="single" w:color="auto" w:sz="8" w:space="0"/>
              <w:bottom w:val="single" w:color="auto" w:sz="8" w:space="0"/>
              <w:right w:val="single" w:color="auto" w:sz="8" w:space="0"/>
            </w:tcBorders>
            <w:vAlign w:val="center"/>
          </w:tcPr>
          <w:p w14:paraId="68E13622">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2024年04月01日</w:t>
            </w:r>
          </w:p>
        </w:tc>
        <w:tc>
          <w:tcPr>
            <w:tcW w:w="1701" w:type="dxa"/>
            <w:tcBorders>
              <w:top w:val="single" w:color="auto" w:sz="8" w:space="0"/>
              <w:left w:val="single" w:color="auto" w:sz="8" w:space="0"/>
              <w:bottom w:val="single" w:color="auto" w:sz="8" w:space="0"/>
              <w:right w:val="single" w:color="auto" w:sz="8" w:space="0"/>
            </w:tcBorders>
            <w:vAlign w:val="center"/>
          </w:tcPr>
          <w:p w14:paraId="4AA845C9">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431.289</w:t>
            </w:r>
            <w:r>
              <w:rPr>
                <w:rFonts w:hint="eastAsia" w:ascii="宋体" w:hAnsi="宋体" w:cs="宋体"/>
                <w:color w:val="000000"/>
                <w:kern w:val="0"/>
                <w:sz w:val="21"/>
                <w:szCs w:val="21"/>
                <w:lang w:val="en-US" w:eastAsia="zh-CN" w:bidi="ar"/>
              </w:rPr>
              <w:t>万元</w:t>
            </w:r>
          </w:p>
        </w:tc>
      </w:tr>
      <w:tr w14:paraId="4112E7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18CCA78">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6DC6A2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63819A95">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四川广安市过境高速公路东环线及渝广支线高速支线项目</w:t>
            </w:r>
          </w:p>
        </w:tc>
        <w:tc>
          <w:tcPr>
            <w:tcW w:w="1643" w:type="dxa"/>
            <w:tcBorders>
              <w:top w:val="single" w:color="auto" w:sz="8" w:space="0"/>
              <w:left w:val="single" w:color="auto" w:sz="8" w:space="0"/>
              <w:bottom w:val="single" w:color="auto" w:sz="8" w:space="0"/>
              <w:right w:val="single" w:color="auto" w:sz="8" w:space="0"/>
            </w:tcBorders>
            <w:vAlign w:val="center"/>
          </w:tcPr>
          <w:p w14:paraId="308203D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四川广安绕城高速公路有限责任公司</w:t>
            </w:r>
          </w:p>
        </w:tc>
        <w:tc>
          <w:tcPr>
            <w:tcW w:w="1373" w:type="dxa"/>
            <w:tcBorders>
              <w:top w:val="single" w:color="auto" w:sz="8" w:space="0"/>
              <w:left w:val="single" w:color="auto" w:sz="8" w:space="0"/>
              <w:bottom w:val="single" w:color="auto" w:sz="8" w:space="0"/>
              <w:right w:val="single" w:color="auto" w:sz="8" w:space="0"/>
            </w:tcBorders>
            <w:vAlign w:val="center"/>
          </w:tcPr>
          <w:p w14:paraId="647A046F">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2024年02月22日</w:t>
            </w:r>
          </w:p>
        </w:tc>
        <w:tc>
          <w:tcPr>
            <w:tcW w:w="1701" w:type="dxa"/>
            <w:tcBorders>
              <w:top w:val="single" w:color="auto" w:sz="8" w:space="0"/>
              <w:left w:val="single" w:color="auto" w:sz="8" w:space="0"/>
              <w:bottom w:val="single" w:color="auto" w:sz="8" w:space="0"/>
              <w:right w:val="single" w:color="auto" w:sz="8" w:space="0"/>
            </w:tcBorders>
            <w:vAlign w:val="center"/>
          </w:tcPr>
          <w:p w14:paraId="47612AE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150.8928</w:t>
            </w:r>
            <w:r>
              <w:rPr>
                <w:rFonts w:hint="eastAsia" w:ascii="宋体" w:hAnsi="宋体" w:cs="宋体"/>
                <w:color w:val="000000"/>
                <w:kern w:val="0"/>
                <w:sz w:val="21"/>
                <w:szCs w:val="21"/>
                <w:lang w:val="en-US" w:eastAsia="zh-CN" w:bidi="ar"/>
              </w:rPr>
              <w:t>万元</w:t>
            </w: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color="auto" w:sz="8" w:space="0"/>
              <w:left w:val="single" w:color="auto" w:sz="8" w:space="0"/>
              <w:right w:val="single" w:color="auto" w:sz="8" w:space="0"/>
            </w:tcBorders>
            <w:vAlign w:val="top"/>
          </w:tcPr>
          <w:p w14:paraId="1737B2E2">
            <w:pPr>
              <w:widowControl/>
              <w:adjustRightInd w:val="0"/>
              <w:snapToGrid w:val="0"/>
              <w:jc w:val="center"/>
              <w:rPr>
                <w:kern w:val="0"/>
                <w:sz w:val="21"/>
                <w:szCs w:val="21"/>
              </w:rPr>
            </w:pPr>
          </w:p>
          <w:p w14:paraId="589F00E3">
            <w:pPr>
              <w:widowControl/>
              <w:adjustRightInd w:val="0"/>
              <w:snapToGrid w:val="0"/>
              <w:jc w:val="center"/>
              <w:rPr>
                <w:kern w:val="0"/>
                <w:sz w:val="21"/>
                <w:szCs w:val="21"/>
              </w:rPr>
            </w:pPr>
          </w:p>
          <w:p w14:paraId="2B1EC491">
            <w:pPr>
              <w:widowControl/>
              <w:adjustRightInd w:val="0"/>
              <w:snapToGrid w:val="0"/>
              <w:jc w:val="center"/>
              <w:rPr>
                <w:kern w:val="0"/>
                <w:sz w:val="21"/>
                <w:szCs w:val="21"/>
              </w:rPr>
            </w:pPr>
          </w:p>
          <w:p w14:paraId="30C11E69">
            <w:pPr>
              <w:widowControl/>
              <w:adjustRightInd w:val="0"/>
              <w:snapToGrid w:val="0"/>
              <w:jc w:val="center"/>
              <w:rPr>
                <w:kern w:val="0"/>
                <w:sz w:val="21"/>
                <w:szCs w:val="21"/>
              </w:rPr>
            </w:pPr>
          </w:p>
          <w:p w14:paraId="6B3CE48D">
            <w:pPr>
              <w:widowControl/>
              <w:adjustRightInd w:val="0"/>
              <w:snapToGrid w:val="0"/>
              <w:jc w:val="center"/>
              <w:rPr>
                <w:kern w:val="0"/>
                <w:sz w:val="21"/>
                <w:szCs w:val="21"/>
              </w:rPr>
            </w:pPr>
            <w:r>
              <w:rPr>
                <w:kern w:val="0"/>
                <w:sz w:val="21"/>
                <w:szCs w:val="21"/>
              </w:rPr>
              <w:t>北京天智恒业科技发展有限公司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05BD5BB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银川至北海高速高速公 </w:t>
            </w:r>
          </w:p>
          <w:p w14:paraId="2571D774">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路建始（陇里）至恩施 </w:t>
            </w:r>
          </w:p>
          <w:p w14:paraId="63E6DFBD">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松树坪段 JEJDJL-1 合 </w:t>
            </w:r>
          </w:p>
          <w:p w14:paraId="06DFEDBD">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同段</w:t>
            </w:r>
          </w:p>
        </w:tc>
        <w:tc>
          <w:tcPr>
            <w:tcW w:w="1643" w:type="dxa"/>
            <w:tcBorders>
              <w:top w:val="single" w:color="auto" w:sz="8" w:space="0"/>
              <w:left w:val="single" w:color="auto" w:sz="8" w:space="0"/>
              <w:bottom w:val="single" w:color="auto" w:sz="8" w:space="0"/>
              <w:right w:val="single" w:color="auto" w:sz="8" w:space="0"/>
            </w:tcBorders>
            <w:vAlign w:val="center"/>
          </w:tcPr>
          <w:p w14:paraId="08EEE9A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湖北省交通投资集团有限公司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3DF209E6">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2021-04-28</w:t>
            </w:r>
          </w:p>
        </w:tc>
        <w:tc>
          <w:tcPr>
            <w:tcW w:w="1701" w:type="dxa"/>
            <w:tcBorders>
              <w:top w:val="single" w:color="auto" w:sz="8" w:space="0"/>
              <w:left w:val="single" w:color="auto" w:sz="8" w:space="0"/>
              <w:bottom w:val="single" w:color="auto" w:sz="8" w:space="0"/>
              <w:right w:val="single" w:color="auto" w:sz="8" w:space="0"/>
            </w:tcBorders>
            <w:vAlign w:val="center"/>
          </w:tcPr>
          <w:p w14:paraId="38E692FD">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119.4345万元</w:t>
            </w:r>
          </w:p>
        </w:tc>
      </w:tr>
      <w:tr w14:paraId="5FFD0F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353E073">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3D667FA">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335FD79C">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湖北省三峡翻坝江北高速公路 SXJD-1 标段</w:t>
            </w:r>
          </w:p>
        </w:tc>
        <w:tc>
          <w:tcPr>
            <w:tcW w:w="1643" w:type="dxa"/>
            <w:tcBorders>
              <w:top w:val="single" w:color="auto" w:sz="8" w:space="0"/>
              <w:left w:val="single" w:color="auto" w:sz="8" w:space="0"/>
              <w:bottom w:val="single" w:color="auto" w:sz="8" w:space="0"/>
              <w:right w:val="single" w:color="auto" w:sz="8" w:space="0"/>
            </w:tcBorders>
            <w:vAlign w:val="center"/>
          </w:tcPr>
          <w:p w14:paraId="7EDF43D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湖北交投翻坝江北高速公路有限公司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9C32749">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2021-05-20</w:t>
            </w:r>
          </w:p>
        </w:tc>
        <w:tc>
          <w:tcPr>
            <w:tcW w:w="1701" w:type="dxa"/>
            <w:tcBorders>
              <w:top w:val="single" w:color="auto" w:sz="8" w:space="0"/>
              <w:left w:val="single" w:color="auto" w:sz="8" w:space="0"/>
              <w:bottom w:val="single" w:color="auto" w:sz="8" w:space="0"/>
              <w:right w:val="single" w:color="auto" w:sz="8" w:space="0"/>
            </w:tcBorders>
            <w:vAlign w:val="center"/>
          </w:tcPr>
          <w:p w14:paraId="0823C9B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130.0151 万元</w:t>
            </w:r>
          </w:p>
        </w:tc>
      </w:tr>
      <w:tr w14:paraId="35A28C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CE2E38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7409163">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89F697E">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海西高速公路网古武线永定至上杭段 J3 合同段</w:t>
            </w:r>
          </w:p>
        </w:tc>
        <w:tc>
          <w:tcPr>
            <w:tcW w:w="1643" w:type="dxa"/>
            <w:tcBorders>
              <w:top w:val="single" w:color="auto" w:sz="8" w:space="0"/>
              <w:left w:val="single" w:color="auto" w:sz="8" w:space="0"/>
              <w:bottom w:val="single" w:color="auto" w:sz="8" w:space="0"/>
              <w:right w:val="single" w:color="auto" w:sz="8" w:space="0"/>
            </w:tcBorders>
            <w:vAlign w:val="center"/>
          </w:tcPr>
          <w:p w14:paraId="148CD1BD">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龙岩永杭高速公路有限责任公司</w:t>
            </w:r>
          </w:p>
        </w:tc>
        <w:tc>
          <w:tcPr>
            <w:tcW w:w="1373" w:type="dxa"/>
            <w:tcBorders>
              <w:top w:val="single" w:color="auto" w:sz="8" w:space="0"/>
              <w:left w:val="single" w:color="auto" w:sz="8" w:space="0"/>
              <w:bottom w:val="single" w:color="auto" w:sz="8" w:space="0"/>
              <w:right w:val="single" w:color="auto" w:sz="8" w:space="0"/>
            </w:tcBorders>
            <w:vAlign w:val="center"/>
          </w:tcPr>
          <w:p w14:paraId="7956EAAA">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2021-10-12</w:t>
            </w:r>
          </w:p>
        </w:tc>
        <w:tc>
          <w:tcPr>
            <w:tcW w:w="1701" w:type="dxa"/>
            <w:tcBorders>
              <w:top w:val="single" w:color="auto" w:sz="8" w:space="0"/>
              <w:left w:val="single" w:color="auto" w:sz="8" w:space="0"/>
              <w:bottom w:val="single" w:color="auto" w:sz="8" w:space="0"/>
              <w:right w:val="single" w:color="auto" w:sz="8" w:space="0"/>
            </w:tcBorders>
            <w:vAlign w:val="center"/>
          </w:tcPr>
          <w:p w14:paraId="16758601">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297.5234万元</w:t>
            </w:r>
          </w:p>
        </w:tc>
      </w:tr>
      <w:tr w14:paraId="3C27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0C3D0C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32CD149">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7965AE7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湖南省白果至南岳（含衡山支线）高速公路第三合同段</w:t>
            </w:r>
          </w:p>
        </w:tc>
        <w:tc>
          <w:tcPr>
            <w:tcW w:w="1643" w:type="dxa"/>
            <w:tcBorders>
              <w:top w:val="single" w:color="auto" w:sz="8" w:space="0"/>
              <w:left w:val="single" w:color="auto" w:sz="8" w:space="0"/>
              <w:bottom w:val="single" w:color="auto" w:sz="8" w:space="0"/>
              <w:right w:val="single" w:color="auto" w:sz="8" w:space="0"/>
            </w:tcBorders>
            <w:vAlign w:val="center"/>
          </w:tcPr>
          <w:p w14:paraId="4CE2057C">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湖南省白南高速公路建设开发有限公司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15F93732">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2024-09-10</w:t>
            </w:r>
          </w:p>
        </w:tc>
        <w:tc>
          <w:tcPr>
            <w:tcW w:w="1701" w:type="dxa"/>
            <w:tcBorders>
              <w:top w:val="single" w:color="auto" w:sz="8" w:space="0"/>
              <w:left w:val="single" w:color="auto" w:sz="8" w:space="0"/>
              <w:bottom w:val="single" w:color="auto" w:sz="8" w:space="0"/>
              <w:right w:val="single" w:color="auto" w:sz="8" w:space="0"/>
            </w:tcBorders>
            <w:vAlign w:val="center"/>
          </w:tcPr>
          <w:p w14:paraId="14C74824">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134.7087万元</w:t>
            </w:r>
          </w:p>
        </w:tc>
      </w:tr>
      <w:tr w14:paraId="5900FA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83A6987">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616D4E4">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A3F1268">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北京市东六环（京哈高速~潞苑北大街）改造工程机电和照明监理</w:t>
            </w:r>
          </w:p>
        </w:tc>
        <w:tc>
          <w:tcPr>
            <w:tcW w:w="1643" w:type="dxa"/>
            <w:tcBorders>
              <w:top w:val="single" w:color="auto" w:sz="8" w:space="0"/>
              <w:left w:val="single" w:color="auto" w:sz="8" w:space="0"/>
              <w:bottom w:val="single" w:color="auto" w:sz="8" w:space="0"/>
              <w:right w:val="single" w:color="auto" w:sz="8" w:space="0"/>
            </w:tcBorders>
            <w:vAlign w:val="center"/>
          </w:tcPr>
          <w:p w14:paraId="7801BCFA">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北京市首都公路发展集团有限公司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0AD41078">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2024-12-16</w:t>
            </w:r>
          </w:p>
        </w:tc>
        <w:tc>
          <w:tcPr>
            <w:tcW w:w="1701" w:type="dxa"/>
            <w:tcBorders>
              <w:top w:val="single" w:color="auto" w:sz="8" w:space="0"/>
              <w:left w:val="single" w:color="auto" w:sz="8" w:space="0"/>
              <w:bottom w:val="single" w:color="auto" w:sz="8" w:space="0"/>
              <w:right w:val="single" w:color="auto" w:sz="8" w:space="0"/>
            </w:tcBorders>
            <w:vAlign w:val="center"/>
          </w:tcPr>
          <w:p w14:paraId="487187C3">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599.7878万元</w:t>
            </w:r>
          </w:p>
        </w:tc>
      </w:tr>
      <w:tr w14:paraId="1F3059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0023BB2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E3DEA2B">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77633DA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G18 荣乌高速沧州段改扩建工程机电总监办</w:t>
            </w:r>
          </w:p>
        </w:tc>
        <w:tc>
          <w:tcPr>
            <w:tcW w:w="1643" w:type="dxa"/>
            <w:tcBorders>
              <w:top w:val="single" w:color="auto" w:sz="8" w:space="0"/>
              <w:left w:val="single" w:color="auto" w:sz="8" w:space="0"/>
              <w:bottom w:val="single" w:color="auto" w:sz="8" w:space="0"/>
              <w:right w:val="single" w:color="auto" w:sz="8" w:space="0"/>
            </w:tcBorders>
            <w:vAlign w:val="center"/>
          </w:tcPr>
          <w:p w14:paraId="55A2D90A">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沧州交通发展（集团）有限责任公司</w:t>
            </w:r>
          </w:p>
        </w:tc>
        <w:tc>
          <w:tcPr>
            <w:tcW w:w="1373" w:type="dxa"/>
            <w:tcBorders>
              <w:top w:val="single" w:color="auto" w:sz="8" w:space="0"/>
              <w:left w:val="single" w:color="auto" w:sz="8" w:space="0"/>
              <w:bottom w:val="single" w:color="auto" w:sz="8" w:space="0"/>
              <w:right w:val="single" w:color="auto" w:sz="8" w:space="0"/>
            </w:tcBorders>
            <w:vAlign w:val="center"/>
          </w:tcPr>
          <w:p w14:paraId="219A5AB7">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2025-09-28</w:t>
            </w:r>
          </w:p>
        </w:tc>
        <w:tc>
          <w:tcPr>
            <w:tcW w:w="1701" w:type="dxa"/>
            <w:tcBorders>
              <w:top w:val="single" w:color="auto" w:sz="8" w:space="0"/>
              <w:left w:val="single" w:color="auto" w:sz="8" w:space="0"/>
              <w:bottom w:val="single" w:color="auto" w:sz="8" w:space="0"/>
              <w:right w:val="single" w:color="auto" w:sz="8" w:space="0"/>
            </w:tcBorders>
            <w:vAlign w:val="center"/>
          </w:tcPr>
          <w:p w14:paraId="3B53AB0F">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335.4万元</w:t>
            </w:r>
          </w:p>
        </w:tc>
      </w:tr>
    </w:tbl>
    <w:p w14:paraId="67FB7760">
      <w:pPr>
        <w:widowControl/>
        <w:shd w:val="clear" w:color="auto" w:fill="FFFFFF"/>
        <w:adjustRightInd w:val="0"/>
        <w:snapToGrid w:val="0"/>
        <w:spacing w:line="360" w:lineRule="auto"/>
        <w:jc w:val="left"/>
        <w:rPr>
          <w:kern w:val="0"/>
          <w:sz w:val="21"/>
          <w:szCs w:val="21"/>
        </w:rPr>
      </w:pPr>
    </w:p>
    <w:p w14:paraId="40E61891">
      <w:pPr>
        <w:widowControl/>
        <w:shd w:val="clear" w:color="auto" w:fill="FFFFFF"/>
        <w:adjustRightInd w:val="0"/>
        <w:snapToGrid w:val="0"/>
        <w:spacing w:line="360" w:lineRule="auto"/>
        <w:jc w:val="left"/>
        <w:rPr>
          <w:kern w:val="0"/>
          <w:sz w:val="21"/>
          <w:szCs w:val="21"/>
        </w:rPr>
      </w:pPr>
      <w:r>
        <w:rPr>
          <w:kern w:val="0"/>
          <w:sz w:val="21"/>
          <w:szCs w:val="21"/>
        </w:rPr>
        <w:t>4.（</w:t>
      </w:r>
      <w:r>
        <w:rPr>
          <w:rFonts w:hint="eastAsia"/>
          <w:kern w:val="0"/>
          <w:sz w:val="21"/>
          <w:szCs w:val="21"/>
          <w:lang w:val="en-US" w:eastAsia="zh-CN"/>
        </w:rPr>
        <w:t>2</w:t>
      </w:r>
      <w:r>
        <w:rPr>
          <w:kern w:val="0"/>
          <w:sz w:val="21"/>
          <w:szCs w:val="21"/>
        </w:rPr>
        <w:t>）</w:t>
      </w:r>
      <w:bookmarkStart w:id="2" w:name="_Hlk149721951"/>
      <w:r>
        <w:rPr>
          <w:kern w:val="0"/>
          <w:sz w:val="21"/>
          <w:szCs w:val="21"/>
        </w:rPr>
        <w:t>中标候选人</w:t>
      </w:r>
      <w:r>
        <w:rPr>
          <w:rFonts w:hint="eastAsia"/>
          <w:kern w:val="0"/>
          <w:sz w:val="21"/>
          <w:szCs w:val="21"/>
          <w:lang w:val="en-US" w:eastAsia="zh-CN"/>
        </w:rPr>
        <w:t>总监理工程师</w:t>
      </w:r>
      <w:r>
        <w:rPr>
          <w:kern w:val="0"/>
          <w:sz w:val="21"/>
          <w:szCs w:val="21"/>
        </w:rPr>
        <w:t>业绩</w:t>
      </w:r>
      <w:bookmarkEnd w:id="2"/>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838"/>
        <w:gridCol w:w="1363"/>
        <w:gridCol w:w="1363"/>
        <w:gridCol w:w="1342"/>
      </w:tblGrid>
      <w:tr w14:paraId="4994FC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14:paraId="52A7D10B">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14:paraId="517D1BFE">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14:paraId="0B0B63B3">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项目经理</w:t>
            </w:r>
          </w:p>
        </w:tc>
        <w:tc>
          <w:tcPr>
            <w:tcW w:w="1838" w:type="dxa"/>
            <w:tcBorders>
              <w:top w:val="single" w:color="auto" w:sz="8" w:space="0"/>
              <w:left w:val="single" w:color="auto" w:sz="8" w:space="0"/>
              <w:bottom w:val="single" w:color="auto" w:sz="8" w:space="0"/>
              <w:right w:val="single" w:color="auto" w:sz="8" w:space="0"/>
            </w:tcBorders>
            <w:vAlign w:val="center"/>
          </w:tcPr>
          <w:p w14:paraId="4EFC6F31">
            <w:pPr>
              <w:widowControl/>
              <w:adjustRightInd w:val="0"/>
              <w:snapToGrid w:val="0"/>
              <w:jc w:val="center"/>
              <w:rPr>
                <w:kern w:val="0"/>
                <w:sz w:val="21"/>
                <w:szCs w:val="21"/>
              </w:rPr>
            </w:pPr>
            <w:r>
              <w:rPr>
                <w:kern w:val="0"/>
                <w:sz w:val="21"/>
                <w:szCs w:val="21"/>
              </w:rPr>
              <w:t>中标工程名称</w:t>
            </w:r>
          </w:p>
        </w:tc>
        <w:tc>
          <w:tcPr>
            <w:tcW w:w="1363" w:type="dxa"/>
            <w:tcBorders>
              <w:top w:val="single" w:color="auto" w:sz="8" w:space="0"/>
              <w:left w:val="single" w:color="auto" w:sz="8" w:space="0"/>
              <w:bottom w:val="single" w:color="auto" w:sz="8" w:space="0"/>
              <w:right w:val="single" w:color="auto" w:sz="8" w:space="0"/>
            </w:tcBorders>
            <w:vAlign w:val="center"/>
          </w:tcPr>
          <w:p w14:paraId="4542883D">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14:paraId="2471530B">
            <w:pPr>
              <w:widowControl/>
              <w:adjustRightInd w:val="0"/>
              <w:snapToGrid w:val="0"/>
              <w:jc w:val="center"/>
              <w:rPr>
                <w:kern w:val="0"/>
                <w:sz w:val="21"/>
                <w:szCs w:val="21"/>
              </w:rPr>
            </w:pPr>
            <w:r>
              <w:rPr>
                <w:rFonts w:hint="eastAsia"/>
                <w:kern w:val="0"/>
                <w:sz w:val="21"/>
                <w:szCs w:val="21"/>
                <w:lang w:val="en-US" w:eastAsia="zh-CN"/>
              </w:rPr>
              <w:t>项目交工</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14:paraId="2A8BA065">
            <w:pPr>
              <w:widowControl/>
              <w:adjustRightInd w:val="0"/>
              <w:snapToGrid w:val="0"/>
              <w:jc w:val="center"/>
              <w:rPr>
                <w:kern w:val="0"/>
                <w:sz w:val="21"/>
                <w:szCs w:val="21"/>
              </w:rPr>
            </w:pPr>
            <w:r>
              <w:rPr>
                <w:kern w:val="0"/>
                <w:sz w:val="21"/>
                <w:szCs w:val="21"/>
              </w:rPr>
              <w:t>合同签订金额</w:t>
            </w:r>
          </w:p>
        </w:tc>
      </w:tr>
      <w:tr w14:paraId="5605B0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48" w:hRule="atLeast"/>
          <w:jc w:val="center"/>
        </w:trPr>
        <w:tc>
          <w:tcPr>
            <w:tcW w:w="1152" w:type="dxa"/>
            <w:vMerge w:val="restart"/>
            <w:tcBorders>
              <w:top w:val="single" w:color="auto" w:sz="8" w:space="0"/>
              <w:left w:val="single" w:color="auto" w:sz="8" w:space="0"/>
              <w:right w:val="single" w:color="auto" w:sz="8" w:space="0"/>
            </w:tcBorders>
            <w:vAlign w:val="center"/>
          </w:tcPr>
          <w:p w14:paraId="33FDBC58">
            <w:pPr>
              <w:widowControl/>
              <w:adjustRightInd w:val="0"/>
              <w:snapToGrid w:val="0"/>
              <w:jc w:val="center"/>
              <w:rPr>
                <w:kern w:val="0"/>
                <w:sz w:val="21"/>
                <w:szCs w:val="21"/>
              </w:rPr>
            </w:pPr>
            <w:r>
              <w:rPr>
                <w:rFonts w:hint="eastAsia"/>
                <w:kern w:val="0"/>
                <w:sz w:val="21"/>
                <w:szCs w:val="21"/>
              </w:rPr>
              <w:t>1</w:t>
            </w:r>
          </w:p>
        </w:tc>
        <w:tc>
          <w:tcPr>
            <w:tcW w:w="1815" w:type="dxa"/>
            <w:vMerge w:val="restart"/>
            <w:tcBorders>
              <w:top w:val="single" w:color="auto" w:sz="8" w:space="0"/>
              <w:left w:val="single" w:color="auto" w:sz="8" w:space="0"/>
              <w:right w:val="single" w:color="auto" w:sz="8" w:space="0"/>
            </w:tcBorders>
            <w:vAlign w:val="top"/>
          </w:tcPr>
          <w:p w14:paraId="443ABF25">
            <w:pPr>
              <w:widowControl/>
              <w:adjustRightInd w:val="0"/>
              <w:snapToGrid w:val="0"/>
              <w:jc w:val="center"/>
              <w:rPr>
                <w:kern w:val="0"/>
                <w:sz w:val="21"/>
                <w:szCs w:val="21"/>
              </w:rPr>
            </w:pPr>
          </w:p>
          <w:p w14:paraId="463124BC">
            <w:pPr>
              <w:widowControl/>
              <w:adjustRightInd w:val="0"/>
              <w:snapToGrid w:val="0"/>
              <w:jc w:val="center"/>
              <w:rPr>
                <w:kern w:val="0"/>
                <w:sz w:val="21"/>
                <w:szCs w:val="21"/>
              </w:rPr>
            </w:pPr>
          </w:p>
          <w:p w14:paraId="7B5ACCAC">
            <w:pPr>
              <w:widowControl/>
              <w:adjustRightInd w:val="0"/>
              <w:snapToGrid w:val="0"/>
              <w:jc w:val="center"/>
              <w:rPr>
                <w:kern w:val="0"/>
                <w:sz w:val="21"/>
                <w:szCs w:val="21"/>
              </w:rPr>
            </w:pPr>
          </w:p>
          <w:p w14:paraId="40ADF3D1">
            <w:pPr>
              <w:widowControl/>
              <w:adjustRightInd w:val="0"/>
              <w:snapToGrid w:val="0"/>
              <w:jc w:val="center"/>
              <w:rPr>
                <w:kern w:val="0"/>
                <w:sz w:val="21"/>
                <w:szCs w:val="21"/>
              </w:rPr>
            </w:pPr>
          </w:p>
          <w:p w14:paraId="489393F1">
            <w:pPr>
              <w:widowControl/>
              <w:adjustRightInd w:val="0"/>
              <w:snapToGrid w:val="0"/>
              <w:jc w:val="center"/>
              <w:rPr>
                <w:kern w:val="0"/>
                <w:sz w:val="21"/>
                <w:szCs w:val="21"/>
              </w:rPr>
            </w:pPr>
          </w:p>
          <w:p w14:paraId="1DF8DA56">
            <w:pPr>
              <w:widowControl/>
              <w:adjustRightInd w:val="0"/>
              <w:snapToGrid w:val="0"/>
              <w:jc w:val="center"/>
              <w:rPr>
                <w:kern w:val="0"/>
                <w:sz w:val="21"/>
                <w:szCs w:val="21"/>
              </w:rPr>
            </w:pPr>
          </w:p>
          <w:p w14:paraId="7429DBE3">
            <w:pPr>
              <w:widowControl/>
              <w:adjustRightInd w:val="0"/>
              <w:snapToGrid w:val="0"/>
              <w:jc w:val="center"/>
              <w:rPr>
                <w:kern w:val="0"/>
                <w:sz w:val="21"/>
                <w:szCs w:val="21"/>
              </w:rPr>
            </w:pPr>
            <w:r>
              <w:rPr>
                <w:kern w:val="0"/>
                <w:sz w:val="21"/>
                <w:szCs w:val="21"/>
              </w:rPr>
              <w:t>北京泰克华诚技术信息咨询有限公司</w:t>
            </w:r>
          </w:p>
        </w:tc>
        <w:tc>
          <w:tcPr>
            <w:tcW w:w="1153" w:type="dxa"/>
            <w:vMerge w:val="restart"/>
            <w:tcBorders>
              <w:top w:val="single" w:color="auto" w:sz="8" w:space="0"/>
              <w:left w:val="single" w:color="auto" w:sz="8" w:space="0"/>
              <w:right w:val="single" w:color="auto" w:sz="8" w:space="0"/>
            </w:tcBorders>
            <w:vAlign w:val="center"/>
          </w:tcPr>
          <w:p w14:paraId="3979C24A">
            <w:pPr>
              <w:widowControl/>
              <w:adjustRightInd w:val="0"/>
              <w:snapToGrid w:val="0"/>
              <w:jc w:val="center"/>
              <w:rPr>
                <w:kern w:val="0"/>
                <w:sz w:val="21"/>
                <w:szCs w:val="21"/>
              </w:rPr>
            </w:pPr>
            <w:r>
              <w:rPr>
                <w:kern w:val="0"/>
                <w:sz w:val="21"/>
                <w:szCs w:val="21"/>
              </w:rPr>
              <w:t>温从瑜</w:t>
            </w:r>
          </w:p>
        </w:tc>
        <w:tc>
          <w:tcPr>
            <w:tcW w:w="1838" w:type="dxa"/>
            <w:tcBorders>
              <w:top w:val="single" w:color="auto" w:sz="8" w:space="0"/>
              <w:left w:val="single" w:color="auto" w:sz="8" w:space="0"/>
              <w:bottom w:val="single" w:color="auto" w:sz="8" w:space="0"/>
              <w:right w:val="single" w:color="auto" w:sz="8" w:space="0"/>
            </w:tcBorders>
            <w:vAlign w:val="center"/>
          </w:tcPr>
          <w:p w14:paraId="3849D6E9">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莆炎高速公路三明境尤溪中仙至建宁里心段工程YEJ2监理合同段</w:t>
            </w:r>
          </w:p>
        </w:tc>
        <w:tc>
          <w:tcPr>
            <w:tcW w:w="1363" w:type="dxa"/>
            <w:tcBorders>
              <w:top w:val="single" w:color="auto" w:sz="8" w:space="0"/>
              <w:left w:val="single" w:color="auto" w:sz="8" w:space="0"/>
              <w:bottom w:val="single" w:color="auto" w:sz="8" w:space="0"/>
              <w:right w:val="single" w:color="auto" w:sz="8" w:space="0"/>
            </w:tcBorders>
            <w:vAlign w:val="center"/>
          </w:tcPr>
          <w:p w14:paraId="03C679A5">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三明莆炎高速公路有限责任公司</w:t>
            </w:r>
          </w:p>
        </w:tc>
        <w:tc>
          <w:tcPr>
            <w:tcW w:w="1363" w:type="dxa"/>
            <w:tcBorders>
              <w:top w:val="single" w:color="auto" w:sz="8" w:space="0"/>
              <w:left w:val="single" w:color="auto" w:sz="8" w:space="0"/>
              <w:bottom w:val="single" w:color="auto" w:sz="8" w:space="0"/>
              <w:right w:val="single" w:color="auto" w:sz="8" w:space="0"/>
            </w:tcBorders>
            <w:vAlign w:val="center"/>
          </w:tcPr>
          <w:p w14:paraId="6E2CA43E">
            <w:pPr>
              <w:keepNext w:val="0"/>
              <w:keepLines w:val="0"/>
              <w:widowControl/>
              <w:suppressLineNumbers w:val="0"/>
              <w:jc w:val="center"/>
              <w:rPr>
                <w:rFonts w:hint="default" w:ascii="Times New Roman" w:hAnsi="Times New Roman" w:eastAsia="宋体" w:cs="Times New Roman"/>
                <w:kern w:val="0"/>
                <w:sz w:val="21"/>
                <w:szCs w:val="21"/>
                <w:lang w:val="en-US" w:eastAsia="zh-CN"/>
              </w:rPr>
            </w:pPr>
            <w:r>
              <w:rPr>
                <w:rFonts w:hint="eastAsia" w:ascii="宋体" w:hAnsi="宋体" w:eastAsia="宋体" w:cs="宋体"/>
                <w:color w:val="000000"/>
                <w:kern w:val="0"/>
                <w:sz w:val="21"/>
                <w:szCs w:val="21"/>
                <w:lang w:val="en-US" w:eastAsia="zh-CN" w:bidi="ar"/>
              </w:rPr>
              <w:t>2021年6月6日</w:t>
            </w:r>
          </w:p>
        </w:tc>
        <w:tc>
          <w:tcPr>
            <w:tcW w:w="1342" w:type="dxa"/>
            <w:tcBorders>
              <w:top w:val="single" w:color="auto" w:sz="8" w:space="0"/>
              <w:left w:val="single" w:color="auto" w:sz="8" w:space="0"/>
              <w:bottom w:val="single" w:color="auto" w:sz="8" w:space="0"/>
              <w:right w:val="single" w:color="auto" w:sz="8" w:space="0"/>
            </w:tcBorders>
            <w:vAlign w:val="center"/>
          </w:tcPr>
          <w:p w14:paraId="4D15BD22">
            <w:pPr>
              <w:keepNext w:val="0"/>
              <w:keepLines w:val="0"/>
              <w:widowControl/>
              <w:suppressLineNumbers w:val="0"/>
              <w:jc w:val="center"/>
              <w:rPr>
                <w:rFonts w:hint="default" w:ascii="Times New Roman" w:hAnsi="Times New Roman" w:eastAsia="宋体" w:cs="Times New Roman"/>
                <w:kern w:val="0"/>
                <w:sz w:val="21"/>
                <w:szCs w:val="21"/>
                <w:lang w:val="en-US" w:eastAsia="zh-CN"/>
              </w:rPr>
            </w:pPr>
            <w:r>
              <w:rPr>
                <w:rFonts w:hint="eastAsia" w:ascii="宋体" w:hAnsi="宋体" w:eastAsia="宋体" w:cs="宋体"/>
                <w:color w:val="000000"/>
                <w:kern w:val="0"/>
                <w:sz w:val="21"/>
                <w:szCs w:val="21"/>
                <w:lang w:val="en-US" w:eastAsia="zh-CN" w:bidi="ar"/>
              </w:rPr>
              <w:t>253.5100万元</w:t>
            </w:r>
          </w:p>
        </w:tc>
      </w:tr>
      <w:tr w14:paraId="61D797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1" w:hRule="atLeast"/>
          <w:jc w:val="center"/>
        </w:trPr>
        <w:tc>
          <w:tcPr>
            <w:tcW w:w="1152" w:type="dxa"/>
            <w:vMerge w:val="continue"/>
            <w:tcBorders>
              <w:left w:val="single" w:color="auto" w:sz="8" w:space="0"/>
              <w:right w:val="single" w:color="auto" w:sz="8" w:space="0"/>
            </w:tcBorders>
            <w:vAlign w:val="center"/>
          </w:tcPr>
          <w:p w14:paraId="3EDBA28C">
            <w:pPr>
              <w:widowControl/>
              <w:adjustRightInd w:val="0"/>
              <w:snapToGrid w:val="0"/>
              <w:jc w:val="center"/>
            </w:pPr>
          </w:p>
        </w:tc>
        <w:tc>
          <w:tcPr>
            <w:tcW w:w="1815" w:type="dxa"/>
            <w:vMerge w:val="continue"/>
            <w:tcBorders>
              <w:left w:val="single" w:color="auto" w:sz="8" w:space="0"/>
              <w:right w:val="single" w:color="auto" w:sz="8" w:space="0"/>
            </w:tcBorders>
            <w:vAlign w:val="center"/>
          </w:tcPr>
          <w:p w14:paraId="77EEF3DB">
            <w:pPr>
              <w:widowControl/>
              <w:adjustRightInd w:val="0"/>
              <w:snapToGrid w:val="0"/>
              <w:jc w:val="center"/>
            </w:pPr>
          </w:p>
        </w:tc>
        <w:tc>
          <w:tcPr>
            <w:tcW w:w="1153" w:type="dxa"/>
            <w:vMerge w:val="continue"/>
            <w:tcBorders>
              <w:left w:val="single" w:color="auto" w:sz="8" w:space="0"/>
              <w:right w:val="single" w:color="auto" w:sz="8" w:space="0"/>
            </w:tcBorders>
            <w:vAlign w:val="center"/>
          </w:tcPr>
          <w:p w14:paraId="363AD5C9">
            <w:pPr>
              <w:widowControl/>
              <w:adjustRightInd w:val="0"/>
              <w:snapToGrid w:val="0"/>
              <w:jc w:val="center"/>
            </w:pPr>
          </w:p>
        </w:tc>
        <w:tc>
          <w:tcPr>
            <w:tcW w:w="1838" w:type="dxa"/>
            <w:tcBorders>
              <w:top w:val="single" w:color="auto" w:sz="8" w:space="0"/>
              <w:left w:val="single" w:color="auto" w:sz="8" w:space="0"/>
              <w:bottom w:val="single" w:color="auto" w:sz="8" w:space="0"/>
              <w:right w:val="single" w:color="auto" w:sz="8" w:space="0"/>
            </w:tcBorders>
            <w:vAlign w:val="center"/>
          </w:tcPr>
          <w:p w14:paraId="567FF960">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漳武线永定至南靖高速公路南靖段工程EJ监理合同段</w:t>
            </w:r>
          </w:p>
        </w:tc>
        <w:tc>
          <w:tcPr>
            <w:tcW w:w="1363" w:type="dxa"/>
            <w:tcBorders>
              <w:top w:val="single" w:color="auto" w:sz="8" w:space="0"/>
              <w:left w:val="single" w:color="auto" w:sz="8" w:space="0"/>
              <w:bottom w:val="single" w:color="auto" w:sz="8" w:space="0"/>
              <w:right w:val="single" w:color="auto" w:sz="8" w:space="0"/>
            </w:tcBorders>
            <w:vAlign w:val="center"/>
          </w:tcPr>
          <w:p w14:paraId="1175E3A4">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漳州通平漳武高速公路有限公司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17856CAD">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2023年10月23日</w:t>
            </w:r>
          </w:p>
        </w:tc>
        <w:tc>
          <w:tcPr>
            <w:tcW w:w="1342" w:type="dxa"/>
            <w:tcBorders>
              <w:top w:val="single" w:color="auto" w:sz="8" w:space="0"/>
              <w:left w:val="single" w:color="auto" w:sz="8" w:space="0"/>
              <w:bottom w:val="single" w:color="auto" w:sz="8" w:space="0"/>
              <w:right w:val="single" w:color="auto" w:sz="8" w:space="0"/>
            </w:tcBorders>
            <w:vAlign w:val="center"/>
          </w:tcPr>
          <w:p w14:paraId="5D8DE2A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229.198万元</w:t>
            </w:r>
          </w:p>
          <w:p w14:paraId="35938F1E">
            <w:pPr>
              <w:keepNext w:val="0"/>
              <w:keepLines w:val="0"/>
              <w:widowControl/>
              <w:suppressLineNumbers w:val="0"/>
              <w:jc w:val="center"/>
              <w:rPr>
                <w:rFonts w:hint="eastAsia"/>
                <w:kern w:val="0"/>
                <w:sz w:val="21"/>
                <w:szCs w:val="21"/>
              </w:rPr>
            </w:pPr>
          </w:p>
        </w:tc>
      </w:tr>
      <w:tr w14:paraId="5ED3E0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1" w:hRule="atLeast"/>
          <w:jc w:val="center"/>
        </w:trPr>
        <w:tc>
          <w:tcPr>
            <w:tcW w:w="1152" w:type="dxa"/>
            <w:vMerge w:val="continue"/>
            <w:tcBorders>
              <w:left w:val="single" w:color="auto" w:sz="8" w:space="0"/>
              <w:right w:val="single" w:color="auto" w:sz="8" w:space="0"/>
            </w:tcBorders>
            <w:vAlign w:val="center"/>
          </w:tcPr>
          <w:p w14:paraId="102C2D6F">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14:paraId="12A6D6B4">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14:paraId="4137E13F">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2309C9C3">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首都地区环线高速公路（G95）承德（李家营）至平谷（冀京界）段工程</w:t>
            </w:r>
          </w:p>
        </w:tc>
        <w:tc>
          <w:tcPr>
            <w:tcW w:w="1363" w:type="dxa"/>
            <w:tcBorders>
              <w:top w:val="single" w:color="auto" w:sz="8" w:space="0"/>
              <w:left w:val="single" w:color="auto" w:sz="8" w:space="0"/>
              <w:bottom w:val="single" w:color="auto" w:sz="8" w:space="0"/>
              <w:right w:val="single" w:color="auto" w:sz="8" w:space="0"/>
            </w:tcBorders>
            <w:vAlign w:val="center"/>
          </w:tcPr>
          <w:p w14:paraId="447B70A2">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河北承德承平高速公路管理处</w:t>
            </w:r>
          </w:p>
        </w:tc>
        <w:tc>
          <w:tcPr>
            <w:tcW w:w="1363" w:type="dxa"/>
            <w:tcBorders>
              <w:top w:val="single" w:color="auto" w:sz="8" w:space="0"/>
              <w:left w:val="single" w:color="auto" w:sz="8" w:space="0"/>
              <w:bottom w:val="single" w:color="auto" w:sz="8" w:space="0"/>
              <w:right w:val="single" w:color="auto" w:sz="8" w:space="0"/>
            </w:tcBorders>
            <w:vAlign w:val="center"/>
          </w:tcPr>
          <w:p w14:paraId="73473EA5">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2025年12月2日</w:t>
            </w:r>
          </w:p>
        </w:tc>
        <w:tc>
          <w:tcPr>
            <w:tcW w:w="1342" w:type="dxa"/>
            <w:tcBorders>
              <w:top w:val="single" w:color="auto" w:sz="8" w:space="0"/>
              <w:left w:val="single" w:color="auto" w:sz="8" w:space="0"/>
              <w:bottom w:val="single" w:color="auto" w:sz="8" w:space="0"/>
              <w:right w:val="single" w:color="auto" w:sz="8" w:space="0"/>
            </w:tcBorders>
            <w:vAlign w:val="center"/>
          </w:tcPr>
          <w:p w14:paraId="334B47EA">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755万元</w:t>
            </w:r>
          </w:p>
        </w:tc>
      </w:tr>
      <w:tr w14:paraId="27B3E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4" w:hRule="atLeast"/>
          <w:jc w:val="center"/>
        </w:trPr>
        <w:tc>
          <w:tcPr>
            <w:tcW w:w="1152" w:type="dxa"/>
            <w:vMerge w:val="restart"/>
            <w:tcBorders>
              <w:top w:val="single" w:color="auto" w:sz="8" w:space="0"/>
              <w:left w:val="single" w:color="auto" w:sz="8" w:space="0"/>
              <w:right w:val="single" w:color="auto" w:sz="8" w:space="0"/>
            </w:tcBorders>
            <w:vAlign w:val="center"/>
          </w:tcPr>
          <w:p w14:paraId="5F6164BB">
            <w:pPr>
              <w:widowControl/>
              <w:adjustRightInd w:val="0"/>
              <w:snapToGrid w:val="0"/>
              <w:jc w:val="center"/>
              <w:rPr>
                <w:kern w:val="0"/>
                <w:sz w:val="21"/>
                <w:szCs w:val="21"/>
              </w:rPr>
            </w:pPr>
            <w:r>
              <w:rPr>
                <w:rFonts w:hint="eastAsia"/>
                <w:kern w:val="0"/>
                <w:sz w:val="21"/>
                <w:szCs w:val="21"/>
              </w:rPr>
              <w:t>2</w:t>
            </w:r>
          </w:p>
        </w:tc>
        <w:tc>
          <w:tcPr>
            <w:tcW w:w="1815" w:type="dxa"/>
            <w:vMerge w:val="restart"/>
            <w:tcBorders>
              <w:top w:val="single" w:color="auto" w:sz="8" w:space="0"/>
              <w:left w:val="single" w:color="auto" w:sz="8" w:space="0"/>
              <w:right w:val="single" w:color="auto" w:sz="8" w:space="0"/>
            </w:tcBorders>
            <w:vAlign w:val="top"/>
          </w:tcPr>
          <w:p w14:paraId="5B186402">
            <w:pPr>
              <w:widowControl/>
              <w:adjustRightInd w:val="0"/>
              <w:snapToGrid w:val="0"/>
              <w:jc w:val="center"/>
              <w:rPr>
                <w:kern w:val="0"/>
                <w:sz w:val="21"/>
                <w:szCs w:val="21"/>
              </w:rPr>
            </w:pPr>
          </w:p>
          <w:p w14:paraId="096CF170">
            <w:pPr>
              <w:widowControl/>
              <w:adjustRightInd w:val="0"/>
              <w:snapToGrid w:val="0"/>
              <w:jc w:val="center"/>
              <w:rPr>
                <w:kern w:val="0"/>
                <w:sz w:val="21"/>
                <w:szCs w:val="21"/>
              </w:rPr>
            </w:pPr>
          </w:p>
          <w:p w14:paraId="28FBC52C">
            <w:pPr>
              <w:widowControl/>
              <w:adjustRightInd w:val="0"/>
              <w:snapToGrid w:val="0"/>
              <w:jc w:val="center"/>
              <w:rPr>
                <w:kern w:val="0"/>
                <w:sz w:val="21"/>
                <w:szCs w:val="21"/>
              </w:rPr>
            </w:pPr>
          </w:p>
          <w:p w14:paraId="680ED009">
            <w:pPr>
              <w:widowControl/>
              <w:adjustRightInd w:val="0"/>
              <w:snapToGrid w:val="0"/>
              <w:jc w:val="center"/>
              <w:rPr>
                <w:kern w:val="0"/>
                <w:sz w:val="21"/>
                <w:szCs w:val="21"/>
              </w:rPr>
            </w:pPr>
          </w:p>
          <w:p w14:paraId="73C69D8F">
            <w:pPr>
              <w:widowControl/>
              <w:adjustRightInd w:val="0"/>
              <w:snapToGrid w:val="0"/>
              <w:jc w:val="center"/>
              <w:rPr>
                <w:kern w:val="0"/>
                <w:sz w:val="21"/>
                <w:szCs w:val="21"/>
              </w:rPr>
            </w:pPr>
          </w:p>
          <w:p w14:paraId="2567CBD9">
            <w:pPr>
              <w:widowControl/>
              <w:adjustRightInd w:val="0"/>
              <w:snapToGrid w:val="0"/>
              <w:jc w:val="center"/>
              <w:rPr>
                <w:kern w:val="0"/>
                <w:sz w:val="21"/>
                <w:szCs w:val="21"/>
              </w:rPr>
            </w:pPr>
            <w:r>
              <w:rPr>
                <w:kern w:val="0"/>
                <w:sz w:val="21"/>
                <w:szCs w:val="21"/>
              </w:rPr>
              <w:t>四川公路工程咨询监理有限公司</w:t>
            </w:r>
          </w:p>
        </w:tc>
        <w:tc>
          <w:tcPr>
            <w:tcW w:w="1153" w:type="dxa"/>
            <w:vMerge w:val="restart"/>
            <w:tcBorders>
              <w:top w:val="single" w:color="auto" w:sz="8" w:space="0"/>
              <w:left w:val="single" w:color="auto" w:sz="8" w:space="0"/>
              <w:right w:val="single" w:color="auto" w:sz="8" w:space="0"/>
            </w:tcBorders>
            <w:vAlign w:val="center"/>
          </w:tcPr>
          <w:p w14:paraId="076C3C35">
            <w:pPr>
              <w:widowControl/>
              <w:adjustRightInd w:val="0"/>
              <w:snapToGrid w:val="0"/>
              <w:jc w:val="center"/>
              <w:rPr>
                <w:kern w:val="0"/>
                <w:sz w:val="21"/>
                <w:szCs w:val="21"/>
              </w:rPr>
            </w:pPr>
            <w:r>
              <w:rPr>
                <w:rFonts w:hint="eastAsia"/>
                <w:kern w:val="0"/>
                <w:sz w:val="21"/>
                <w:szCs w:val="21"/>
                <w:lang w:val="en-US" w:eastAsia="zh-CN"/>
              </w:rPr>
              <w:t>姚晓宇</w:t>
            </w:r>
          </w:p>
        </w:tc>
        <w:tc>
          <w:tcPr>
            <w:tcW w:w="1838" w:type="dxa"/>
            <w:tcBorders>
              <w:top w:val="single" w:color="auto" w:sz="8" w:space="0"/>
              <w:left w:val="single" w:color="auto" w:sz="8" w:space="0"/>
              <w:bottom w:val="single" w:color="auto" w:sz="8" w:space="0"/>
              <w:right w:val="single" w:color="auto" w:sz="8" w:space="0"/>
            </w:tcBorders>
            <w:vAlign w:val="center"/>
          </w:tcPr>
          <w:p w14:paraId="72E44805">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贵州省贵阳至黄平高速公路PPP项目JDJL标段 </w:t>
            </w:r>
          </w:p>
        </w:tc>
        <w:tc>
          <w:tcPr>
            <w:tcW w:w="1363" w:type="dxa"/>
            <w:tcBorders>
              <w:top w:val="single" w:color="auto" w:sz="8" w:space="0"/>
              <w:left w:val="single" w:color="auto" w:sz="8" w:space="0"/>
              <w:bottom w:val="single" w:color="auto" w:sz="8" w:space="0"/>
              <w:right w:val="single" w:color="auto" w:sz="8" w:space="0"/>
            </w:tcBorders>
            <w:vAlign w:val="center"/>
          </w:tcPr>
          <w:p w14:paraId="4CE39268">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贵州中交贵 黄高速公路 有限公司</w:t>
            </w:r>
          </w:p>
          <w:p w14:paraId="3AABCB2C">
            <w:pPr>
              <w:keepNext w:val="0"/>
              <w:keepLines w:val="0"/>
              <w:widowControl/>
              <w:suppressLineNumbers w:val="0"/>
              <w:jc w:val="center"/>
              <w:rPr>
                <w:rFonts w:hint="eastAsia" w:ascii="宋体" w:hAnsi="宋体" w:eastAsia="宋体" w:cs="宋体"/>
                <w:color w:val="000000"/>
                <w:kern w:val="0"/>
                <w:sz w:val="21"/>
                <w:szCs w:val="21"/>
                <w:lang w:val="en-US" w:eastAsia="zh-CN" w:bidi="ar"/>
              </w:rPr>
            </w:pPr>
          </w:p>
        </w:tc>
        <w:tc>
          <w:tcPr>
            <w:tcW w:w="1363" w:type="dxa"/>
            <w:tcBorders>
              <w:top w:val="single" w:color="auto" w:sz="8" w:space="0"/>
              <w:left w:val="single" w:color="auto" w:sz="8" w:space="0"/>
              <w:bottom w:val="single" w:color="auto" w:sz="8" w:space="0"/>
              <w:right w:val="single" w:color="auto" w:sz="8" w:space="0"/>
            </w:tcBorders>
            <w:vAlign w:val="center"/>
          </w:tcPr>
          <w:p w14:paraId="4DA848EC">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2022-05-20</w:t>
            </w:r>
          </w:p>
        </w:tc>
        <w:tc>
          <w:tcPr>
            <w:tcW w:w="1342" w:type="dxa"/>
            <w:tcBorders>
              <w:top w:val="single" w:color="auto" w:sz="8" w:space="0"/>
              <w:left w:val="single" w:color="auto" w:sz="8" w:space="0"/>
              <w:bottom w:val="single" w:color="auto" w:sz="8" w:space="0"/>
              <w:right w:val="single" w:color="auto" w:sz="8" w:space="0"/>
            </w:tcBorders>
            <w:vAlign w:val="center"/>
          </w:tcPr>
          <w:p w14:paraId="2DF4E9A3">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449.5万元</w:t>
            </w:r>
          </w:p>
        </w:tc>
      </w:tr>
      <w:tr w14:paraId="4C20F4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4" w:hRule="atLeast"/>
          <w:jc w:val="center"/>
        </w:trPr>
        <w:tc>
          <w:tcPr>
            <w:tcW w:w="1152" w:type="dxa"/>
            <w:vMerge w:val="continue"/>
            <w:tcBorders>
              <w:left w:val="single" w:color="auto" w:sz="8" w:space="0"/>
              <w:right w:val="single" w:color="auto" w:sz="8" w:space="0"/>
            </w:tcBorders>
            <w:vAlign w:val="center"/>
          </w:tcPr>
          <w:p w14:paraId="43B47F18">
            <w:pPr>
              <w:widowControl/>
              <w:adjustRightInd w:val="0"/>
              <w:snapToGrid w:val="0"/>
              <w:jc w:val="center"/>
            </w:pPr>
          </w:p>
        </w:tc>
        <w:tc>
          <w:tcPr>
            <w:tcW w:w="1815" w:type="dxa"/>
            <w:vMerge w:val="continue"/>
            <w:tcBorders>
              <w:left w:val="single" w:color="auto" w:sz="8" w:space="0"/>
              <w:right w:val="single" w:color="auto" w:sz="8" w:space="0"/>
            </w:tcBorders>
            <w:vAlign w:val="top"/>
          </w:tcPr>
          <w:p w14:paraId="183306E8">
            <w:pPr>
              <w:widowControl/>
              <w:adjustRightInd w:val="0"/>
              <w:snapToGrid w:val="0"/>
              <w:jc w:val="center"/>
            </w:pPr>
          </w:p>
        </w:tc>
        <w:tc>
          <w:tcPr>
            <w:tcW w:w="1153" w:type="dxa"/>
            <w:vMerge w:val="continue"/>
            <w:tcBorders>
              <w:left w:val="single" w:color="auto" w:sz="8" w:space="0"/>
              <w:right w:val="single" w:color="auto" w:sz="8" w:space="0"/>
            </w:tcBorders>
            <w:vAlign w:val="center"/>
          </w:tcPr>
          <w:p w14:paraId="1E8A0A0A">
            <w:pPr>
              <w:widowControl/>
              <w:adjustRightInd w:val="0"/>
              <w:snapToGrid w:val="0"/>
              <w:jc w:val="center"/>
            </w:pPr>
          </w:p>
        </w:tc>
        <w:tc>
          <w:tcPr>
            <w:tcW w:w="1838" w:type="dxa"/>
            <w:tcBorders>
              <w:top w:val="single" w:color="auto" w:sz="8" w:space="0"/>
              <w:left w:val="single" w:color="auto" w:sz="8" w:space="0"/>
              <w:bottom w:val="single" w:color="auto" w:sz="8" w:space="0"/>
              <w:right w:val="single" w:color="auto" w:sz="8" w:space="0"/>
            </w:tcBorders>
            <w:vAlign w:val="center"/>
          </w:tcPr>
          <w:p w14:paraId="37C62AC1">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广元至平武高速公路项目（广元段）JDJL标段</w:t>
            </w:r>
          </w:p>
        </w:tc>
        <w:tc>
          <w:tcPr>
            <w:tcW w:w="1363" w:type="dxa"/>
            <w:tcBorders>
              <w:top w:val="single" w:color="auto" w:sz="8" w:space="0"/>
              <w:left w:val="single" w:color="auto" w:sz="8" w:space="0"/>
              <w:bottom w:val="single" w:color="auto" w:sz="8" w:space="0"/>
              <w:right w:val="single" w:color="auto" w:sz="8" w:space="0"/>
            </w:tcBorders>
            <w:vAlign w:val="center"/>
          </w:tcPr>
          <w:p w14:paraId="4849344C">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四川北新天 曌投资发展 有限公司</w:t>
            </w:r>
          </w:p>
          <w:p w14:paraId="00EBB14B">
            <w:pPr>
              <w:keepNext w:val="0"/>
              <w:keepLines w:val="0"/>
              <w:widowControl/>
              <w:suppressLineNumbers w:val="0"/>
              <w:jc w:val="center"/>
              <w:rPr>
                <w:rFonts w:hint="eastAsia" w:ascii="宋体" w:hAnsi="宋体" w:eastAsia="宋体" w:cs="宋体"/>
                <w:color w:val="000000"/>
                <w:kern w:val="0"/>
                <w:sz w:val="21"/>
                <w:szCs w:val="21"/>
                <w:lang w:val="en-US" w:eastAsia="zh-CN" w:bidi="ar"/>
              </w:rPr>
            </w:pPr>
          </w:p>
        </w:tc>
        <w:tc>
          <w:tcPr>
            <w:tcW w:w="1363" w:type="dxa"/>
            <w:tcBorders>
              <w:top w:val="single" w:color="auto" w:sz="8" w:space="0"/>
              <w:left w:val="single" w:color="auto" w:sz="8" w:space="0"/>
              <w:bottom w:val="single" w:color="auto" w:sz="8" w:space="0"/>
              <w:right w:val="single" w:color="auto" w:sz="8" w:space="0"/>
            </w:tcBorders>
            <w:vAlign w:val="center"/>
          </w:tcPr>
          <w:p w14:paraId="632DD179">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2024-01-23</w:t>
            </w:r>
          </w:p>
        </w:tc>
        <w:tc>
          <w:tcPr>
            <w:tcW w:w="1342" w:type="dxa"/>
            <w:tcBorders>
              <w:top w:val="single" w:color="auto" w:sz="8" w:space="0"/>
              <w:left w:val="single" w:color="auto" w:sz="8" w:space="0"/>
              <w:bottom w:val="single" w:color="auto" w:sz="8" w:space="0"/>
              <w:right w:val="single" w:color="auto" w:sz="8" w:space="0"/>
            </w:tcBorders>
            <w:vAlign w:val="center"/>
          </w:tcPr>
          <w:p w14:paraId="1CF1F529">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303.81万元</w:t>
            </w:r>
          </w:p>
        </w:tc>
      </w:tr>
      <w:tr w14:paraId="7E582E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4" w:hRule="atLeast"/>
          <w:jc w:val="center"/>
        </w:trPr>
        <w:tc>
          <w:tcPr>
            <w:tcW w:w="1152" w:type="dxa"/>
            <w:vMerge w:val="continue"/>
            <w:tcBorders>
              <w:left w:val="single" w:color="auto" w:sz="8" w:space="0"/>
              <w:right w:val="single" w:color="auto" w:sz="8" w:space="0"/>
            </w:tcBorders>
            <w:vAlign w:val="center"/>
          </w:tcPr>
          <w:p w14:paraId="36D64C15">
            <w:pPr>
              <w:widowControl/>
              <w:adjustRightInd w:val="0"/>
              <w:snapToGrid w:val="0"/>
              <w:jc w:val="center"/>
              <w:rPr>
                <w:rFonts w:hint="eastAsia" w:ascii="宋体" w:hAnsi="宋体" w:eastAsia="宋体" w:cs="宋体"/>
                <w:color w:val="000000"/>
                <w:kern w:val="0"/>
                <w:sz w:val="24"/>
                <w:szCs w:val="24"/>
                <w:lang w:val="en-US" w:eastAsia="zh-CN" w:bidi="ar"/>
              </w:rPr>
            </w:pPr>
          </w:p>
        </w:tc>
        <w:tc>
          <w:tcPr>
            <w:tcW w:w="1815" w:type="dxa"/>
            <w:vMerge w:val="continue"/>
            <w:tcBorders>
              <w:left w:val="single" w:color="auto" w:sz="8" w:space="0"/>
              <w:right w:val="single" w:color="auto" w:sz="8" w:space="0"/>
            </w:tcBorders>
            <w:vAlign w:val="top"/>
          </w:tcPr>
          <w:p w14:paraId="701A2E02">
            <w:pPr>
              <w:widowControl/>
              <w:adjustRightInd w:val="0"/>
              <w:snapToGrid w:val="0"/>
              <w:jc w:val="center"/>
              <w:rPr>
                <w:rFonts w:hint="eastAsia" w:ascii="宋体" w:hAnsi="宋体" w:eastAsia="宋体" w:cs="宋体"/>
                <w:color w:val="000000"/>
                <w:kern w:val="0"/>
                <w:sz w:val="24"/>
                <w:szCs w:val="24"/>
                <w:lang w:val="en-US" w:eastAsia="zh-CN" w:bidi="ar"/>
              </w:rPr>
            </w:pPr>
          </w:p>
        </w:tc>
        <w:tc>
          <w:tcPr>
            <w:tcW w:w="1153" w:type="dxa"/>
            <w:vMerge w:val="continue"/>
            <w:tcBorders>
              <w:left w:val="single" w:color="auto" w:sz="8" w:space="0"/>
              <w:right w:val="single" w:color="auto" w:sz="8" w:space="0"/>
            </w:tcBorders>
            <w:vAlign w:val="center"/>
          </w:tcPr>
          <w:p w14:paraId="0B430449">
            <w:pPr>
              <w:widowControl/>
              <w:adjustRightInd w:val="0"/>
              <w:snapToGrid w:val="0"/>
              <w:jc w:val="center"/>
              <w:rPr>
                <w:rFonts w:hint="eastAsia" w:ascii="宋体" w:hAnsi="宋体" w:eastAsia="宋体" w:cs="宋体"/>
                <w:color w:val="000000"/>
                <w:kern w:val="0"/>
                <w:sz w:val="24"/>
                <w:szCs w:val="24"/>
                <w:lang w:val="en-US" w:eastAsia="zh-CN" w:bidi="ar"/>
              </w:rPr>
            </w:pPr>
          </w:p>
        </w:tc>
        <w:tc>
          <w:tcPr>
            <w:tcW w:w="1838" w:type="dxa"/>
            <w:tcBorders>
              <w:top w:val="single" w:color="auto" w:sz="8" w:space="0"/>
              <w:left w:val="single" w:color="auto" w:sz="8" w:space="0"/>
              <w:bottom w:val="single" w:color="auto" w:sz="8" w:space="0"/>
              <w:right w:val="single" w:color="auto" w:sz="8" w:space="0"/>
            </w:tcBorders>
            <w:vAlign w:val="center"/>
          </w:tcPr>
          <w:p w14:paraId="4C655A7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泸州经古蔺至金沙高速公路（古蔺至川黔界段）项目JL4总监办</w:t>
            </w:r>
          </w:p>
        </w:tc>
        <w:tc>
          <w:tcPr>
            <w:tcW w:w="1363" w:type="dxa"/>
            <w:tcBorders>
              <w:top w:val="single" w:color="auto" w:sz="8" w:space="0"/>
              <w:left w:val="single" w:color="auto" w:sz="8" w:space="0"/>
              <w:bottom w:val="single" w:color="auto" w:sz="8" w:space="0"/>
              <w:right w:val="single" w:color="auto" w:sz="8" w:space="0"/>
            </w:tcBorders>
            <w:vAlign w:val="center"/>
          </w:tcPr>
          <w:p w14:paraId="079C891B">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四川川黔高 速公路有限 公司</w:t>
            </w:r>
          </w:p>
          <w:p w14:paraId="55023FAB">
            <w:pPr>
              <w:keepNext w:val="0"/>
              <w:keepLines w:val="0"/>
              <w:widowControl/>
              <w:suppressLineNumbers w:val="0"/>
              <w:jc w:val="center"/>
              <w:rPr>
                <w:rFonts w:hint="eastAsia" w:ascii="宋体" w:hAnsi="宋体" w:eastAsia="宋体" w:cs="宋体"/>
                <w:color w:val="000000"/>
                <w:kern w:val="0"/>
                <w:sz w:val="21"/>
                <w:szCs w:val="21"/>
                <w:lang w:val="en-US" w:eastAsia="zh-CN" w:bidi="ar"/>
              </w:rPr>
            </w:pPr>
          </w:p>
        </w:tc>
        <w:tc>
          <w:tcPr>
            <w:tcW w:w="1363" w:type="dxa"/>
            <w:tcBorders>
              <w:top w:val="single" w:color="auto" w:sz="8" w:space="0"/>
              <w:left w:val="single" w:color="auto" w:sz="8" w:space="0"/>
              <w:bottom w:val="single" w:color="auto" w:sz="8" w:space="0"/>
              <w:right w:val="single" w:color="auto" w:sz="8" w:space="0"/>
            </w:tcBorders>
            <w:vAlign w:val="center"/>
          </w:tcPr>
          <w:p w14:paraId="10D22F5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2024-12-31</w:t>
            </w:r>
          </w:p>
        </w:tc>
        <w:tc>
          <w:tcPr>
            <w:tcW w:w="1342" w:type="dxa"/>
            <w:tcBorders>
              <w:top w:val="single" w:color="auto" w:sz="8" w:space="0"/>
              <w:left w:val="single" w:color="auto" w:sz="8" w:space="0"/>
              <w:bottom w:val="single" w:color="auto" w:sz="8" w:space="0"/>
              <w:right w:val="single" w:color="auto" w:sz="8" w:space="0"/>
            </w:tcBorders>
            <w:vAlign w:val="center"/>
          </w:tcPr>
          <w:p w14:paraId="248021B4">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328.7800万元</w:t>
            </w:r>
          </w:p>
        </w:tc>
      </w:tr>
      <w:tr w14:paraId="3D3BA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3" w:hRule="atLeast"/>
          <w:jc w:val="center"/>
        </w:trPr>
        <w:tc>
          <w:tcPr>
            <w:tcW w:w="1152" w:type="dxa"/>
            <w:vMerge w:val="restart"/>
            <w:tcBorders>
              <w:top w:val="single" w:color="auto" w:sz="8" w:space="0"/>
              <w:left w:val="single" w:color="auto" w:sz="8" w:space="0"/>
              <w:right w:val="single" w:color="auto" w:sz="8" w:space="0"/>
            </w:tcBorders>
            <w:vAlign w:val="center"/>
          </w:tcPr>
          <w:p w14:paraId="23D58B85">
            <w:pPr>
              <w:widowControl/>
              <w:adjustRightInd w:val="0"/>
              <w:snapToGrid w:val="0"/>
              <w:jc w:val="center"/>
              <w:rPr>
                <w:kern w:val="0"/>
                <w:sz w:val="21"/>
                <w:szCs w:val="21"/>
              </w:rPr>
            </w:pPr>
            <w:r>
              <w:rPr>
                <w:rFonts w:hint="eastAsia"/>
                <w:kern w:val="0"/>
                <w:sz w:val="21"/>
                <w:szCs w:val="21"/>
              </w:rPr>
              <w:t>3</w:t>
            </w:r>
          </w:p>
        </w:tc>
        <w:tc>
          <w:tcPr>
            <w:tcW w:w="1815" w:type="dxa"/>
            <w:vMerge w:val="restart"/>
            <w:tcBorders>
              <w:top w:val="single" w:color="auto" w:sz="8" w:space="0"/>
              <w:left w:val="single" w:color="auto" w:sz="8" w:space="0"/>
              <w:right w:val="single" w:color="auto" w:sz="8" w:space="0"/>
            </w:tcBorders>
            <w:vAlign w:val="top"/>
          </w:tcPr>
          <w:p w14:paraId="09FD4971">
            <w:pPr>
              <w:widowControl/>
              <w:adjustRightInd w:val="0"/>
              <w:snapToGrid w:val="0"/>
              <w:jc w:val="center"/>
              <w:rPr>
                <w:rFonts w:hint="eastAsia"/>
                <w:kern w:val="0"/>
                <w:sz w:val="21"/>
                <w:szCs w:val="21"/>
                <w:lang w:val="en-US" w:eastAsia="zh-CN"/>
              </w:rPr>
            </w:pPr>
          </w:p>
          <w:p w14:paraId="5BD166C7">
            <w:pPr>
              <w:widowControl/>
              <w:adjustRightInd w:val="0"/>
              <w:snapToGrid w:val="0"/>
              <w:jc w:val="center"/>
              <w:rPr>
                <w:rFonts w:hint="eastAsia"/>
                <w:kern w:val="0"/>
                <w:sz w:val="21"/>
                <w:szCs w:val="21"/>
                <w:lang w:val="en-US" w:eastAsia="zh-CN"/>
              </w:rPr>
            </w:pPr>
          </w:p>
          <w:p w14:paraId="6758FB79">
            <w:pPr>
              <w:widowControl/>
              <w:adjustRightInd w:val="0"/>
              <w:snapToGrid w:val="0"/>
              <w:jc w:val="center"/>
              <w:rPr>
                <w:rFonts w:hint="eastAsia"/>
                <w:kern w:val="0"/>
                <w:sz w:val="21"/>
                <w:szCs w:val="21"/>
                <w:lang w:val="en-US" w:eastAsia="zh-CN"/>
              </w:rPr>
            </w:pPr>
          </w:p>
          <w:p w14:paraId="7FADD3CD">
            <w:pPr>
              <w:widowControl/>
              <w:adjustRightInd w:val="0"/>
              <w:snapToGrid w:val="0"/>
              <w:jc w:val="center"/>
              <w:rPr>
                <w:rFonts w:hint="eastAsia"/>
                <w:kern w:val="0"/>
                <w:sz w:val="21"/>
                <w:szCs w:val="21"/>
                <w:lang w:val="en-US" w:eastAsia="zh-CN"/>
              </w:rPr>
            </w:pPr>
          </w:p>
          <w:p w14:paraId="01D0189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北京天智恒业科技发展有限公司</w:t>
            </w:r>
          </w:p>
        </w:tc>
        <w:tc>
          <w:tcPr>
            <w:tcW w:w="1153" w:type="dxa"/>
            <w:vMerge w:val="restart"/>
            <w:tcBorders>
              <w:top w:val="single" w:color="auto" w:sz="8" w:space="0"/>
              <w:left w:val="single" w:color="auto" w:sz="8" w:space="0"/>
              <w:right w:val="single" w:color="auto" w:sz="8" w:space="0"/>
            </w:tcBorders>
            <w:vAlign w:val="center"/>
          </w:tcPr>
          <w:p w14:paraId="6FE5210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宗志杰</w:t>
            </w:r>
          </w:p>
          <w:p w14:paraId="495E0F15">
            <w:pPr>
              <w:widowControl/>
              <w:adjustRightInd w:val="0"/>
              <w:snapToGrid w:val="0"/>
              <w:jc w:val="center"/>
              <w:rPr>
                <w:rFonts w:hint="eastAsia"/>
                <w:kern w:val="0"/>
                <w:sz w:val="21"/>
                <w:szCs w:val="21"/>
                <w:lang w:val="en-US" w:eastAsia="zh-CN"/>
              </w:rPr>
            </w:pPr>
          </w:p>
        </w:tc>
        <w:tc>
          <w:tcPr>
            <w:tcW w:w="1838" w:type="dxa"/>
            <w:tcBorders>
              <w:top w:val="single" w:color="auto" w:sz="8" w:space="0"/>
              <w:left w:val="single" w:color="auto" w:sz="8" w:space="0"/>
              <w:bottom w:val="single" w:color="auto" w:sz="8" w:space="0"/>
              <w:right w:val="single" w:color="auto" w:sz="8" w:space="0"/>
            </w:tcBorders>
            <w:vAlign w:val="center"/>
          </w:tcPr>
          <w:p w14:paraId="16A6CF40">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宋体" w:hAnsi="宋体" w:eastAsia="宋体" w:cs="宋体"/>
                <w:color w:val="000000"/>
                <w:kern w:val="0"/>
                <w:sz w:val="21"/>
                <w:szCs w:val="21"/>
                <w:lang w:val="en-US" w:eastAsia="zh-CN" w:bidi="ar"/>
              </w:rPr>
              <w:t>湖北省三峡翻坝江北高速公路 SXJD-1标段</w:t>
            </w:r>
          </w:p>
        </w:tc>
        <w:tc>
          <w:tcPr>
            <w:tcW w:w="1363" w:type="dxa"/>
            <w:tcBorders>
              <w:top w:val="single" w:color="auto" w:sz="8" w:space="0"/>
              <w:left w:val="single" w:color="auto" w:sz="8" w:space="0"/>
              <w:bottom w:val="single" w:color="auto" w:sz="8" w:space="0"/>
              <w:right w:val="single" w:color="auto" w:sz="8" w:space="0"/>
            </w:tcBorders>
            <w:vAlign w:val="center"/>
          </w:tcPr>
          <w:p w14:paraId="565668B4">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湖北交投翻坝 </w:t>
            </w:r>
          </w:p>
          <w:p w14:paraId="488B201E">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江北高速公路 </w:t>
            </w:r>
          </w:p>
          <w:p w14:paraId="11BCACF7">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宋体" w:hAnsi="宋体" w:eastAsia="宋体" w:cs="宋体"/>
                <w:color w:val="000000"/>
                <w:kern w:val="0"/>
                <w:sz w:val="21"/>
                <w:szCs w:val="21"/>
                <w:lang w:val="en-US" w:eastAsia="zh-CN" w:bidi="ar"/>
              </w:rPr>
              <w:t>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0D80C749">
            <w:pPr>
              <w:keepNext w:val="0"/>
              <w:keepLines w:val="0"/>
              <w:widowControl/>
              <w:suppressLineNumbers w:val="0"/>
              <w:jc w:val="center"/>
              <w:rPr>
                <w:rFonts w:hint="default" w:ascii="Times New Roman" w:hAnsi="Times New Roman" w:eastAsia="宋体" w:cs="Times New Roman"/>
                <w:kern w:val="0"/>
                <w:sz w:val="21"/>
                <w:szCs w:val="21"/>
                <w:lang w:val="en-US" w:eastAsia="zh-CN"/>
              </w:rPr>
            </w:pPr>
            <w:r>
              <w:rPr>
                <w:rFonts w:hint="eastAsia" w:ascii="宋体" w:hAnsi="宋体" w:eastAsia="宋体" w:cs="宋体"/>
                <w:color w:val="000000"/>
                <w:kern w:val="0"/>
                <w:sz w:val="21"/>
                <w:szCs w:val="21"/>
                <w:lang w:val="en-US" w:eastAsia="zh-CN" w:bidi="ar"/>
              </w:rPr>
              <w:t>2021-05-20</w:t>
            </w:r>
          </w:p>
        </w:tc>
        <w:tc>
          <w:tcPr>
            <w:tcW w:w="1342" w:type="dxa"/>
            <w:tcBorders>
              <w:top w:val="single" w:color="auto" w:sz="8" w:space="0"/>
              <w:left w:val="single" w:color="auto" w:sz="8" w:space="0"/>
              <w:bottom w:val="single" w:color="auto" w:sz="8" w:space="0"/>
              <w:right w:val="single" w:color="auto" w:sz="8" w:space="0"/>
            </w:tcBorders>
            <w:vAlign w:val="center"/>
          </w:tcPr>
          <w:p w14:paraId="4CD25CB7">
            <w:pPr>
              <w:keepNext w:val="0"/>
              <w:keepLines w:val="0"/>
              <w:widowControl/>
              <w:suppressLineNumbers w:val="0"/>
              <w:jc w:val="center"/>
              <w:rPr>
                <w:rFonts w:hint="default" w:ascii="Times New Roman" w:hAnsi="Times New Roman" w:eastAsia="宋体" w:cs="Times New Roman"/>
                <w:kern w:val="0"/>
                <w:sz w:val="21"/>
                <w:szCs w:val="21"/>
                <w:lang w:val="en-US" w:eastAsia="zh-CN"/>
              </w:rPr>
            </w:pPr>
            <w:r>
              <w:rPr>
                <w:rFonts w:hint="eastAsia" w:ascii="宋体" w:hAnsi="宋体" w:eastAsia="宋体" w:cs="宋体"/>
                <w:color w:val="000000"/>
                <w:kern w:val="0"/>
                <w:sz w:val="21"/>
                <w:szCs w:val="21"/>
                <w:lang w:val="en-US" w:eastAsia="zh-CN" w:bidi="ar"/>
              </w:rPr>
              <w:t>130.0151 万元</w:t>
            </w:r>
          </w:p>
        </w:tc>
      </w:tr>
      <w:tr w14:paraId="6D9CC0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3" w:hRule="atLeast"/>
          <w:jc w:val="center"/>
        </w:trPr>
        <w:tc>
          <w:tcPr>
            <w:tcW w:w="1152" w:type="dxa"/>
            <w:vMerge w:val="continue"/>
            <w:tcBorders>
              <w:left w:val="single" w:color="auto" w:sz="8" w:space="0"/>
              <w:right w:val="single" w:color="auto" w:sz="8" w:space="0"/>
            </w:tcBorders>
            <w:vAlign w:val="center"/>
          </w:tcPr>
          <w:p w14:paraId="38E986E4">
            <w:pPr>
              <w:widowControl/>
              <w:adjustRightInd w:val="0"/>
              <w:snapToGrid w:val="0"/>
              <w:jc w:val="center"/>
            </w:pPr>
          </w:p>
        </w:tc>
        <w:tc>
          <w:tcPr>
            <w:tcW w:w="1815" w:type="dxa"/>
            <w:vMerge w:val="continue"/>
            <w:tcBorders>
              <w:left w:val="single" w:color="auto" w:sz="8" w:space="0"/>
              <w:right w:val="single" w:color="auto" w:sz="8" w:space="0"/>
            </w:tcBorders>
            <w:vAlign w:val="top"/>
          </w:tcPr>
          <w:p w14:paraId="525F44BD">
            <w:pPr>
              <w:widowControl/>
              <w:adjustRightInd w:val="0"/>
              <w:snapToGrid w:val="0"/>
              <w:jc w:val="center"/>
            </w:pPr>
          </w:p>
        </w:tc>
        <w:tc>
          <w:tcPr>
            <w:tcW w:w="1153" w:type="dxa"/>
            <w:vMerge w:val="continue"/>
            <w:tcBorders>
              <w:left w:val="single" w:color="auto" w:sz="8" w:space="0"/>
              <w:right w:val="single" w:color="auto" w:sz="8" w:space="0"/>
            </w:tcBorders>
            <w:vAlign w:val="center"/>
          </w:tcPr>
          <w:p w14:paraId="6163694C">
            <w:pPr>
              <w:widowControl/>
              <w:adjustRightInd w:val="0"/>
              <w:snapToGrid w:val="0"/>
              <w:jc w:val="center"/>
            </w:pPr>
          </w:p>
        </w:tc>
        <w:tc>
          <w:tcPr>
            <w:tcW w:w="1838" w:type="dxa"/>
            <w:tcBorders>
              <w:top w:val="single" w:color="auto" w:sz="8" w:space="0"/>
              <w:left w:val="single" w:color="auto" w:sz="8" w:space="0"/>
              <w:bottom w:val="single" w:color="auto" w:sz="8" w:space="0"/>
              <w:right w:val="single" w:color="auto" w:sz="8" w:space="0"/>
            </w:tcBorders>
            <w:vAlign w:val="center"/>
          </w:tcPr>
          <w:p w14:paraId="1424526E">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宋体" w:hAnsi="宋体" w:eastAsia="宋体" w:cs="宋体"/>
                <w:color w:val="000000"/>
                <w:kern w:val="0"/>
                <w:sz w:val="21"/>
                <w:szCs w:val="21"/>
                <w:lang w:val="en-US" w:eastAsia="zh-CN" w:bidi="ar"/>
              </w:rPr>
              <w:t>北京市东六环（京哈高速~潞苑北大街）改造工程机电和照明监理</w:t>
            </w:r>
          </w:p>
        </w:tc>
        <w:tc>
          <w:tcPr>
            <w:tcW w:w="1363" w:type="dxa"/>
            <w:tcBorders>
              <w:top w:val="single" w:color="auto" w:sz="8" w:space="0"/>
              <w:left w:val="single" w:color="auto" w:sz="8" w:space="0"/>
              <w:bottom w:val="single" w:color="auto" w:sz="8" w:space="0"/>
              <w:right w:val="single" w:color="auto" w:sz="8" w:space="0"/>
            </w:tcBorders>
            <w:vAlign w:val="center"/>
          </w:tcPr>
          <w:p w14:paraId="20792A5C">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北京市首都公 </w:t>
            </w:r>
          </w:p>
          <w:p w14:paraId="2AD4C73E">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路发展集团有 </w:t>
            </w:r>
          </w:p>
          <w:p w14:paraId="6445DDF2">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宋体" w:hAnsi="宋体" w:eastAsia="宋体" w:cs="宋体"/>
                <w:color w:val="000000"/>
                <w:kern w:val="0"/>
                <w:sz w:val="21"/>
                <w:szCs w:val="21"/>
                <w:lang w:val="en-US" w:eastAsia="zh-CN" w:bidi="ar"/>
              </w:rPr>
              <w:t>限公司</w:t>
            </w:r>
          </w:p>
        </w:tc>
        <w:tc>
          <w:tcPr>
            <w:tcW w:w="1363" w:type="dxa"/>
            <w:tcBorders>
              <w:top w:val="single" w:color="auto" w:sz="8" w:space="0"/>
              <w:left w:val="single" w:color="auto" w:sz="8" w:space="0"/>
              <w:bottom w:val="single" w:color="auto" w:sz="8" w:space="0"/>
              <w:right w:val="single" w:color="auto" w:sz="8" w:space="0"/>
            </w:tcBorders>
            <w:vAlign w:val="center"/>
          </w:tcPr>
          <w:p w14:paraId="4E65A177">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宋体" w:hAnsi="宋体" w:eastAsia="宋体" w:cs="宋体"/>
                <w:color w:val="000000"/>
                <w:kern w:val="0"/>
                <w:sz w:val="21"/>
                <w:szCs w:val="21"/>
                <w:lang w:val="en-US" w:eastAsia="zh-CN" w:bidi="ar"/>
              </w:rPr>
              <w:t>2024-12-16</w:t>
            </w:r>
          </w:p>
        </w:tc>
        <w:tc>
          <w:tcPr>
            <w:tcW w:w="1342" w:type="dxa"/>
            <w:tcBorders>
              <w:top w:val="single" w:color="auto" w:sz="8" w:space="0"/>
              <w:left w:val="single" w:color="auto" w:sz="8" w:space="0"/>
              <w:bottom w:val="single" w:color="auto" w:sz="8" w:space="0"/>
              <w:right w:val="single" w:color="auto" w:sz="8" w:space="0"/>
            </w:tcBorders>
            <w:vAlign w:val="center"/>
          </w:tcPr>
          <w:p w14:paraId="49239B60">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宋体" w:hAnsi="宋体" w:eastAsia="宋体" w:cs="宋体"/>
                <w:color w:val="000000"/>
                <w:kern w:val="0"/>
                <w:sz w:val="21"/>
                <w:szCs w:val="21"/>
                <w:lang w:val="en-US" w:eastAsia="zh-CN" w:bidi="ar"/>
              </w:rPr>
              <w:t>599.7878万元</w:t>
            </w:r>
          </w:p>
        </w:tc>
      </w:tr>
      <w:tr w14:paraId="6283AD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3" w:hRule="atLeast"/>
          <w:jc w:val="center"/>
        </w:trPr>
        <w:tc>
          <w:tcPr>
            <w:tcW w:w="1152" w:type="dxa"/>
            <w:vMerge w:val="continue"/>
            <w:tcBorders>
              <w:left w:val="single" w:color="auto" w:sz="8" w:space="0"/>
              <w:right w:val="single" w:color="auto" w:sz="8" w:space="0"/>
            </w:tcBorders>
            <w:vAlign w:val="center"/>
          </w:tcPr>
          <w:p w14:paraId="020AF96B">
            <w:pPr>
              <w:widowControl/>
              <w:adjustRightInd w:val="0"/>
              <w:snapToGrid w:val="0"/>
              <w:jc w:val="center"/>
              <w:rPr>
                <w:rFonts w:hint="eastAsia" w:ascii="Times New Roman" w:hAnsi="Times New Roman" w:eastAsia="宋体" w:cs="Times New Roman"/>
                <w:kern w:val="0"/>
                <w:sz w:val="21"/>
                <w:szCs w:val="21"/>
              </w:rPr>
            </w:pPr>
          </w:p>
        </w:tc>
        <w:tc>
          <w:tcPr>
            <w:tcW w:w="1815" w:type="dxa"/>
            <w:vMerge w:val="continue"/>
            <w:tcBorders>
              <w:left w:val="single" w:color="auto" w:sz="8" w:space="0"/>
              <w:right w:val="single" w:color="auto" w:sz="8" w:space="0"/>
            </w:tcBorders>
            <w:vAlign w:val="top"/>
          </w:tcPr>
          <w:p w14:paraId="04A1403B">
            <w:pPr>
              <w:widowControl/>
              <w:adjustRightInd w:val="0"/>
              <w:snapToGrid w:val="0"/>
              <w:jc w:val="center"/>
              <w:rPr>
                <w:rFonts w:hint="eastAsia" w:ascii="Times New Roman" w:hAnsi="Times New Roman" w:eastAsia="宋体" w:cs="Times New Roman"/>
                <w:kern w:val="0"/>
                <w:sz w:val="21"/>
                <w:szCs w:val="21"/>
              </w:rPr>
            </w:pPr>
          </w:p>
        </w:tc>
        <w:tc>
          <w:tcPr>
            <w:tcW w:w="1153" w:type="dxa"/>
            <w:vMerge w:val="continue"/>
            <w:tcBorders>
              <w:left w:val="single" w:color="auto" w:sz="8" w:space="0"/>
              <w:right w:val="single" w:color="auto" w:sz="8" w:space="0"/>
            </w:tcBorders>
            <w:vAlign w:val="center"/>
          </w:tcPr>
          <w:p w14:paraId="707AD249">
            <w:pPr>
              <w:widowControl/>
              <w:adjustRightInd w:val="0"/>
              <w:snapToGrid w:val="0"/>
              <w:jc w:val="center"/>
              <w:rPr>
                <w:rFonts w:hint="eastAsia" w:ascii="Times New Roman" w:hAnsi="Times New Roman" w:eastAsia="宋体" w:cs="Times New Roman"/>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79A9544A">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宋体" w:hAnsi="宋体" w:eastAsia="宋体" w:cs="宋体"/>
                <w:color w:val="000000"/>
                <w:kern w:val="0"/>
                <w:sz w:val="21"/>
                <w:szCs w:val="21"/>
                <w:lang w:val="en-US" w:eastAsia="zh-CN" w:bidi="ar"/>
              </w:rPr>
              <w:t>湖南省白果至南岳（含衡山支线）高速公路第三合同段</w:t>
            </w:r>
          </w:p>
        </w:tc>
        <w:tc>
          <w:tcPr>
            <w:tcW w:w="1363" w:type="dxa"/>
            <w:tcBorders>
              <w:top w:val="single" w:color="auto" w:sz="8" w:space="0"/>
              <w:left w:val="single" w:color="auto" w:sz="8" w:space="0"/>
              <w:bottom w:val="single" w:color="auto" w:sz="8" w:space="0"/>
              <w:right w:val="single" w:color="auto" w:sz="8" w:space="0"/>
            </w:tcBorders>
            <w:vAlign w:val="center"/>
          </w:tcPr>
          <w:p w14:paraId="3F9AF3BF">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湖南省白南高 </w:t>
            </w:r>
          </w:p>
          <w:p w14:paraId="21773911">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速公路建设开 </w:t>
            </w:r>
          </w:p>
          <w:p w14:paraId="496CABF6">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宋体" w:hAnsi="宋体" w:eastAsia="宋体" w:cs="宋体"/>
                <w:color w:val="000000"/>
                <w:kern w:val="0"/>
                <w:sz w:val="21"/>
                <w:szCs w:val="21"/>
                <w:lang w:val="en-US" w:eastAsia="zh-CN" w:bidi="ar"/>
              </w:rPr>
              <w:t>发有限公司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03A83FB3">
            <w:pPr>
              <w:keepNext w:val="0"/>
              <w:keepLines w:val="0"/>
              <w:widowControl/>
              <w:suppressLineNumbers w:val="0"/>
              <w:jc w:val="center"/>
              <w:rPr>
                <w:rFonts w:hint="eastAsia" w:ascii="Times New Roman" w:hAnsi="Times New Roman" w:eastAsia="宋体" w:cs="Times New Roman"/>
                <w:kern w:val="0"/>
                <w:sz w:val="21"/>
                <w:szCs w:val="21"/>
              </w:rPr>
            </w:pPr>
            <w:r>
              <w:rPr>
                <w:rFonts w:hint="eastAsia" w:ascii="宋体" w:hAnsi="宋体" w:eastAsia="宋体" w:cs="宋体"/>
                <w:color w:val="000000"/>
                <w:kern w:val="0"/>
                <w:sz w:val="21"/>
                <w:szCs w:val="21"/>
                <w:lang w:val="en-US" w:eastAsia="zh-CN" w:bidi="ar"/>
              </w:rPr>
              <w:t>2024-09-10</w:t>
            </w:r>
          </w:p>
        </w:tc>
        <w:tc>
          <w:tcPr>
            <w:tcW w:w="1342" w:type="dxa"/>
            <w:tcBorders>
              <w:top w:val="single" w:color="auto" w:sz="8" w:space="0"/>
              <w:left w:val="single" w:color="auto" w:sz="8" w:space="0"/>
              <w:bottom w:val="single" w:color="auto" w:sz="8" w:space="0"/>
              <w:right w:val="single" w:color="auto" w:sz="8" w:space="0"/>
            </w:tcBorders>
            <w:vAlign w:val="center"/>
          </w:tcPr>
          <w:p w14:paraId="55045AE3">
            <w:pPr>
              <w:keepNext w:val="0"/>
              <w:keepLines w:val="0"/>
              <w:widowControl/>
              <w:suppressLineNumbers w:val="0"/>
              <w:jc w:val="center"/>
              <w:rPr>
                <w:rFonts w:hint="eastAsia" w:ascii="Times New Roman" w:hAnsi="Times New Roman" w:eastAsia="宋体" w:cs="Times New Roman"/>
                <w:kern w:val="0"/>
                <w:sz w:val="21"/>
                <w:szCs w:val="21"/>
              </w:rPr>
            </w:pPr>
            <w:bookmarkStart w:id="3" w:name="_GoBack"/>
            <w:r>
              <w:rPr>
                <w:rFonts w:hint="eastAsia" w:ascii="宋体" w:hAnsi="宋体" w:eastAsia="宋体" w:cs="宋体"/>
                <w:color w:val="000000"/>
                <w:kern w:val="0"/>
                <w:sz w:val="21"/>
                <w:szCs w:val="21"/>
                <w:lang w:val="en-US" w:eastAsia="zh-CN" w:bidi="ar"/>
              </w:rPr>
              <w:t>134.7087</w:t>
            </w:r>
            <w:bookmarkEnd w:id="3"/>
            <w:r>
              <w:rPr>
                <w:rFonts w:hint="eastAsia" w:ascii="宋体" w:hAnsi="宋体" w:eastAsia="宋体" w:cs="宋体"/>
                <w:color w:val="000000"/>
                <w:kern w:val="0"/>
                <w:sz w:val="21"/>
                <w:szCs w:val="21"/>
                <w:lang w:val="en-US" w:eastAsia="zh-CN" w:bidi="ar"/>
              </w:rPr>
              <w:t>万元</w:t>
            </w:r>
          </w:p>
        </w:tc>
      </w:tr>
    </w:tbl>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rPr>
        <w:t>5.（1）所有投标人技术部分（暗标）得分</w:t>
      </w:r>
    </w:p>
    <w:tbl>
      <w:tblPr>
        <w:tblStyle w:val="5"/>
        <w:tblW w:w="943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26"/>
        <w:gridCol w:w="3412"/>
        <w:gridCol w:w="1028"/>
        <w:gridCol w:w="1082"/>
        <w:gridCol w:w="1018"/>
        <w:gridCol w:w="862"/>
        <w:gridCol w:w="809"/>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jc w:val="center"/>
              <w:rPr>
                <w:kern w:val="0"/>
                <w:sz w:val="21"/>
                <w:szCs w:val="21"/>
              </w:rPr>
            </w:pPr>
            <w:r>
              <w:rPr>
                <w:kern w:val="0"/>
                <w:sz w:val="21"/>
                <w:szCs w:val="21"/>
              </w:rPr>
              <w:t>序号</w:t>
            </w:r>
          </w:p>
        </w:tc>
        <w:tc>
          <w:tcPr>
            <w:tcW w:w="3412"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jc w:val="center"/>
              <w:rPr>
                <w:kern w:val="0"/>
                <w:sz w:val="21"/>
                <w:szCs w:val="21"/>
              </w:rPr>
            </w:pPr>
            <w:r>
              <w:rPr>
                <w:kern w:val="0"/>
                <w:sz w:val="21"/>
                <w:szCs w:val="21"/>
              </w:rPr>
              <w:t>单位名称</w:t>
            </w:r>
          </w:p>
        </w:tc>
        <w:tc>
          <w:tcPr>
            <w:tcW w:w="1028"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1082"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1018"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862"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809"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3412" w:type="dxa"/>
            <w:tcBorders>
              <w:top w:val="single" w:color="auto" w:sz="8" w:space="0"/>
              <w:left w:val="single" w:color="auto" w:sz="8" w:space="0"/>
              <w:bottom w:val="single" w:color="auto" w:sz="8" w:space="0"/>
              <w:right w:val="single" w:color="auto" w:sz="8" w:space="0"/>
            </w:tcBorders>
            <w:vAlign w:val="center"/>
          </w:tcPr>
          <w:p w14:paraId="56E21495">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石家庄宏域工程技术咨询有限公司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2654C048">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28.90</w:t>
            </w:r>
          </w:p>
        </w:tc>
        <w:tc>
          <w:tcPr>
            <w:tcW w:w="1082" w:type="dxa"/>
            <w:tcBorders>
              <w:top w:val="single" w:color="auto" w:sz="8" w:space="0"/>
              <w:left w:val="single" w:color="auto" w:sz="4" w:space="0"/>
              <w:bottom w:val="single" w:color="auto" w:sz="8" w:space="0"/>
              <w:right w:val="single" w:color="auto" w:sz="8" w:space="0"/>
            </w:tcBorders>
            <w:vAlign w:val="center"/>
          </w:tcPr>
          <w:p w14:paraId="5A2C430C">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28.90</w:t>
            </w:r>
          </w:p>
        </w:tc>
        <w:tc>
          <w:tcPr>
            <w:tcW w:w="1018" w:type="dxa"/>
            <w:tcBorders>
              <w:top w:val="single" w:color="auto" w:sz="8" w:space="0"/>
              <w:left w:val="single" w:color="auto" w:sz="8" w:space="0"/>
              <w:bottom w:val="single" w:color="auto" w:sz="8" w:space="0"/>
              <w:right w:val="single" w:color="auto" w:sz="4" w:space="0"/>
            </w:tcBorders>
            <w:vAlign w:val="center"/>
          </w:tcPr>
          <w:p w14:paraId="1C615E9A">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28.00</w:t>
            </w:r>
          </w:p>
        </w:tc>
        <w:tc>
          <w:tcPr>
            <w:tcW w:w="862" w:type="dxa"/>
            <w:tcBorders>
              <w:top w:val="single" w:color="auto" w:sz="8" w:space="0"/>
              <w:left w:val="single" w:color="auto" w:sz="4" w:space="0"/>
              <w:bottom w:val="single" w:color="auto" w:sz="8" w:space="0"/>
              <w:right w:val="single" w:color="auto" w:sz="8" w:space="0"/>
            </w:tcBorders>
            <w:vAlign w:val="center"/>
          </w:tcPr>
          <w:p w14:paraId="71879C49">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28.20</w:t>
            </w:r>
          </w:p>
        </w:tc>
        <w:tc>
          <w:tcPr>
            <w:tcW w:w="809" w:type="dxa"/>
            <w:tcBorders>
              <w:top w:val="single" w:color="auto" w:sz="8" w:space="0"/>
              <w:left w:val="single" w:color="auto" w:sz="8" w:space="0"/>
              <w:bottom w:val="single" w:color="auto" w:sz="8" w:space="0"/>
              <w:right w:val="single" w:color="auto" w:sz="8" w:space="0"/>
            </w:tcBorders>
            <w:vAlign w:val="center"/>
          </w:tcPr>
          <w:p w14:paraId="6BE9D8FB">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27.80</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2</w:t>
            </w:r>
          </w:p>
        </w:tc>
        <w:tc>
          <w:tcPr>
            <w:tcW w:w="3412" w:type="dxa"/>
            <w:tcBorders>
              <w:top w:val="single" w:color="auto" w:sz="8" w:space="0"/>
              <w:left w:val="single" w:color="auto" w:sz="8" w:space="0"/>
              <w:bottom w:val="single" w:color="auto" w:sz="8" w:space="0"/>
              <w:right w:val="single" w:color="auto" w:sz="8" w:space="0"/>
            </w:tcBorders>
            <w:vAlign w:val="center"/>
          </w:tcPr>
          <w:p w14:paraId="5D5CAED4">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四川公路工程咨询监理有限公司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4AAEDA3E">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28.31</w:t>
            </w:r>
          </w:p>
        </w:tc>
        <w:tc>
          <w:tcPr>
            <w:tcW w:w="1082" w:type="dxa"/>
            <w:tcBorders>
              <w:top w:val="single" w:color="auto" w:sz="8" w:space="0"/>
              <w:left w:val="single" w:color="auto" w:sz="4" w:space="0"/>
              <w:bottom w:val="single" w:color="auto" w:sz="8" w:space="0"/>
              <w:right w:val="single" w:color="auto" w:sz="8" w:space="0"/>
            </w:tcBorders>
            <w:vAlign w:val="center"/>
          </w:tcPr>
          <w:p w14:paraId="4C465400">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28.31</w:t>
            </w:r>
          </w:p>
        </w:tc>
        <w:tc>
          <w:tcPr>
            <w:tcW w:w="1018" w:type="dxa"/>
            <w:tcBorders>
              <w:top w:val="single" w:color="auto" w:sz="8" w:space="0"/>
              <w:left w:val="single" w:color="auto" w:sz="8" w:space="0"/>
              <w:bottom w:val="single" w:color="auto" w:sz="8" w:space="0"/>
              <w:right w:val="single" w:color="auto" w:sz="4" w:space="0"/>
            </w:tcBorders>
            <w:vAlign w:val="center"/>
          </w:tcPr>
          <w:p w14:paraId="3EC342B2">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28.00</w:t>
            </w:r>
          </w:p>
        </w:tc>
        <w:tc>
          <w:tcPr>
            <w:tcW w:w="862" w:type="dxa"/>
            <w:tcBorders>
              <w:top w:val="single" w:color="auto" w:sz="8" w:space="0"/>
              <w:left w:val="single" w:color="auto" w:sz="4" w:space="0"/>
              <w:bottom w:val="single" w:color="auto" w:sz="8" w:space="0"/>
              <w:right w:val="single" w:color="auto" w:sz="8" w:space="0"/>
            </w:tcBorders>
            <w:vAlign w:val="center"/>
          </w:tcPr>
          <w:p w14:paraId="5824FD65">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29.30</w:t>
            </w:r>
          </w:p>
        </w:tc>
        <w:tc>
          <w:tcPr>
            <w:tcW w:w="809" w:type="dxa"/>
            <w:tcBorders>
              <w:top w:val="single" w:color="auto" w:sz="8" w:space="0"/>
              <w:left w:val="single" w:color="auto" w:sz="8" w:space="0"/>
              <w:bottom w:val="single" w:color="auto" w:sz="8" w:space="0"/>
              <w:right w:val="single" w:color="auto" w:sz="8" w:space="0"/>
            </w:tcBorders>
            <w:vAlign w:val="center"/>
          </w:tcPr>
          <w:p w14:paraId="692B7DA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27.10</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3</w:t>
            </w:r>
          </w:p>
        </w:tc>
        <w:tc>
          <w:tcPr>
            <w:tcW w:w="3412" w:type="dxa"/>
            <w:tcBorders>
              <w:top w:val="single" w:color="auto" w:sz="8" w:space="0"/>
              <w:left w:val="single" w:color="auto" w:sz="8" w:space="0"/>
              <w:bottom w:val="single" w:color="auto" w:sz="8" w:space="0"/>
              <w:right w:val="single" w:color="auto" w:sz="8" w:space="0"/>
            </w:tcBorders>
            <w:vAlign w:val="center"/>
          </w:tcPr>
          <w:p w14:paraId="3C0E39E2">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天津市国腾公路咨询监理有限公司</w:t>
            </w:r>
          </w:p>
          <w:p w14:paraId="5F80947A">
            <w:pPr>
              <w:keepNext w:val="0"/>
              <w:keepLines w:val="0"/>
              <w:widowControl/>
              <w:suppressLineNumbers w:val="0"/>
              <w:jc w:val="center"/>
              <w:rPr>
                <w:rFonts w:hint="eastAsia" w:ascii="宋体" w:hAnsi="宋体" w:eastAsia="宋体" w:cs="宋体"/>
                <w:color w:val="000000"/>
                <w:kern w:val="0"/>
                <w:sz w:val="21"/>
                <w:szCs w:val="21"/>
                <w:lang w:val="en-US" w:eastAsia="zh-CN" w:bidi="ar"/>
              </w:rPr>
            </w:pPr>
          </w:p>
        </w:tc>
        <w:tc>
          <w:tcPr>
            <w:tcW w:w="1028" w:type="dxa"/>
            <w:tcBorders>
              <w:top w:val="single" w:color="auto" w:sz="8" w:space="0"/>
              <w:left w:val="single" w:color="auto" w:sz="8" w:space="0"/>
              <w:bottom w:val="single" w:color="auto" w:sz="8" w:space="0"/>
              <w:right w:val="single" w:color="auto" w:sz="4" w:space="0"/>
            </w:tcBorders>
            <w:vAlign w:val="center"/>
          </w:tcPr>
          <w:p w14:paraId="2BC067C7">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29.03</w:t>
            </w:r>
          </w:p>
        </w:tc>
        <w:tc>
          <w:tcPr>
            <w:tcW w:w="1082" w:type="dxa"/>
            <w:tcBorders>
              <w:top w:val="single" w:color="auto" w:sz="8" w:space="0"/>
              <w:left w:val="single" w:color="auto" w:sz="4" w:space="0"/>
              <w:bottom w:val="single" w:color="auto" w:sz="8" w:space="0"/>
              <w:right w:val="single" w:color="auto" w:sz="8" w:space="0"/>
            </w:tcBorders>
            <w:vAlign w:val="center"/>
          </w:tcPr>
          <w:p w14:paraId="6CAC5BA3">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29.03</w:t>
            </w:r>
          </w:p>
        </w:tc>
        <w:tc>
          <w:tcPr>
            <w:tcW w:w="1018" w:type="dxa"/>
            <w:tcBorders>
              <w:top w:val="single" w:color="auto" w:sz="8" w:space="0"/>
              <w:left w:val="single" w:color="auto" w:sz="8" w:space="0"/>
              <w:bottom w:val="single" w:color="auto" w:sz="8" w:space="0"/>
              <w:right w:val="single" w:color="auto" w:sz="4" w:space="0"/>
            </w:tcBorders>
            <w:vAlign w:val="center"/>
          </w:tcPr>
          <w:p w14:paraId="05194C24">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28.00</w:t>
            </w:r>
          </w:p>
        </w:tc>
        <w:tc>
          <w:tcPr>
            <w:tcW w:w="862" w:type="dxa"/>
            <w:tcBorders>
              <w:top w:val="single" w:color="auto" w:sz="8" w:space="0"/>
              <w:left w:val="single" w:color="auto" w:sz="4" w:space="0"/>
              <w:bottom w:val="single" w:color="auto" w:sz="8" w:space="0"/>
              <w:right w:val="single" w:color="auto" w:sz="8" w:space="0"/>
            </w:tcBorders>
            <w:vAlign w:val="center"/>
          </w:tcPr>
          <w:p w14:paraId="77CE0348">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30.50</w:t>
            </w:r>
          </w:p>
        </w:tc>
        <w:tc>
          <w:tcPr>
            <w:tcW w:w="809" w:type="dxa"/>
            <w:tcBorders>
              <w:top w:val="single" w:color="auto" w:sz="8" w:space="0"/>
              <w:left w:val="single" w:color="auto" w:sz="8" w:space="0"/>
              <w:bottom w:val="single" w:color="auto" w:sz="8" w:space="0"/>
              <w:right w:val="single" w:color="auto" w:sz="8" w:space="0"/>
            </w:tcBorders>
            <w:vAlign w:val="center"/>
          </w:tcPr>
          <w:p w14:paraId="3067548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27.50</w:t>
            </w:r>
          </w:p>
        </w:tc>
      </w:tr>
      <w:tr w14:paraId="48C8FF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4</w:t>
            </w:r>
          </w:p>
        </w:tc>
        <w:tc>
          <w:tcPr>
            <w:tcW w:w="3412" w:type="dxa"/>
            <w:tcBorders>
              <w:top w:val="single" w:color="auto" w:sz="8" w:space="0"/>
              <w:left w:val="single" w:color="auto" w:sz="8" w:space="0"/>
              <w:bottom w:val="single" w:color="auto" w:sz="8" w:space="0"/>
              <w:right w:val="single" w:color="auto" w:sz="8" w:space="0"/>
            </w:tcBorders>
            <w:vAlign w:val="center"/>
          </w:tcPr>
          <w:p w14:paraId="6D8FD058">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北京华路捷工程咨询有限公司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35210070">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28.78</w:t>
            </w:r>
          </w:p>
        </w:tc>
        <w:tc>
          <w:tcPr>
            <w:tcW w:w="1082" w:type="dxa"/>
            <w:tcBorders>
              <w:top w:val="single" w:color="auto" w:sz="8" w:space="0"/>
              <w:left w:val="single" w:color="auto" w:sz="4" w:space="0"/>
              <w:bottom w:val="single" w:color="auto" w:sz="8" w:space="0"/>
              <w:right w:val="single" w:color="auto" w:sz="8" w:space="0"/>
            </w:tcBorders>
            <w:vAlign w:val="center"/>
          </w:tcPr>
          <w:p w14:paraId="6F0D0557">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28.78</w:t>
            </w:r>
          </w:p>
        </w:tc>
        <w:tc>
          <w:tcPr>
            <w:tcW w:w="1018" w:type="dxa"/>
            <w:tcBorders>
              <w:top w:val="single" w:color="auto" w:sz="8" w:space="0"/>
              <w:left w:val="single" w:color="auto" w:sz="8" w:space="0"/>
              <w:bottom w:val="single" w:color="auto" w:sz="8" w:space="0"/>
              <w:right w:val="single" w:color="auto" w:sz="4" w:space="0"/>
            </w:tcBorders>
            <w:vAlign w:val="center"/>
          </w:tcPr>
          <w:p w14:paraId="7BB7063B">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28.00</w:t>
            </w:r>
          </w:p>
        </w:tc>
        <w:tc>
          <w:tcPr>
            <w:tcW w:w="862" w:type="dxa"/>
            <w:tcBorders>
              <w:top w:val="single" w:color="auto" w:sz="8" w:space="0"/>
              <w:left w:val="single" w:color="auto" w:sz="4" w:space="0"/>
              <w:bottom w:val="single" w:color="auto" w:sz="8" w:space="0"/>
              <w:right w:val="single" w:color="auto" w:sz="8" w:space="0"/>
            </w:tcBorders>
            <w:vAlign w:val="center"/>
          </w:tcPr>
          <w:p w14:paraId="3B1E4D4C">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31.10</w:t>
            </w:r>
          </w:p>
        </w:tc>
        <w:tc>
          <w:tcPr>
            <w:tcW w:w="809" w:type="dxa"/>
            <w:tcBorders>
              <w:top w:val="single" w:color="auto" w:sz="8" w:space="0"/>
              <w:left w:val="single" w:color="auto" w:sz="8" w:space="0"/>
              <w:bottom w:val="single" w:color="auto" w:sz="8" w:space="0"/>
              <w:right w:val="single" w:color="auto" w:sz="8" w:space="0"/>
            </w:tcBorders>
            <w:vAlign w:val="center"/>
          </w:tcPr>
          <w:p w14:paraId="7DD96D68">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27.70</w:t>
            </w:r>
          </w:p>
        </w:tc>
      </w:tr>
      <w:tr w14:paraId="7BEFE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021FCA4">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412" w:type="dxa"/>
            <w:tcBorders>
              <w:top w:val="single" w:color="auto" w:sz="8" w:space="0"/>
              <w:left w:val="single" w:color="auto" w:sz="8" w:space="0"/>
              <w:bottom w:val="single" w:color="auto" w:sz="8" w:space="0"/>
              <w:right w:val="single" w:color="auto" w:sz="8" w:space="0"/>
            </w:tcBorders>
            <w:vAlign w:val="center"/>
          </w:tcPr>
          <w:p w14:paraId="3EA295D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北京天智恒业科技发展有限公司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5672C822">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28.33</w:t>
            </w:r>
          </w:p>
        </w:tc>
        <w:tc>
          <w:tcPr>
            <w:tcW w:w="1082" w:type="dxa"/>
            <w:tcBorders>
              <w:top w:val="single" w:color="auto" w:sz="8" w:space="0"/>
              <w:left w:val="single" w:color="auto" w:sz="4" w:space="0"/>
              <w:bottom w:val="single" w:color="auto" w:sz="8" w:space="0"/>
              <w:right w:val="single" w:color="auto" w:sz="8" w:space="0"/>
            </w:tcBorders>
            <w:vAlign w:val="center"/>
          </w:tcPr>
          <w:p w14:paraId="1C5D7AE6">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28.33</w:t>
            </w:r>
          </w:p>
        </w:tc>
        <w:tc>
          <w:tcPr>
            <w:tcW w:w="1018" w:type="dxa"/>
            <w:tcBorders>
              <w:top w:val="single" w:color="auto" w:sz="8" w:space="0"/>
              <w:left w:val="single" w:color="auto" w:sz="8" w:space="0"/>
              <w:bottom w:val="single" w:color="auto" w:sz="8" w:space="0"/>
              <w:right w:val="single" w:color="auto" w:sz="4" w:space="0"/>
            </w:tcBorders>
            <w:vAlign w:val="center"/>
          </w:tcPr>
          <w:p w14:paraId="6FB67B5E">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28.00</w:t>
            </w:r>
          </w:p>
        </w:tc>
        <w:tc>
          <w:tcPr>
            <w:tcW w:w="862" w:type="dxa"/>
            <w:tcBorders>
              <w:top w:val="single" w:color="auto" w:sz="8" w:space="0"/>
              <w:left w:val="single" w:color="auto" w:sz="4" w:space="0"/>
              <w:bottom w:val="single" w:color="auto" w:sz="8" w:space="0"/>
              <w:right w:val="single" w:color="auto" w:sz="8" w:space="0"/>
            </w:tcBorders>
            <w:vAlign w:val="center"/>
          </w:tcPr>
          <w:p w14:paraId="712E23B2">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30.00</w:t>
            </w:r>
          </w:p>
        </w:tc>
        <w:tc>
          <w:tcPr>
            <w:tcW w:w="809" w:type="dxa"/>
            <w:tcBorders>
              <w:top w:val="single" w:color="auto" w:sz="8" w:space="0"/>
              <w:left w:val="single" w:color="auto" w:sz="8" w:space="0"/>
              <w:bottom w:val="single" w:color="auto" w:sz="8" w:space="0"/>
              <w:right w:val="single" w:color="auto" w:sz="8" w:space="0"/>
            </w:tcBorders>
            <w:vAlign w:val="center"/>
          </w:tcPr>
          <w:p w14:paraId="10CBF11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26.90</w:t>
            </w:r>
          </w:p>
        </w:tc>
      </w:tr>
      <w:tr w14:paraId="4712CB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22A9D485">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w:t>
            </w:r>
          </w:p>
        </w:tc>
        <w:tc>
          <w:tcPr>
            <w:tcW w:w="3412" w:type="dxa"/>
            <w:tcBorders>
              <w:top w:val="single" w:color="auto" w:sz="8" w:space="0"/>
              <w:left w:val="single" w:color="auto" w:sz="8" w:space="0"/>
              <w:bottom w:val="single" w:color="auto" w:sz="8" w:space="0"/>
              <w:right w:val="single" w:color="auto" w:sz="8" w:space="0"/>
            </w:tcBorders>
            <w:vAlign w:val="center"/>
          </w:tcPr>
          <w:p w14:paraId="238360AD">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江苏智远交通科技有限公司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75E69989">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29.00</w:t>
            </w:r>
          </w:p>
        </w:tc>
        <w:tc>
          <w:tcPr>
            <w:tcW w:w="1082" w:type="dxa"/>
            <w:tcBorders>
              <w:top w:val="single" w:color="auto" w:sz="8" w:space="0"/>
              <w:left w:val="single" w:color="auto" w:sz="4" w:space="0"/>
              <w:bottom w:val="single" w:color="auto" w:sz="8" w:space="0"/>
              <w:right w:val="single" w:color="auto" w:sz="8" w:space="0"/>
            </w:tcBorders>
            <w:vAlign w:val="center"/>
          </w:tcPr>
          <w:p w14:paraId="418CB0E6">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29.00</w:t>
            </w:r>
          </w:p>
        </w:tc>
        <w:tc>
          <w:tcPr>
            <w:tcW w:w="1018" w:type="dxa"/>
            <w:tcBorders>
              <w:top w:val="single" w:color="auto" w:sz="8" w:space="0"/>
              <w:left w:val="single" w:color="auto" w:sz="8" w:space="0"/>
              <w:bottom w:val="single" w:color="auto" w:sz="8" w:space="0"/>
              <w:right w:val="single" w:color="auto" w:sz="4" w:space="0"/>
            </w:tcBorders>
            <w:vAlign w:val="center"/>
          </w:tcPr>
          <w:p w14:paraId="420F533B">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28.00</w:t>
            </w:r>
          </w:p>
        </w:tc>
        <w:tc>
          <w:tcPr>
            <w:tcW w:w="862" w:type="dxa"/>
            <w:tcBorders>
              <w:top w:val="single" w:color="auto" w:sz="8" w:space="0"/>
              <w:left w:val="single" w:color="auto" w:sz="4" w:space="0"/>
              <w:bottom w:val="single" w:color="auto" w:sz="8" w:space="0"/>
              <w:right w:val="single" w:color="auto" w:sz="8" w:space="0"/>
            </w:tcBorders>
            <w:vAlign w:val="center"/>
          </w:tcPr>
          <w:p w14:paraId="57D3EFF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30.20</w:t>
            </w:r>
          </w:p>
        </w:tc>
        <w:tc>
          <w:tcPr>
            <w:tcW w:w="809" w:type="dxa"/>
            <w:tcBorders>
              <w:top w:val="single" w:color="auto" w:sz="8" w:space="0"/>
              <w:left w:val="single" w:color="auto" w:sz="8" w:space="0"/>
              <w:bottom w:val="single" w:color="auto" w:sz="8" w:space="0"/>
              <w:right w:val="single" w:color="auto" w:sz="8" w:space="0"/>
            </w:tcBorders>
            <w:vAlign w:val="center"/>
          </w:tcPr>
          <w:p w14:paraId="3F81CAE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26.90</w:t>
            </w:r>
          </w:p>
        </w:tc>
      </w:tr>
      <w:tr w14:paraId="743A79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45767D8">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7</w:t>
            </w:r>
          </w:p>
        </w:tc>
        <w:tc>
          <w:tcPr>
            <w:tcW w:w="3412" w:type="dxa"/>
            <w:tcBorders>
              <w:top w:val="single" w:color="auto" w:sz="8" w:space="0"/>
              <w:left w:val="single" w:color="auto" w:sz="8" w:space="0"/>
              <w:bottom w:val="single" w:color="auto" w:sz="8" w:space="0"/>
              <w:right w:val="single" w:color="auto" w:sz="8" w:space="0"/>
            </w:tcBorders>
            <w:vAlign w:val="center"/>
          </w:tcPr>
          <w:p w14:paraId="31F011F1">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default" w:ascii="宋体" w:hAnsi="宋体" w:eastAsia="宋体" w:cs="宋体"/>
                <w:color w:val="000000"/>
                <w:kern w:val="0"/>
                <w:sz w:val="21"/>
                <w:szCs w:val="21"/>
                <w:lang w:val="en-US" w:eastAsia="zh-CN" w:bidi="ar"/>
              </w:rPr>
              <w:t>北京泰克华诚技术信息咨询有限公司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148C6F78">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28.41</w:t>
            </w:r>
          </w:p>
        </w:tc>
        <w:tc>
          <w:tcPr>
            <w:tcW w:w="1082" w:type="dxa"/>
            <w:tcBorders>
              <w:top w:val="single" w:color="auto" w:sz="8" w:space="0"/>
              <w:left w:val="single" w:color="auto" w:sz="4" w:space="0"/>
              <w:bottom w:val="single" w:color="auto" w:sz="8" w:space="0"/>
              <w:right w:val="single" w:color="auto" w:sz="8" w:space="0"/>
            </w:tcBorders>
            <w:vAlign w:val="center"/>
          </w:tcPr>
          <w:p w14:paraId="6DC6B9E6">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28.41</w:t>
            </w:r>
          </w:p>
        </w:tc>
        <w:tc>
          <w:tcPr>
            <w:tcW w:w="1018" w:type="dxa"/>
            <w:tcBorders>
              <w:top w:val="single" w:color="auto" w:sz="8" w:space="0"/>
              <w:left w:val="single" w:color="auto" w:sz="8" w:space="0"/>
              <w:bottom w:val="single" w:color="auto" w:sz="8" w:space="0"/>
              <w:right w:val="single" w:color="auto" w:sz="4" w:space="0"/>
            </w:tcBorders>
            <w:vAlign w:val="center"/>
          </w:tcPr>
          <w:p w14:paraId="0F8DBFE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28.00</w:t>
            </w:r>
          </w:p>
        </w:tc>
        <w:tc>
          <w:tcPr>
            <w:tcW w:w="862" w:type="dxa"/>
            <w:tcBorders>
              <w:top w:val="single" w:color="auto" w:sz="8" w:space="0"/>
              <w:left w:val="single" w:color="auto" w:sz="4" w:space="0"/>
              <w:bottom w:val="single" w:color="auto" w:sz="8" w:space="0"/>
              <w:right w:val="single" w:color="auto" w:sz="8" w:space="0"/>
            </w:tcBorders>
            <w:vAlign w:val="center"/>
          </w:tcPr>
          <w:p w14:paraId="553906B9">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30.40</w:t>
            </w:r>
          </w:p>
        </w:tc>
        <w:tc>
          <w:tcPr>
            <w:tcW w:w="809" w:type="dxa"/>
            <w:tcBorders>
              <w:top w:val="single" w:color="auto" w:sz="8" w:space="0"/>
              <w:left w:val="single" w:color="auto" w:sz="8" w:space="0"/>
              <w:bottom w:val="single" w:color="auto" w:sz="8" w:space="0"/>
              <w:right w:val="single" w:color="auto" w:sz="8" w:space="0"/>
            </w:tcBorders>
            <w:vAlign w:val="center"/>
          </w:tcPr>
          <w:p w14:paraId="781C67B2">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28.00</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主要人员</w:t>
      </w:r>
      <w:r>
        <w:rPr>
          <w:rFonts w:hint="eastAsia"/>
          <w:kern w:val="0"/>
          <w:sz w:val="21"/>
          <w:szCs w:val="21"/>
        </w:rPr>
        <w:t>部分得分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5CBE2D13">
            <w:pPr>
              <w:keepNext w:val="0"/>
              <w:keepLines w:val="0"/>
              <w:widowControl/>
              <w:suppressLineNumbers w:val="0"/>
              <w:jc w:val="center"/>
              <w:rPr>
                <w:kern w:val="0"/>
                <w:sz w:val="21"/>
                <w:szCs w:val="21"/>
              </w:rPr>
            </w:pPr>
            <w:r>
              <w:rPr>
                <w:rFonts w:hint="default" w:ascii="宋体" w:hAnsi="宋体" w:eastAsia="宋体" w:cs="宋体"/>
                <w:color w:val="000000"/>
                <w:kern w:val="0"/>
                <w:sz w:val="21"/>
                <w:szCs w:val="21"/>
                <w:lang w:val="en-US" w:eastAsia="zh-CN" w:bidi="ar"/>
              </w:rPr>
              <w:t>石家庄宏域工程技术咨询有限公司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jc w:val="center"/>
              <w:rPr>
                <w:kern w:val="0"/>
                <w:sz w:val="21"/>
                <w:szCs w:val="21"/>
              </w:rPr>
            </w:pPr>
            <w:r>
              <w:rPr>
                <w:rFonts w:hint="eastAsia"/>
                <w:kern w:val="0"/>
                <w:sz w:val="21"/>
                <w:szCs w:val="21"/>
                <w:lang w:val="en-US" w:eastAsia="zh-CN"/>
              </w:rPr>
              <w:t>30</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436C80C6">
            <w:pPr>
              <w:keepNext w:val="0"/>
              <w:keepLines w:val="0"/>
              <w:widowControl/>
              <w:suppressLineNumbers w:val="0"/>
              <w:jc w:val="center"/>
              <w:rPr>
                <w:kern w:val="0"/>
                <w:sz w:val="21"/>
                <w:szCs w:val="21"/>
              </w:rPr>
            </w:pPr>
            <w:r>
              <w:rPr>
                <w:rFonts w:hint="default" w:ascii="宋体" w:hAnsi="宋体" w:eastAsia="宋体" w:cs="宋体"/>
                <w:color w:val="000000"/>
                <w:kern w:val="0"/>
                <w:sz w:val="21"/>
                <w:szCs w:val="21"/>
                <w:lang w:val="en-US" w:eastAsia="zh-CN" w:bidi="ar"/>
              </w:rPr>
              <w:t>四川公路工程咨询监理有限公司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jc w:val="center"/>
              <w:rPr>
                <w:kern w:val="0"/>
                <w:sz w:val="21"/>
                <w:szCs w:val="21"/>
              </w:rPr>
            </w:pPr>
            <w:r>
              <w:rPr>
                <w:rFonts w:hint="eastAsia"/>
                <w:kern w:val="0"/>
                <w:sz w:val="21"/>
                <w:szCs w:val="21"/>
                <w:lang w:val="en-US" w:eastAsia="zh-CN"/>
              </w:rPr>
              <w:t>30</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vAlign w:val="center"/>
          </w:tcPr>
          <w:p w14:paraId="479E6580">
            <w:pPr>
              <w:keepNext w:val="0"/>
              <w:keepLines w:val="0"/>
              <w:widowControl/>
              <w:suppressLineNumbers w:val="0"/>
              <w:jc w:val="center"/>
              <w:rPr>
                <w:kern w:val="0"/>
                <w:sz w:val="21"/>
                <w:szCs w:val="21"/>
              </w:rPr>
            </w:pPr>
            <w:r>
              <w:rPr>
                <w:rFonts w:hint="default" w:ascii="宋体" w:hAnsi="宋体" w:eastAsia="宋体" w:cs="宋体"/>
                <w:color w:val="000000"/>
                <w:kern w:val="0"/>
                <w:sz w:val="21"/>
                <w:szCs w:val="21"/>
                <w:lang w:val="en-US" w:eastAsia="zh-CN" w:bidi="ar"/>
              </w:rPr>
              <w:t>天津市国腾公路咨询监理有限公司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24</w:t>
            </w:r>
          </w:p>
        </w:tc>
        <w:tc>
          <w:tcPr>
            <w:tcW w:w="986"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jc w:val="center"/>
              <w:rPr>
                <w:kern w:val="0"/>
                <w:sz w:val="21"/>
                <w:szCs w:val="21"/>
              </w:rPr>
            </w:pPr>
            <w:r>
              <w:rPr>
                <w:rFonts w:hint="eastAsia"/>
                <w:kern w:val="0"/>
                <w:sz w:val="21"/>
                <w:szCs w:val="21"/>
                <w:lang w:val="en-US" w:eastAsia="zh-CN"/>
              </w:rPr>
              <w:t>24</w:t>
            </w:r>
          </w:p>
        </w:tc>
        <w:tc>
          <w:tcPr>
            <w:tcW w:w="905" w:type="dxa"/>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jc w:val="center"/>
              <w:rPr>
                <w:kern w:val="0"/>
                <w:sz w:val="21"/>
                <w:szCs w:val="21"/>
              </w:rPr>
            </w:pPr>
            <w:r>
              <w:rPr>
                <w:rFonts w:hint="eastAsia"/>
                <w:kern w:val="0"/>
                <w:sz w:val="21"/>
                <w:szCs w:val="21"/>
                <w:lang w:val="en-US" w:eastAsia="zh-CN"/>
              </w:rPr>
              <w:t>24</w:t>
            </w:r>
          </w:p>
        </w:tc>
        <w:tc>
          <w:tcPr>
            <w:tcW w:w="806"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jc w:val="center"/>
              <w:rPr>
                <w:kern w:val="0"/>
                <w:sz w:val="21"/>
                <w:szCs w:val="21"/>
              </w:rPr>
            </w:pPr>
            <w:r>
              <w:rPr>
                <w:rFonts w:hint="eastAsia"/>
                <w:kern w:val="0"/>
                <w:sz w:val="21"/>
                <w:szCs w:val="21"/>
                <w:lang w:val="en-US" w:eastAsia="zh-CN"/>
              </w:rPr>
              <w:t>24</w:t>
            </w:r>
          </w:p>
        </w:tc>
        <w:tc>
          <w:tcPr>
            <w:tcW w:w="774"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jc w:val="center"/>
              <w:rPr>
                <w:kern w:val="0"/>
                <w:sz w:val="21"/>
                <w:szCs w:val="21"/>
              </w:rPr>
            </w:pPr>
            <w:r>
              <w:rPr>
                <w:rFonts w:hint="eastAsia"/>
                <w:kern w:val="0"/>
                <w:sz w:val="21"/>
                <w:szCs w:val="21"/>
                <w:lang w:val="en-US" w:eastAsia="zh-CN"/>
              </w:rPr>
              <w:t>24</w:t>
            </w:r>
          </w:p>
        </w:tc>
      </w:tr>
      <w:tr w14:paraId="7DD28C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FE5CD8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4</w:t>
            </w:r>
          </w:p>
        </w:tc>
        <w:tc>
          <w:tcPr>
            <w:tcW w:w="3755" w:type="dxa"/>
            <w:tcBorders>
              <w:top w:val="single" w:color="auto" w:sz="8" w:space="0"/>
              <w:left w:val="single" w:color="auto" w:sz="8" w:space="0"/>
              <w:bottom w:val="single" w:color="auto" w:sz="8" w:space="0"/>
              <w:right w:val="single" w:color="auto" w:sz="8" w:space="0"/>
            </w:tcBorders>
            <w:vAlign w:val="center"/>
          </w:tcPr>
          <w:p w14:paraId="4E0A5144">
            <w:pPr>
              <w:keepNext w:val="0"/>
              <w:keepLines w:val="0"/>
              <w:widowControl/>
              <w:suppressLineNumbers w:val="0"/>
              <w:jc w:val="center"/>
              <w:rPr>
                <w:kern w:val="0"/>
                <w:sz w:val="21"/>
                <w:szCs w:val="21"/>
              </w:rPr>
            </w:pPr>
            <w:r>
              <w:rPr>
                <w:rFonts w:hint="default" w:ascii="宋体" w:hAnsi="宋体" w:eastAsia="宋体" w:cs="宋体"/>
                <w:color w:val="000000"/>
                <w:kern w:val="0"/>
                <w:sz w:val="21"/>
                <w:szCs w:val="21"/>
                <w:lang w:val="en-US" w:eastAsia="zh-CN" w:bidi="ar"/>
              </w:rPr>
              <w:t>北京华路捷工程咨询有限公司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CDC7165">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24</w:t>
            </w:r>
          </w:p>
        </w:tc>
        <w:tc>
          <w:tcPr>
            <w:tcW w:w="986" w:type="dxa"/>
            <w:tcBorders>
              <w:top w:val="single" w:color="auto" w:sz="8" w:space="0"/>
              <w:left w:val="single" w:color="auto" w:sz="4" w:space="0"/>
              <w:bottom w:val="single" w:color="auto" w:sz="8" w:space="0"/>
              <w:right w:val="single" w:color="auto" w:sz="8" w:space="0"/>
            </w:tcBorders>
            <w:vAlign w:val="center"/>
          </w:tcPr>
          <w:p w14:paraId="2FF72BC6">
            <w:pPr>
              <w:widowControl/>
              <w:adjustRightInd w:val="0"/>
              <w:snapToGrid w:val="0"/>
              <w:jc w:val="center"/>
              <w:rPr>
                <w:kern w:val="0"/>
                <w:sz w:val="21"/>
                <w:szCs w:val="21"/>
              </w:rPr>
            </w:pPr>
            <w:r>
              <w:rPr>
                <w:rFonts w:hint="eastAsia"/>
                <w:kern w:val="0"/>
                <w:sz w:val="21"/>
                <w:szCs w:val="21"/>
                <w:lang w:val="en-US" w:eastAsia="zh-CN"/>
              </w:rPr>
              <w:t>24</w:t>
            </w:r>
          </w:p>
        </w:tc>
        <w:tc>
          <w:tcPr>
            <w:tcW w:w="905" w:type="dxa"/>
            <w:tcBorders>
              <w:top w:val="single" w:color="auto" w:sz="8" w:space="0"/>
              <w:left w:val="single" w:color="auto" w:sz="8" w:space="0"/>
              <w:bottom w:val="single" w:color="auto" w:sz="8" w:space="0"/>
              <w:right w:val="single" w:color="auto" w:sz="4" w:space="0"/>
            </w:tcBorders>
            <w:vAlign w:val="center"/>
          </w:tcPr>
          <w:p w14:paraId="38571CFA">
            <w:pPr>
              <w:widowControl/>
              <w:adjustRightInd w:val="0"/>
              <w:snapToGrid w:val="0"/>
              <w:jc w:val="center"/>
              <w:rPr>
                <w:kern w:val="0"/>
                <w:sz w:val="21"/>
                <w:szCs w:val="21"/>
              </w:rPr>
            </w:pPr>
            <w:r>
              <w:rPr>
                <w:rFonts w:hint="eastAsia"/>
                <w:kern w:val="0"/>
                <w:sz w:val="21"/>
                <w:szCs w:val="21"/>
                <w:lang w:val="en-US" w:eastAsia="zh-CN"/>
              </w:rPr>
              <w:t>24</w:t>
            </w:r>
          </w:p>
        </w:tc>
        <w:tc>
          <w:tcPr>
            <w:tcW w:w="806" w:type="dxa"/>
            <w:tcBorders>
              <w:top w:val="single" w:color="auto" w:sz="8" w:space="0"/>
              <w:left w:val="single" w:color="auto" w:sz="4" w:space="0"/>
              <w:bottom w:val="single" w:color="auto" w:sz="8" w:space="0"/>
              <w:right w:val="single" w:color="auto" w:sz="8" w:space="0"/>
            </w:tcBorders>
            <w:vAlign w:val="center"/>
          </w:tcPr>
          <w:p w14:paraId="00FF78B1">
            <w:pPr>
              <w:widowControl/>
              <w:adjustRightInd w:val="0"/>
              <w:snapToGrid w:val="0"/>
              <w:jc w:val="center"/>
              <w:rPr>
                <w:kern w:val="0"/>
                <w:sz w:val="21"/>
                <w:szCs w:val="21"/>
              </w:rPr>
            </w:pPr>
            <w:r>
              <w:rPr>
                <w:rFonts w:hint="eastAsia"/>
                <w:kern w:val="0"/>
                <w:sz w:val="21"/>
                <w:szCs w:val="21"/>
                <w:lang w:val="en-US" w:eastAsia="zh-CN"/>
              </w:rPr>
              <w:t>24</w:t>
            </w:r>
          </w:p>
        </w:tc>
        <w:tc>
          <w:tcPr>
            <w:tcW w:w="774" w:type="dxa"/>
            <w:tcBorders>
              <w:top w:val="single" w:color="auto" w:sz="8" w:space="0"/>
              <w:left w:val="single" w:color="auto" w:sz="8" w:space="0"/>
              <w:bottom w:val="single" w:color="auto" w:sz="8" w:space="0"/>
              <w:right w:val="single" w:color="auto" w:sz="8" w:space="0"/>
            </w:tcBorders>
            <w:vAlign w:val="center"/>
          </w:tcPr>
          <w:p w14:paraId="63C5D7EB">
            <w:pPr>
              <w:widowControl/>
              <w:adjustRightInd w:val="0"/>
              <w:snapToGrid w:val="0"/>
              <w:jc w:val="center"/>
              <w:rPr>
                <w:kern w:val="0"/>
                <w:sz w:val="21"/>
                <w:szCs w:val="21"/>
              </w:rPr>
            </w:pPr>
            <w:r>
              <w:rPr>
                <w:rFonts w:hint="eastAsia"/>
                <w:kern w:val="0"/>
                <w:sz w:val="21"/>
                <w:szCs w:val="21"/>
                <w:lang w:val="en-US" w:eastAsia="zh-CN"/>
              </w:rPr>
              <w:t>24</w:t>
            </w:r>
          </w:p>
        </w:tc>
      </w:tr>
      <w:tr w14:paraId="4AA56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3C7A3F7">
            <w:pPr>
              <w:widowControl/>
              <w:adjustRightInd w:val="0"/>
              <w:snapToGrid w:val="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vAlign w:val="center"/>
          </w:tcPr>
          <w:p w14:paraId="5E671784">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北京天智恒业科技发展有限公司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0BCACC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73EB5961">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6445934B">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28A623E5">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79F54E0F">
            <w:pPr>
              <w:widowControl/>
              <w:adjustRightInd w:val="0"/>
              <w:snapToGrid w:val="0"/>
              <w:jc w:val="center"/>
              <w:rPr>
                <w:kern w:val="0"/>
                <w:sz w:val="21"/>
                <w:szCs w:val="21"/>
              </w:rPr>
            </w:pPr>
            <w:r>
              <w:rPr>
                <w:rFonts w:hint="eastAsia"/>
                <w:kern w:val="0"/>
                <w:sz w:val="21"/>
                <w:szCs w:val="21"/>
                <w:lang w:val="en-US" w:eastAsia="zh-CN"/>
              </w:rPr>
              <w:t>30</w:t>
            </w:r>
          </w:p>
        </w:tc>
      </w:tr>
      <w:tr w14:paraId="1A4A82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3122733">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6</w:t>
            </w:r>
          </w:p>
        </w:tc>
        <w:tc>
          <w:tcPr>
            <w:tcW w:w="3755" w:type="dxa"/>
            <w:tcBorders>
              <w:top w:val="single" w:color="auto" w:sz="8" w:space="0"/>
              <w:left w:val="single" w:color="auto" w:sz="8" w:space="0"/>
              <w:bottom w:val="single" w:color="auto" w:sz="8" w:space="0"/>
              <w:right w:val="single" w:color="auto" w:sz="8" w:space="0"/>
            </w:tcBorders>
            <w:vAlign w:val="center"/>
          </w:tcPr>
          <w:p w14:paraId="39C8CA32">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江苏智远交通科技有限公司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E25043F">
            <w:pPr>
              <w:widowControl/>
              <w:adjustRightInd w:val="0"/>
              <w:snapToGrid w:val="0"/>
              <w:jc w:val="center"/>
              <w:rPr>
                <w:rFonts w:hint="default"/>
                <w:kern w:val="0"/>
                <w:sz w:val="21"/>
                <w:szCs w:val="21"/>
                <w:lang w:val="en-US" w:eastAsia="zh-CN"/>
              </w:rPr>
            </w:pPr>
            <w:r>
              <w:rPr>
                <w:rFonts w:hint="eastAsia"/>
                <w:kern w:val="0"/>
                <w:sz w:val="21"/>
                <w:szCs w:val="21"/>
                <w:lang w:val="en-US" w:eastAsia="zh-CN"/>
              </w:rPr>
              <w:t>18</w:t>
            </w:r>
          </w:p>
        </w:tc>
        <w:tc>
          <w:tcPr>
            <w:tcW w:w="986" w:type="dxa"/>
            <w:tcBorders>
              <w:top w:val="single" w:color="auto" w:sz="8" w:space="0"/>
              <w:left w:val="single" w:color="auto" w:sz="4" w:space="0"/>
              <w:bottom w:val="single" w:color="auto" w:sz="8" w:space="0"/>
              <w:right w:val="single" w:color="auto" w:sz="8" w:space="0"/>
            </w:tcBorders>
            <w:vAlign w:val="center"/>
          </w:tcPr>
          <w:p w14:paraId="0AA9940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18</w:t>
            </w:r>
          </w:p>
        </w:tc>
        <w:tc>
          <w:tcPr>
            <w:tcW w:w="905" w:type="dxa"/>
            <w:tcBorders>
              <w:top w:val="single" w:color="auto" w:sz="8" w:space="0"/>
              <w:left w:val="single" w:color="auto" w:sz="8" w:space="0"/>
              <w:bottom w:val="single" w:color="auto" w:sz="8" w:space="0"/>
              <w:right w:val="single" w:color="auto" w:sz="4" w:space="0"/>
            </w:tcBorders>
            <w:vAlign w:val="center"/>
          </w:tcPr>
          <w:p w14:paraId="5E8637E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18</w:t>
            </w:r>
          </w:p>
        </w:tc>
        <w:tc>
          <w:tcPr>
            <w:tcW w:w="806" w:type="dxa"/>
            <w:tcBorders>
              <w:top w:val="single" w:color="auto" w:sz="8" w:space="0"/>
              <w:left w:val="single" w:color="auto" w:sz="4" w:space="0"/>
              <w:bottom w:val="single" w:color="auto" w:sz="8" w:space="0"/>
              <w:right w:val="single" w:color="auto" w:sz="8" w:space="0"/>
            </w:tcBorders>
            <w:vAlign w:val="center"/>
          </w:tcPr>
          <w:p w14:paraId="5F825BE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18</w:t>
            </w:r>
          </w:p>
        </w:tc>
        <w:tc>
          <w:tcPr>
            <w:tcW w:w="774" w:type="dxa"/>
            <w:tcBorders>
              <w:top w:val="single" w:color="auto" w:sz="8" w:space="0"/>
              <w:left w:val="single" w:color="auto" w:sz="8" w:space="0"/>
              <w:bottom w:val="single" w:color="auto" w:sz="8" w:space="0"/>
              <w:right w:val="single" w:color="auto" w:sz="8" w:space="0"/>
            </w:tcBorders>
            <w:vAlign w:val="center"/>
          </w:tcPr>
          <w:p w14:paraId="7BAF1F2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18</w:t>
            </w:r>
          </w:p>
        </w:tc>
      </w:tr>
      <w:tr w14:paraId="09162A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517B67F8">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7</w:t>
            </w:r>
          </w:p>
        </w:tc>
        <w:tc>
          <w:tcPr>
            <w:tcW w:w="3755" w:type="dxa"/>
            <w:tcBorders>
              <w:top w:val="single" w:color="auto" w:sz="8" w:space="0"/>
              <w:left w:val="single" w:color="auto" w:sz="8" w:space="0"/>
              <w:bottom w:val="single" w:color="auto" w:sz="8" w:space="0"/>
              <w:right w:val="single" w:color="auto" w:sz="8" w:space="0"/>
            </w:tcBorders>
            <w:vAlign w:val="center"/>
          </w:tcPr>
          <w:p w14:paraId="619D3D2E">
            <w:pPr>
              <w:keepNext w:val="0"/>
              <w:keepLines w:val="0"/>
              <w:widowControl/>
              <w:suppressLineNumbers w:val="0"/>
              <w:jc w:val="center"/>
              <w:rPr>
                <w:rFonts w:hint="eastAsia"/>
                <w:kern w:val="0"/>
                <w:sz w:val="21"/>
                <w:szCs w:val="21"/>
              </w:rPr>
            </w:pPr>
            <w:r>
              <w:rPr>
                <w:rFonts w:hint="default" w:ascii="宋体" w:hAnsi="宋体" w:eastAsia="宋体" w:cs="宋体"/>
                <w:color w:val="000000"/>
                <w:kern w:val="0"/>
                <w:sz w:val="21"/>
                <w:szCs w:val="21"/>
                <w:lang w:val="en-US" w:eastAsia="zh-CN" w:bidi="ar"/>
              </w:rPr>
              <w:t>北京泰克华诚技术信息咨询有限公司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4C8F450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3CE1A8D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541CC7C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69EDA7B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07FFDF4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lang w:val="en-US" w:eastAsia="zh-CN"/>
        </w:rPr>
        <w:t>2</w:t>
      </w:r>
      <w:r>
        <w:rPr>
          <w:rFonts w:hint="eastAsia"/>
          <w:kern w:val="0"/>
          <w:sz w:val="21"/>
          <w:szCs w:val="21"/>
        </w:rPr>
        <w:t>）所有投标人其他因素部分得分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5461E53F">
            <w:pPr>
              <w:keepNext w:val="0"/>
              <w:keepLines w:val="0"/>
              <w:widowControl/>
              <w:suppressLineNumbers w:val="0"/>
              <w:jc w:val="center"/>
              <w:rPr>
                <w:kern w:val="0"/>
                <w:sz w:val="21"/>
                <w:szCs w:val="21"/>
              </w:rPr>
            </w:pPr>
            <w:r>
              <w:rPr>
                <w:rFonts w:hint="default" w:ascii="宋体" w:hAnsi="宋体" w:eastAsia="宋体" w:cs="宋体"/>
                <w:color w:val="000000"/>
                <w:kern w:val="0"/>
                <w:sz w:val="21"/>
                <w:szCs w:val="21"/>
                <w:lang w:val="en-US" w:eastAsia="zh-CN" w:bidi="ar"/>
              </w:rPr>
              <w:t>石家庄宏域工程技术咨询有限公司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jc w:val="center"/>
              <w:rPr>
                <w:kern w:val="0"/>
                <w:sz w:val="21"/>
                <w:szCs w:val="21"/>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jc w:val="center"/>
              <w:rPr>
                <w:kern w:val="0"/>
                <w:sz w:val="21"/>
                <w:szCs w:val="21"/>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jc w:val="center"/>
              <w:rPr>
                <w:kern w:val="0"/>
                <w:sz w:val="21"/>
                <w:szCs w:val="21"/>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jc w:val="center"/>
              <w:rPr>
                <w:kern w:val="0"/>
                <w:sz w:val="21"/>
                <w:szCs w:val="21"/>
              </w:rPr>
            </w:pPr>
            <w:r>
              <w:rPr>
                <w:rFonts w:hint="eastAsia"/>
                <w:kern w:val="0"/>
                <w:sz w:val="21"/>
                <w:szCs w:val="21"/>
                <w:lang w:val="en-US" w:eastAsia="zh-CN"/>
              </w:rPr>
              <w:t>25</w:t>
            </w: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0699E291">
            <w:pPr>
              <w:keepNext w:val="0"/>
              <w:keepLines w:val="0"/>
              <w:widowControl/>
              <w:suppressLineNumbers w:val="0"/>
              <w:jc w:val="center"/>
              <w:rPr>
                <w:kern w:val="0"/>
                <w:sz w:val="21"/>
                <w:szCs w:val="21"/>
              </w:rPr>
            </w:pPr>
            <w:r>
              <w:rPr>
                <w:rFonts w:hint="default" w:ascii="宋体" w:hAnsi="宋体" w:eastAsia="宋体" w:cs="宋体"/>
                <w:color w:val="000000"/>
                <w:kern w:val="0"/>
                <w:sz w:val="21"/>
                <w:szCs w:val="21"/>
                <w:lang w:val="en-US" w:eastAsia="zh-CN" w:bidi="ar"/>
              </w:rPr>
              <w:t>四川公路工程咨询监理有限公司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jc w:val="center"/>
              <w:rPr>
                <w:kern w:val="0"/>
                <w:sz w:val="21"/>
                <w:szCs w:val="21"/>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jc w:val="center"/>
              <w:rPr>
                <w:kern w:val="0"/>
                <w:sz w:val="21"/>
                <w:szCs w:val="21"/>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jc w:val="center"/>
              <w:rPr>
                <w:kern w:val="0"/>
                <w:sz w:val="21"/>
                <w:szCs w:val="21"/>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jc w:val="center"/>
              <w:rPr>
                <w:kern w:val="0"/>
                <w:sz w:val="21"/>
                <w:szCs w:val="21"/>
              </w:rPr>
            </w:pPr>
            <w:r>
              <w:rPr>
                <w:rFonts w:hint="eastAsia"/>
                <w:kern w:val="0"/>
                <w:sz w:val="21"/>
                <w:szCs w:val="21"/>
                <w:lang w:val="en-US" w:eastAsia="zh-CN"/>
              </w:rPr>
              <w:t>25</w:t>
            </w: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vAlign w:val="center"/>
          </w:tcPr>
          <w:p w14:paraId="2634CBD0">
            <w:pPr>
              <w:keepNext w:val="0"/>
              <w:keepLines w:val="0"/>
              <w:widowControl/>
              <w:suppressLineNumbers w:val="0"/>
              <w:jc w:val="center"/>
              <w:rPr>
                <w:kern w:val="0"/>
                <w:sz w:val="21"/>
                <w:szCs w:val="21"/>
              </w:rPr>
            </w:pPr>
            <w:r>
              <w:rPr>
                <w:rFonts w:hint="default" w:ascii="宋体" w:hAnsi="宋体" w:eastAsia="宋体" w:cs="宋体"/>
                <w:color w:val="000000"/>
                <w:kern w:val="0"/>
                <w:sz w:val="21"/>
                <w:szCs w:val="21"/>
                <w:lang w:val="en-US" w:eastAsia="zh-CN" w:bidi="ar"/>
              </w:rPr>
              <w:t>天津市国腾公路咨询监理有限公司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15</w:t>
            </w:r>
          </w:p>
        </w:tc>
        <w:tc>
          <w:tcPr>
            <w:tcW w:w="986"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jc w:val="center"/>
              <w:rPr>
                <w:kern w:val="0"/>
                <w:sz w:val="21"/>
                <w:szCs w:val="21"/>
              </w:rPr>
            </w:pPr>
            <w:r>
              <w:rPr>
                <w:rFonts w:hint="eastAsia"/>
                <w:kern w:val="0"/>
                <w:sz w:val="21"/>
                <w:szCs w:val="21"/>
                <w:lang w:val="en-US" w:eastAsia="zh-CN"/>
              </w:rPr>
              <w:t>15</w:t>
            </w:r>
          </w:p>
        </w:tc>
        <w:tc>
          <w:tcPr>
            <w:tcW w:w="905"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jc w:val="center"/>
              <w:rPr>
                <w:kern w:val="0"/>
                <w:sz w:val="21"/>
                <w:szCs w:val="21"/>
              </w:rPr>
            </w:pPr>
            <w:r>
              <w:rPr>
                <w:rFonts w:hint="eastAsia"/>
                <w:kern w:val="0"/>
                <w:sz w:val="21"/>
                <w:szCs w:val="21"/>
                <w:lang w:val="en-US" w:eastAsia="zh-CN"/>
              </w:rPr>
              <w:t>15</w:t>
            </w:r>
          </w:p>
        </w:tc>
        <w:tc>
          <w:tcPr>
            <w:tcW w:w="806"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jc w:val="center"/>
              <w:rPr>
                <w:kern w:val="0"/>
                <w:sz w:val="21"/>
                <w:szCs w:val="21"/>
              </w:rPr>
            </w:pPr>
            <w:r>
              <w:rPr>
                <w:rFonts w:hint="eastAsia"/>
                <w:kern w:val="0"/>
                <w:sz w:val="21"/>
                <w:szCs w:val="21"/>
                <w:lang w:val="en-US" w:eastAsia="zh-CN"/>
              </w:rPr>
              <w:t>15</w:t>
            </w:r>
          </w:p>
        </w:tc>
        <w:tc>
          <w:tcPr>
            <w:tcW w:w="774"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jc w:val="center"/>
              <w:rPr>
                <w:kern w:val="0"/>
                <w:sz w:val="21"/>
                <w:szCs w:val="21"/>
              </w:rPr>
            </w:pPr>
            <w:r>
              <w:rPr>
                <w:rFonts w:hint="eastAsia"/>
                <w:kern w:val="0"/>
                <w:sz w:val="21"/>
                <w:szCs w:val="21"/>
                <w:lang w:val="en-US" w:eastAsia="zh-CN"/>
              </w:rPr>
              <w:t>15</w:t>
            </w:r>
          </w:p>
        </w:tc>
      </w:tr>
      <w:tr w14:paraId="611495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AFC4F67">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4</w:t>
            </w:r>
          </w:p>
        </w:tc>
        <w:tc>
          <w:tcPr>
            <w:tcW w:w="3755" w:type="dxa"/>
            <w:tcBorders>
              <w:top w:val="single" w:color="auto" w:sz="8" w:space="0"/>
              <w:left w:val="single" w:color="auto" w:sz="8" w:space="0"/>
              <w:bottom w:val="single" w:color="auto" w:sz="8" w:space="0"/>
              <w:right w:val="single" w:color="auto" w:sz="8" w:space="0"/>
            </w:tcBorders>
            <w:vAlign w:val="center"/>
          </w:tcPr>
          <w:p w14:paraId="1B0AF1A4">
            <w:pPr>
              <w:keepNext w:val="0"/>
              <w:keepLines w:val="0"/>
              <w:widowControl/>
              <w:suppressLineNumbers w:val="0"/>
              <w:jc w:val="center"/>
              <w:rPr>
                <w:kern w:val="0"/>
                <w:sz w:val="21"/>
                <w:szCs w:val="21"/>
              </w:rPr>
            </w:pPr>
            <w:r>
              <w:rPr>
                <w:rFonts w:hint="default" w:ascii="宋体" w:hAnsi="宋体" w:eastAsia="宋体" w:cs="宋体"/>
                <w:color w:val="000000"/>
                <w:kern w:val="0"/>
                <w:sz w:val="21"/>
                <w:szCs w:val="21"/>
                <w:lang w:val="en-US" w:eastAsia="zh-CN" w:bidi="ar"/>
              </w:rPr>
              <w:t>北京华路捷工程咨询有限公司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41081037">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53DCC2F9">
            <w:pPr>
              <w:widowControl/>
              <w:adjustRightInd w:val="0"/>
              <w:snapToGrid w:val="0"/>
              <w:jc w:val="center"/>
              <w:rPr>
                <w:kern w:val="0"/>
                <w:sz w:val="21"/>
                <w:szCs w:val="21"/>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72C59E68">
            <w:pPr>
              <w:widowControl/>
              <w:adjustRightInd w:val="0"/>
              <w:snapToGrid w:val="0"/>
              <w:jc w:val="center"/>
              <w:rPr>
                <w:kern w:val="0"/>
                <w:sz w:val="21"/>
                <w:szCs w:val="21"/>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19ABFE6D">
            <w:pPr>
              <w:widowControl/>
              <w:adjustRightInd w:val="0"/>
              <w:snapToGrid w:val="0"/>
              <w:jc w:val="center"/>
              <w:rPr>
                <w:kern w:val="0"/>
                <w:sz w:val="21"/>
                <w:szCs w:val="21"/>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1E36632A">
            <w:pPr>
              <w:widowControl/>
              <w:adjustRightInd w:val="0"/>
              <w:snapToGrid w:val="0"/>
              <w:jc w:val="center"/>
              <w:rPr>
                <w:kern w:val="0"/>
                <w:sz w:val="21"/>
                <w:szCs w:val="21"/>
              </w:rPr>
            </w:pPr>
            <w:r>
              <w:rPr>
                <w:rFonts w:hint="eastAsia"/>
                <w:kern w:val="0"/>
                <w:sz w:val="21"/>
                <w:szCs w:val="21"/>
                <w:lang w:val="en-US" w:eastAsia="zh-CN"/>
              </w:rPr>
              <w:t>25</w:t>
            </w:r>
          </w:p>
        </w:tc>
      </w:tr>
      <w:tr w14:paraId="2D0269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8703379">
            <w:pPr>
              <w:widowControl/>
              <w:adjustRightInd w:val="0"/>
              <w:snapToGrid w:val="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vAlign w:val="center"/>
          </w:tcPr>
          <w:p w14:paraId="4353C99D">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北京天智恒业科技发展有限公司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2A58BFA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7F5D9AD2">
            <w:pPr>
              <w:widowControl/>
              <w:adjustRightInd w:val="0"/>
              <w:snapToGrid w:val="0"/>
              <w:jc w:val="center"/>
              <w:rPr>
                <w:kern w:val="0"/>
                <w:sz w:val="21"/>
                <w:szCs w:val="21"/>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1C251062">
            <w:pPr>
              <w:widowControl/>
              <w:adjustRightInd w:val="0"/>
              <w:snapToGrid w:val="0"/>
              <w:jc w:val="center"/>
              <w:rPr>
                <w:kern w:val="0"/>
                <w:sz w:val="21"/>
                <w:szCs w:val="21"/>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2E5FA35B">
            <w:pPr>
              <w:widowControl/>
              <w:adjustRightInd w:val="0"/>
              <w:snapToGrid w:val="0"/>
              <w:jc w:val="center"/>
              <w:rPr>
                <w:kern w:val="0"/>
                <w:sz w:val="21"/>
                <w:szCs w:val="21"/>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39399CCC">
            <w:pPr>
              <w:widowControl/>
              <w:adjustRightInd w:val="0"/>
              <w:snapToGrid w:val="0"/>
              <w:jc w:val="center"/>
              <w:rPr>
                <w:kern w:val="0"/>
                <w:sz w:val="21"/>
                <w:szCs w:val="21"/>
              </w:rPr>
            </w:pPr>
            <w:r>
              <w:rPr>
                <w:rFonts w:hint="eastAsia"/>
                <w:kern w:val="0"/>
                <w:sz w:val="21"/>
                <w:szCs w:val="21"/>
                <w:lang w:val="en-US" w:eastAsia="zh-CN"/>
              </w:rPr>
              <w:t>25</w:t>
            </w:r>
          </w:p>
        </w:tc>
      </w:tr>
      <w:tr w14:paraId="393400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631A2F6">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6</w:t>
            </w:r>
          </w:p>
        </w:tc>
        <w:tc>
          <w:tcPr>
            <w:tcW w:w="3755" w:type="dxa"/>
            <w:tcBorders>
              <w:top w:val="single" w:color="auto" w:sz="8" w:space="0"/>
              <w:left w:val="single" w:color="auto" w:sz="8" w:space="0"/>
              <w:bottom w:val="single" w:color="auto" w:sz="8" w:space="0"/>
              <w:right w:val="single" w:color="auto" w:sz="8" w:space="0"/>
            </w:tcBorders>
            <w:vAlign w:val="center"/>
          </w:tcPr>
          <w:p w14:paraId="33FB2CC1">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江苏智远交通科技有限公司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CDFE23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0B0BA00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0CF47EF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2AAB300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0A8D3D2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r w14:paraId="456CB3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91E7C47">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7</w:t>
            </w:r>
          </w:p>
        </w:tc>
        <w:tc>
          <w:tcPr>
            <w:tcW w:w="3755" w:type="dxa"/>
            <w:tcBorders>
              <w:top w:val="single" w:color="auto" w:sz="8" w:space="0"/>
              <w:left w:val="single" w:color="auto" w:sz="8" w:space="0"/>
              <w:bottom w:val="single" w:color="auto" w:sz="8" w:space="0"/>
              <w:right w:val="single" w:color="auto" w:sz="8" w:space="0"/>
            </w:tcBorders>
            <w:vAlign w:val="center"/>
          </w:tcPr>
          <w:p w14:paraId="461E5ACA">
            <w:pPr>
              <w:keepNext w:val="0"/>
              <w:keepLines w:val="0"/>
              <w:widowControl/>
              <w:suppressLineNumbers w:val="0"/>
              <w:jc w:val="center"/>
              <w:rPr>
                <w:rFonts w:hint="eastAsia"/>
                <w:kern w:val="0"/>
                <w:sz w:val="21"/>
                <w:szCs w:val="21"/>
              </w:rPr>
            </w:pPr>
            <w:r>
              <w:rPr>
                <w:rFonts w:hint="default" w:ascii="宋体" w:hAnsi="宋体" w:eastAsia="宋体" w:cs="宋体"/>
                <w:color w:val="000000"/>
                <w:kern w:val="0"/>
                <w:sz w:val="21"/>
                <w:szCs w:val="21"/>
                <w:lang w:val="en-US" w:eastAsia="zh-CN" w:bidi="ar"/>
              </w:rPr>
              <w:t>北京泰克华诚技术信息咨询有限公司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237337A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986" w:type="dxa"/>
            <w:tcBorders>
              <w:top w:val="single" w:color="auto" w:sz="8" w:space="0"/>
              <w:left w:val="single" w:color="auto" w:sz="4" w:space="0"/>
              <w:bottom w:val="single" w:color="auto" w:sz="8" w:space="0"/>
              <w:right w:val="single" w:color="auto" w:sz="8" w:space="0"/>
            </w:tcBorders>
            <w:vAlign w:val="center"/>
          </w:tcPr>
          <w:p w14:paraId="15FE05C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905" w:type="dxa"/>
            <w:tcBorders>
              <w:top w:val="single" w:color="auto" w:sz="8" w:space="0"/>
              <w:left w:val="single" w:color="auto" w:sz="8" w:space="0"/>
              <w:bottom w:val="single" w:color="auto" w:sz="8" w:space="0"/>
              <w:right w:val="single" w:color="auto" w:sz="4" w:space="0"/>
            </w:tcBorders>
            <w:vAlign w:val="center"/>
          </w:tcPr>
          <w:p w14:paraId="30F79F5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806" w:type="dxa"/>
            <w:tcBorders>
              <w:top w:val="single" w:color="auto" w:sz="8" w:space="0"/>
              <w:left w:val="single" w:color="auto" w:sz="4" w:space="0"/>
              <w:bottom w:val="single" w:color="auto" w:sz="8" w:space="0"/>
              <w:right w:val="single" w:color="auto" w:sz="8" w:space="0"/>
            </w:tcBorders>
            <w:vAlign w:val="center"/>
          </w:tcPr>
          <w:p w14:paraId="419B82F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774" w:type="dxa"/>
            <w:tcBorders>
              <w:top w:val="single" w:color="auto" w:sz="8" w:space="0"/>
              <w:left w:val="single" w:color="auto" w:sz="8" w:space="0"/>
              <w:bottom w:val="single" w:color="auto" w:sz="8" w:space="0"/>
              <w:right w:val="single" w:color="auto" w:sz="8" w:space="0"/>
            </w:tcBorders>
            <w:vAlign w:val="center"/>
          </w:tcPr>
          <w:p w14:paraId="08FC8CF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bl>
    <w:p w14:paraId="7CB4822C">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lang w:val="en-US" w:eastAsia="zh-CN"/>
        </w:rPr>
        <w:t>4</w:t>
      </w:r>
      <w:r>
        <w:rPr>
          <w:rFonts w:hint="eastAsia"/>
          <w:kern w:val="0"/>
          <w:sz w:val="21"/>
          <w:szCs w:val="21"/>
        </w:rPr>
        <w:t>）所有投标人总得分</w:t>
      </w:r>
    </w:p>
    <w:tbl>
      <w:tblPr>
        <w:tblStyle w:val="5"/>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kern w:val="0"/>
                <w:sz w:val="21"/>
                <w:szCs w:val="21"/>
              </w:rPr>
            </w:pPr>
            <w:r>
              <w:rPr>
                <w:kern w:val="0"/>
                <w:sz w:val="21"/>
                <w:szCs w:val="21"/>
              </w:rPr>
              <w:t>序号</w:t>
            </w:r>
          </w:p>
        </w:tc>
        <w:tc>
          <w:tcPr>
            <w:tcW w:w="4276" w:type="dxa"/>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vAlign w:val="center"/>
          </w:tcPr>
          <w:p w14:paraId="009C5634">
            <w:pPr>
              <w:widowControl/>
              <w:adjustRightInd w:val="0"/>
              <w:snapToGrid w:val="0"/>
              <w:jc w:val="center"/>
              <w:rPr>
                <w:kern w:val="0"/>
                <w:sz w:val="21"/>
                <w:szCs w:val="21"/>
              </w:rPr>
            </w:pPr>
            <w:r>
              <w:rPr>
                <w:rFonts w:hint="eastAsia"/>
                <w:kern w:val="0"/>
                <w:sz w:val="21"/>
                <w:szCs w:val="21"/>
              </w:rPr>
              <w:t>评标价</w:t>
            </w:r>
            <w:r>
              <w:rPr>
                <w:kern w:val="0"/>
                <w:sz w:val="21"/>
                <w:szCs w:val="21"/>
              </w:rPr>
              <w:t>得分</w:t>
            </w:r>
          </w:p>
        </w:tc>
        <w:tc>
          <w:tcPr>
            <w:tcW w:w="2693" w:type="dxa"/>
            <w:vAlign w:val="center"/>
          </w:tcPr>
          <w:p w14:paraId="08A3C00B">
            <w:pPr>
              <w:widowControl/>
              <w:adjustRightInd w:val="0"/>
              <w:snapToGrid w:val="0"/>
              <w:jc w:val="center"/>
              <w:rPr>
                <w:kern w:val="0"/>
                <w:sz w:val="21"/>
                <w:szCs w:val="21"/>
              </w:rPr>
            </w:pPr>
            <w:r>
              <w:rPr>
                <w:kern w:val="0"/>
                <w:sz w:val="21"/>
                <w:szCs w:val="21"/>
              </w:rPr>
              <w:t>总分</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C1128D2">
            <w:pPr>
              <w:widowControl/>
              <w:adjustRightInd w:val="0"/>
              <w:snapToGrid w:val="0"/>
              <w:jc w:val="center"/>
              <w:rPr>
                <w:kern w:val="0"/>
                <w:sz w:val="21"/>
                <w:szCs w:val="21"/>
              </w:rPr>
            </w:pPr>
            <w:r>
              <w:rPr>
                <w:kern w:val="0"/>
                <w:sz w:val="21"/>
                <w:szCs w:val="21"/>
              </w:rPr>
              <w:t>1</w:t>
            </w:r>
          </w:p>
        </w:tc>
        <w:tc>
          <w:tcPr>
            <w:tcW w:w="4276" w:type="dxa"/>
            <w:shd w:val="clear"/>
            <w:vAlign w:val="center"/>
          </w:tcPr>
          <w:p w14:paraId="5397451D">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default" w:ascii="宋体" w:hAnsi="宋体" w:eastAsia="宋体" w:cs="宋体"/>
                <w:color w:val="000000"/>
                <w:kern w:val="0"/>
                <w:sz w:val="21"/>
                <w:szCs w:val="21"/>
                <w:lang w:val="en-US" w:eastAsia="zh-CN" w:bidi="ar"/>
              </w:rPr>
              <w:t>北京泰克华诚技术信息咨询有限公司</w:t>
            </w:r>
          </w:p>
        </w:tc>
        <w:tc>
          <w:tcPr>
            <w:tcW w:w="2693" w:type="dxa"/>
            <w:shd w:val="clear"/>
            <w:vAlign w:val="top"/>
          </w:tcPr>
          <w:p w14:paraId="7D8CA0D9">
            <w:pPr>
              <w:widowControl/>
              <w:adjustRightInd w:val="0"/>
              <w:snapToGrid w:val="0"/>
              <w:jc w:val="center"/>
              <w:rPr>
                <w:rFonts w:hint="default" w:ascii="Times New Roman" w:hAnsi="Times New Roman" w:eastAsia="宋体" w:cs="Times New Roman"/>
                <w:spacing w:val="-2"/>
                <w:kern w:val="28"/>
                <w:sz w:val="24"/>
                <w:szCs w:val="20"/>
                <w:lang w:val="en-US" w:eastAsia="zh-CN" w:bidi="ar-SA"/>
              </w:rPr>
            </w:pPr>
            <w:r>
              <w:rPr>
                <w:rFonts w:hint="eastAsia"/>
              </w:rPr>
              <w:t>9.92</w:t>
            </w:r>
          </w:p>
        </w:tc>
        <w:tc>
          <w:tcPr>
            <w:tcW w:w="2693" w:type="dxa"/>
            <w:vAlign w:val="center"/>
          </w:tcPr>
          <w:p w14:paraId="17039561">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rPr>
              <w:t>93.90</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kern w:val="0"/>
                <w:sz w:val="21"/>
                <w:szCs w:val="21"/>
              </w:rPr>
            </w:pPr>
            <w:r>
              <w:rPr>
                <w:kern w:val="0"/>
                <w:sz w:val="21"/>
                <w:szCs w:val="21"/>
              </w:rPr>
              <w:t>2</w:t>
            </w:r>
          </w:p>
        </w:tc>
        <w:tc>
          <w:tcPr>
            <w:tcW w:w="4276" w:type="dxa"/>
            <w:vAlign w:val="center"/>
          </w:tcPr>
          <w:p w14:paraId="1F8BA864">
            <w:pPr>
              <w:keepNext w:val="0"/>
              <w:keepLines w:val="0"/>
              <w:widowControl/>
              <w:suppressLineNumbers w:val="0"/>
              <w:jc w:val="center"/>
              <w:rPr>
                <w:kern w:val="0"/>
                <w:sz w:val="21"/>
                <w:szCs w:val="21"/>
              </w:rPr>
            </w:pPr>
            <w:r>
              <w:rPr>
                <w:rFonts w:hint="default" w:ascii="宋体" w:hAnsi="宋体" w:eastAsia="宋体" w:cs="宋体"/>
                <w:color w:val="000000"/>
                <w:kern w:val="0"/>
                <w:sz w:val="21"/>
                <w:szCs w:val="21"/>
                <w:lang w:val="en-US" w:eastAsia="zh-CN" w:bidi="ar"/>
              </w:rPr>
              <w:t>四川公路工程咨询监理有限公司</w:t>
            </w:r>
          </w:p>
        </w:tc>
        <w:tc>
          <w:tcPr>
            <w:tcW w:w="2693" w:type="dxa"/>
            <w:vAlign w:val="center"/>
          </w:tcPr>
          <w:p w14:paraId="7CA33612">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rPr>
              <w:t>9.68</w:t>
            </w:r>
          </w:p>
        </w:tc>
        <w:tc>
          <w:tcPr>
            <w:tcW w:w="2693" w:type="dxa"/>
            <w:vAlign w:val="center"/>
          </w:tcPr>
          <w:p w14:paraId="1C5E3D6A">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rPr>
              <w:t>93.25</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E4C6023">
            <w:pPr>
              <w:widowControl/>
              <w:adjustRightInd w:val="0"/>
              <w:snapToGrid w:val="0"/>
              <w:jc w:val="center"/>
              <w:rPr>
                <w:kern w:val="0"/>
                <w:sz w:val="21"/>
                <w:szCs w:val="21"/>
              </w:rPr>
            </w:pPr>
            <w:r>
              <w:rPr>
                <w:rFonts w:hint="eastAsia"/>
                <w:kern w:val="0"/>
                <w:sz w:val="21"/>
                <w:szCs w:val="21"/>
              </w:rPr>
              <w:t>3</w:t>
            </w:r>
          </w:p>
        </w:tc>
        <w:tc>
          <w:tcPr>
            <w:tcW w:w="4276" w:type="dxa"/>
            <w:shd w:val="clear"/>
            <w:vAlign w:val="center"/>
          </w:tcPr>
          <w:p w14:paraId="005C90B3">
            <w:pPr>
              <w:keepNext w:val="0"/>
              <w:keepLines w:val="0"/>
              <w:widowControl/>
              <w:suppressLineNumbers w:val="0"/>
              <w:jc w:val="center"/>
              <w:rPr>
                <w:rFonts w:hint="eastAsia" w:ascii="Times New Roman" w:hAnsi="Times New Roman" w:eastAsia="宋体" w:cs="Times New Roman"/>
                <w:kern w:val="0"/>
                <w:sz w:val="21"/>
                <w:szCs w:val="21"/>
                <w:lang w:val="en-US" w:eastAsia="zh-CN" w:bidi="ar-SA"/>
              </w:rPr>
            </w:pPr>
            <w:r>
              <w:rPr>
                <w:rFonts w:hint="eastAsia" w:ascii="宋体" w:hAnsi="宋体" w:eastAsia="宋体" w:cs="宋体"/>
                <w:color w:val="000000"/>
                <w:kern w:val="0"/>
                <w:sz w:val="21"/>
                <w:szCs w:val="21"/>
                <w:lang w:val="en-US" w:eastAsia="zh-CN" w:bidi="ar"/>
              </w:rPr>
              <w:t>北京天智恒业科技发展有限公司</w:t>
            </w:r>
          </w:p>
        </w:tc>
        <w:tc>
          <w:tcPr>
            <w:tcW w:w="2693" w:type="dxa"/>
            <w:shd w:val="clear"/>
            <w:vAlign w:val="top"/>
          </w:tcPr>
          <w:p w14:paraId="546BE974">
            <w:pPr>
              <w:widowControl/>
              <w:adjustRightInd w:val="0"/>
              <w:snapToGrid w:val="0"/>
              <w:jc w:val="center"/>
              <w:rPr>
                <w:rFonts w:hint="default" w:ascii="Times New Roman" w:hAnsi="Times New Roman" w:eastAsia="宋体" w:cs="Times New Roman"/>
                <w:spacing w:val="-2"/>
                <w:kern w:val="28"/>
                <w:sz w:val="24"/>
                <w:szCs w:val="20"/>
                <w:lang w:val="en-US" w:eastAsia="zh-CN" w:bidi="ar-SA"/>
              </w:rPr>
            </w:pPr>
            <w:r>
              <w:rPr>
                <w:rFonts w:hint="eastAsia"/>
              </w:rPr>
              <w:t>6.61</w:t>
            </w:r>
          </w:p>
        </w:tc>
        <w:tc>
          <w:tcPr>
            <w:tcW w:w="2693" w:type="dxa"/>
            <w:vAlign w:val="top"/>
          </w:tcPr>
          <w:p w14:paraId="5B66B0E9">
            <w:pPr>
              <w:widowControl/>
              <w:adjustRightInd w:val="0"/>
              <w:snapToGrid w:val="0"/>
              <w:jc w:val="center"/>
              <w:rPr>
                <w:rFonts w:hint="default"/>
                <w:spacing w:val="-2"/>
                <w:lang w:val="en-US" w:eastAsia="zh-CN"/>
              </w:rPr>
            </w:pPr>
            <w:r>
              <w:rPr>
                <w:rFonts w:hint="eastAsia"/>
              </w:rPr>
              <w:t>90.33</w:t>
            </w:r>
          </w:p>
        </w:tc>
      </w:tr>
      <w:tr w14:paraId="789E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6ADFE8FC">
            <w:pPr>
              <w:widowControl/>
              <w:adjustRightInd w:val="0"/>
              <w:snapToGrid w:val="0"/>
              <w:jc w:val="center"/>
              <w:rPr>
                <w:kern w:val="0"/>
                <w:sz w:val="21"/>
                <w:szCs w:val="21"/>
              </w:rPr>
            </w:pPr>
            <w:r>
              <w:rPr>
                <w:rFonts w:hint="eastAsia"/>
                <w:kern w:val="0"/>
                <w:sz w:val="21"/>
                <w:szCs w:val="21"/>
              </w:rPr>
              <w:t>4</w:t>
            </w:r>
          </w:p>
        </w:tc>
        <w:tc>
          <w:tcPr>
            <w:tcW w:w="4276" w:type="dxa"/>
            <w:vAlign w:val="center"/>
          </w:tcPr>
          <w:p w14:paraId="2AF9F100">
            <w:pPr>
              <w:keepNext w:val="0"/>
              <w:keepLines w:val="0"/>
              <w:widowControl/>
              <w:suppressLineNumbers w:val="0"/>
              <w:jc w:val="center"/>
              <w:rPr>
                <w:kern w:val="0"/>
                <w:sz w:val="21"/>
                <w:szCs w:val="21"/>
              </w:rPr>
            </w:pPr>
            <w:r>
              <w:rPr>
                <w:rFonts w:hint="default" w:ascii="宋体" w:hAnsi="宋体" w:eastAsia="宋体" w:cs="宋体"/>
                <w:color w:val="000000"/>
                <w:kern w:val="0"/>
                <w:sz w:val="21"/>
                <w:szCs w:val="21"/>
                <w:lang w:val="en-US" w:eastAsia="zh-CN" w:bidi="ar"/>
              </w:rPr>
              <w:t>石家庄宏域工程技术咨询有限公司</w:t>
            </w:r>
          </w:p>
        </w:tc>
        <w:tc>
          <w:tcPr>
            <w:tcW w:w="2693" w:type="dxa"/>
            <w:vAlign w:val="top"/>
          </w:tcPr>
          <w:p w14:paraId="5E0F6AA6">
            <w:pPr>
              <w:widowControl/>
              <w:adjustRightInd w:val="0"/>
              <w:snapToGrid w:val="0"/>
              <w:jc w:val="center"/>
              <w:rPr>
                <w:rFonts w:hint="default"/>
                <w:spacing w:val="-2"/>
                <w:lang w:val="en-US" w:eastAsia="zh-CN"/>
              </w:rPr>
            </w:pPr>
            <w:r>
              <w:rPr>
                <w:rFonts w:hint="eastAsia"/>
              </w:rPr>
              <w:t>6.53</w:t>
            </w:r>
          </w:p>
        </w:tc>
        <w:tc>
          <w:tcPr>
            <w:tcW w:w="2693" w:type="dxa"/>
            <w:vAlign w:val="top"/>
          </w:tcPr>
          <w:p w14:paraId="44306F24">
            <w:pPr>
              <w:widowControl/>
              <w:adjustRightInd w:val="0"/>
              <w:snapToGrid w:val="0"/>
              <w:jc w:val="center"/>
              <w:rPr>
                <w:rFonts w:hint="eastAsia"/>
                <w:spacing w:val="-2"/>
                <w:lang w:val="en-US" w:eastAsia="zh-CN"/>
              </w:rPr>
            </w:pPr>
            <w:r>
              <w:rPr>
                <w:rFonts w:hint="eastAsia"/>
              </w:rPr>
              <w:t>90.09</w:t>
            </w:r>
          </w:p>
        </w:tc>
      </w:tr>
      <w:tr w14:paraId="1DF0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5F8B8E2">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5</w:t>
            </w:r>
          </w:p>
        </w:tc>
        <w:tc>
          <w:tcPr>
            <w:tcW w:w="4276" w:type="dxa"/>
            <w:vAlign w:val="center"/>
          </w:tcPr>
          <w:p w14:paraId="0CAD8192">
            <w:pPr>
              <w:keepNext w:val="0"/>
              <w:keepLines w:val="0"/>
              <w:widowControl/>
              <w:suppressLineNumbers w:val="0"/>
              <w:jc w:val="center"/>
              <w:rPr>
                <w:rFonts w:hint="eastAsia"/>
                <w:kern w:val="0"/>
                <w:sz w:val="21"/>
                <w:szCs w:val="21"/>
              </w:rPr>
            </w:pPr>
            <w:r>
              <w:rPr>
                <w:rFonts w:hint="default" w:ascii="宋体" w:hAnsi="宋体" w:eastAsia="宋体" w:cs="宋体"/>
                <w:color w:val="000000"/>
                <w:kern w:val="0"/>
                <w:sz w:val="21"/>
                <w:szCs w:val="21"/>
                <w:lang w:val="en-US" w:eastAsia="zh-CN" w:bidi="ar"/>
              </w:rPr>
              <w:t>北京华路捷工程咨询有限公司</w:t>
            </w:r>
          </w:p>
        </w:tc>
        <w:tc>
          <w:tcPr>
            <w:tcW w:w="2693" w:type="dxa"/>
            <w:vAlign w:val="top"/>
          </w:tcPr>
          <w:p w14:paraId="1E60A98E">
            <w:pPr>
              <w:widowControl/>
              <w:adjustRightInd w:val="0"/>
              <w:snapToGrid w:val="0"/>
              <w:jc w:val="center"/>
              <w:rPr>
                <w:rFonts w:hint="default"/>
                <w:spacing w:val="-2"/>
                <w:lang w:val="en-US" w:eastAsia="zh-CN"/>
              </w:rPr>
            </w:pPr>
            <w:r>
              <w:rPr>
                <w:rFonts w:hint="eastAsia"/>
              </w:rPr>
              <w:t>7.89</w:t>
            </w:r>
          </w:p>
        </w:tc>
        <w:tc>
          <w:tcPr>
            <w:tcW w:w="2693" w:type="dxa"/>
            <w:vAlign w:val="top"/>
          </w:tcPr>
          <w:p w14:paraId="2A89B4E4">
            <w:pPr>
              <w:widowControl/>
              <w:adjustRightInd w:val="0"/>
              <w:snapToGrid w:val="0"/>
              <w:jc w:val="center"/>
              <w:rPr>
                <w:rFonts w:hint="eastAsia"/>
                <w:spacing w:val="-2"/>
                <w:lang w:val="en-US" w:eastAsia="zh-CN"/>
              </w:rPr>
            </w:pPr>
            <w:r>
              <w:rPr>
                <w:rFonts w:hint="eastAsia"/>
              </w:rPr>
              <w:t>85.96</w:t>
            </w:r>
          </w:p>
        </w:tc>
      </w:tr>
      <w:tr w14:paraId="4AC0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64BDBEE3">
            <w:pPr>
              <w:widowControl/>
              <w:adjustRightInd w:val="0"/>
              <w:snapToGrid w:val="0"/>
              <w:jc w:val="center"/>
              <w:rPr>
                <w:rFonts w:hint="default"/>
                <w:kern w:val="0"/>
                <w:sz w:val="21"/>
                <w:szCs w:val="21"/>
                <w:lang w:val="en-US" w:eastAsia="zh-CN"/>
              </w:rPr>
            </w:pPr>
            <w:r>
              <w:rPr>
                <w:rFonts w:hint="eastAsia"/>
                <w:kern w:val="0"/>
                <w:sz w:val="21"/>
                <w:szCs w:val="21"/>
                <w:lang w:val="en-US" w:eastAsia="zh-CN"/>
              </w:rPr>
              <w:t>6</w:t>
            </w:r>
          </w:p>
        </w:tc>
        <w:tc>
          <w:tcPr>
            <w:tcW w:w="4276" w:type="dxa"/>
            <w:vAlign w:val="center"/>
          </w:tcPr>
          <w:p w14:paraId="4D2E4CAE">
            <w:pPr>
              <w:keepNext w:val="0"/>
              <w:keepLines w:val="0"/>
              <w:widowControl/>
              <w:suppressLineNumbers w:val="0"/>
              <w:jc w:val="center"/>
              <w:rPr>
                <w:rFonts w:hint="eastAsia"/>
                <w:kern w:val="0"/>
                <w:sz w:val="21"/>
                <w:szCs w:val="21"/>
              </w:rPr>
            </w:pPr>
            <w:r>
              <w:rPr>
                <w:rFonts w:hint="eastAsia" w:ascii="宋体" w:hAnsi="宋体" w:eastAsia="宋体" w:cs="宋体"/>
                <w:color w:val="000000"/>
                <w:kern w:val="0"/>
                <w:sz w:val="21"/>
                <w:szCs w:val="21"/>
                <w:lang w:val="en-US" w:eastAsia="zh-CN" w:bidi="ar"/>
              </w:rPr>
              <w:t>江苏智远交通科技有限公司</w:t>
            </w:r>
          </w:p>
        </w:tc>
        <w:tc>
          <w:tcPr>
            <w:tcW w:w="2693" w:type="dxa"/>
            <w:vAlign w:val="top"/>
          </w:tcPr>
          <w:p w14:paraId="4560F303">
            <w:pPr>
              <w:widowControl/>
              <w:adjustRightInd w:val="0"/>
              <w:snapToGrid w:val="0"/>
              <w:jc w:val="center"/>
              <w:rPr>
                <w:spacing w:val="-2"/>
              </w:rPr>
            </w:pPr>
            <w:r>
              <w:rPr>
                <w:rFonts w:hint="eastAsia"/>
              </w:rPr>
              <w:t>7.87</w:t>
            </w:r>
          </w:p>
        </w:tc>
        <w:tc>
          <w:tcPr>
            <w:tcW w:w="2693" w:type="dxa"/>
            <w:vAlign w:val="top"/>
          </w:tcPr>
          <w:p w14:paraId="08664F8F">
            <w:pPr>
              <w:widowControl/>
              <w:adjustRightInd w:val="0"/>
              <w:snapToGrid w:val="0"/>
              <w:jc w:val="center"/>
              <w:rPr>
                <w:spacing w:val="-2"/>
              </w:rPr>
            </w:pPr>
            <w:r>
              <w:rPr>
                <w:rFonts w:hint="eastAsia"/>
              </w:rPr>
              <w:t>79.78</w:t>
            </w:r>
          </w:p>
        </w:tc>
      </w:tr>
      <w:tr w14:paraId="3428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A366DEA">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c>
          <w:tcPr>
            <w:tcW w:w="4276" w:type="dxa"/>
            <w:vAlign w:val="center"/>
          </w:tcPr>
          <w:p w14:paraId="65F78665">
            <w:pPr>
              <w:keepNext w:val="0"/>
              <w:keepLines w:val="0"/>
              <w:widowControl/>
              <w:suppressLineNumbers w:val="0"/>
              <w:jc w:val="center"/>
              <w:rPr>
                <w:rFonts w:hint="eastAsia"/>
                <w:kern w:val="0"/>
                <w:sz w:val="21"/>
                <w:szCs w:val="21"/>
              </w:rPr>
            </w:pPr>
            <w:r>
              <w:rPr>
                <w:rFonts w:hint="default" w:ascii="宋体" w:hAnsi="宋体" w:eastAsia="宋体" w:cs="宋体"/>
                <w:color w:val="000000"/>
                <w:kern w:val="0"/>
                <w:sz w:val="21"/>
                <w:szCs w:val="21"/>
                <w:lang w:val="en-US" w:eastAsia="zh-CN" w:bidi="ar"/>
              </w:rPr>
              <w:t>天津市国腾公路咨询监理有限公司</w:t>
            </w:r>
          </w:p>
        </w:tc>
        <w:tc>
          <w:tcPr>
            <w:tcW w:w="2693" w:type="dxa"/>
            <w:vAlign w:val="top"/>
          </w:tcPr>
          <w:p w14:paraId="6606D735">
            <w:pPr>
              <w:widowControl/>
              <w:adjustRightInd w:val="0"/>
              <w:snapToGrid w:val="0"/>
              <w:jc w:val="center"/>
              <w:rPr>
                <w:spacing w:val="-2"/>
              </w:rPr>
            </w:pPr>
            <w:r>
              <w:rPr>
                <w:rFonts w:hint="eastAsia"/>
              </w:rPr>
              <w:t>8.71</w:t>
            </w:r>
          </w:p>
        </w:tc>
        <w:tc>
          <w:tcPr>
            <w:tcW w:w="2693" w:type="dxa"/>
            <w:vAlign w:val="top"/>
          </w:tcPr>
          <w:p w14:paraId="4F3DDCF3">
            <w:pPr>
              <w:widowControl/>
              <w:adjustRightInd w:val="0"/>
              <w:snapToGrid w:val="0"/>
              <w:jc w:val="center"/>
              <w:rPr>
                <w:spacing w:val="-2"/>
              </w:rPr>
            </w:pPr>
            <w:r>
              <w:rPr>
                <w:rFonts w:hint="eastAsia"/>
              </w:rPr>
              <w:t>76.74</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rPr>
        <w:t>6</w:t>
      </w:r>
      <w:r>
        <w:rPr>
          <w:kern w:val="0"/>
          <w:sz w:val="21"/>
          <w:szCs w:val="21"/>
        </w:rPr>
        <w:t xml:space="preserve">.投标文件被否决的投标人名称、否决原因 </w:t>
      </w:r>
    </w:p>
    <w:tbl>
      <w:tblPr>
        <w:tblStyle w:val="5"/>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无</w:t>
            </w:r>
          </w:p>
        </w:tc>
        <w:tc>
          <w:tcPr>
            <w:tcW w:w="5771" w:type="dxa"/>
            <w:tcBorders>
              <w:top w:val="single" w:color="auto" w:sz="8" w:space="0"/>
              <w:left w:val="single" w:color="auto" w:sz="8" w:space="0"/>
              <w:bottom w:val="single" w:color="auto" w:sz="8" w:space="0"/>
              <w:right w:val="single" w:color="auto" w:sz="8" w:space="0"/>
            </w:tcBorders>
            <w:vAlign w:val="center"/>
          </w:tcPr>
          <w:p w14:paraId="055EB590">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无</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rPr>
        <w:t>7</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EE3A7DF">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06261BB0">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电话：0311-66726398</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rPr>
              <w:t>hbct606@163.com</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rPr>
        <w:t>8</w:t>
      </w:r>
      <w:r>
        <w:rPr>
          <w:kern w:val="0"/>
          <w:sz w:val="21"/>
          <w:szCs w:val="21"/>
          <w:highlight w:val="none"/>
        </w:rPr>
        <w:t>.其他公示内容：</w:t>
      </w:r>
    </w:p>
    <w:p w14:paraId="1603ECAD">
      <w:pPr>
        <w:widowControl/>
        <w:shd w:val="clear" w:color="auto" w:fill="FFFFFF"/>
        <w:adjustRightInd w:val="0"/>
        <w:snapToGrid w:val="0"/>
        <w:spacing w:line="360" w:lineRule="auto"/>
        <w:ind w:right="-1190" w:rightChars="-496"/>
        <w:jc w:val="left"/>
        <w:rPr>
          <w:kern w:val="0"/>
          <w:sz w:val="21"/>
          <w:szCs w:val="21"/>
        </w:rPr>
      </w:pPr>
      <w:r>
        <w:rPr>
          <w:rFonts w:hint="eastAsia"/>
          <w:kern w:val="0"/>
          <w:sz w:val="21"/>
          <w:szCs w:val="21"/>
        </w:rPr>
        <w:t>（1）由于本项目业绩的时间要求以</w:t>
      </w:r>
      <w:r>
        <w:rPr>
          <w:rFonts w:hint="eastAsia"/>
          <w:kern w:val="0"/>
          <w:sz w:val="21"/>
          <w:szCs w:val="21"/>
          <w:lang w:val="en-US" w:eastAsia="zh-CN"/>
        </w:rPr>
        <w:t>项目交工</w:t>
      </w:r>
      <w:r>
        <w:rPr>
          <w:rFonts w:hint="eastAsia"/>
          <w:kern w:val="0"/>
          <w:sz w:val="21"/>
          <w:szCs w:val="21"/>
        </w:rPr>
        <w:t>时间为准，故本中标候选人公示中的“合同签订日期”修改为</w:t>
      </w:r>
      <w:r>
        <w:rPr>
          <w:rFonts w:hint="eastAsia"/>
          <w:kern w:val="0"/>
          <w:sz w:val="21"/>
          <w:szCs w:val="21"/>
          <w:lang w:val="en-US" w:eastAsia="zh-CN"/>
        </w:rPr>
        <w:t>项目交工</w:t>
      </w:r>
      <w:r>
        <w:rPr>
          <w:rFonts w:hint="eastAsia"/>
          <w:kern w:val="0"/>
          <w:sz w:val="21"/>
          <w:szCs w:val="21"/>
        </w:rPr>
        <w:t>时间。</w:t>
      </w:r>
    </w:p>
    <w:p w14:paraId="5CE2EC48">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（2）本项目招标代理机构项目负责人：</w:t>
      </w:r>
      <w:r>
        <w:rPr>
          <w:rFonts w:hint="eastAsia"/>
          <w:kern w:val="0"/>
          <w:sz w:val="21"/>
          <w:szCs w:val="21"/>
          <w:lang w:val="en-US" w:eastAsia="zh-CN"/>
        </w:rPr>
        <w:t>张科</w:t>
      </w:r>
      <w:r>
        <w:rPr>
          <w:rFonts w:hint="eastAsia"/>
          <w:kern w:val="0"/>
          <w:sz w:val="21"/>
          <w:szCs w:val="21"/>
        </w:rPr>
        <w:t>。</w:t>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5AD7DDA"/>
    <w:rsid w:val="0DA52BD1"/>
    <w:rsid w:val="149A777C"/>
    <w:rsid w:val="151E75FD"/>
    <w:rsid w:val="1968518A"/>
    <w:rsid w:val="1A1A212C"/>
    <w:rsid w:val="2758297F"/>
    <w:rsid w:val="2A9F2D0B"/>
    <w:rsid w:val="2A9F7442"/>
    <w:rsid w:val="2D3826E3"/>
    <w:rsid w:val="33BB26DF"/>
    <w:rsid w:val="35A95619"/>
    <w:rsid w:val="3A6A0092"/>
    <w:rsid w:val="3ACA0D67"/>
    <w:rsid w:val="3EA00F5D"/>
    <w:rsid w:val="42EA3468"/>
    <w:rsid w:val="4A026A63"/>
    <w:rsid w:val="4DBF53B5"/>
    <w:rsid w:val="4F5D14F6"/>
    <w:rsid w:val="52EF6569"/>
    <w:rsid w:val="574865E8"/>
    <w:rsid w:val="58A762C9"/>
    <w:rsid w:val="59A86FDF"/>
    <w:rsid w:val="5C735AA4"/>
    <w:rsid w:val="5F6D12E1"/>
    <w:rsid w:val="60F03F78"/>
    <w:rsid w:val="617701F5"/>
    <w:rsid w:val="6614015E"/>
    <w:rsid w:val="6D965EA7"/>
    <w:rsid w:val="6FE23CFC"/>
    <w:rsid w:val="72930C07"/>
    <w:rsid w:val="746B653B"/>
    <w:rsid w:val="777234E1"/>
    <w:rsid w:val="78414C61"/>
    <w:rsid w:val="7F9A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character" w:customStyle="1" w:styleId="7">
    <w:name w:val="正文文本 字符"/>
    <w:basedOn w:val="6"/>
    <w:link w:val="2"/>
    <w:qFormat/>
    <w:uiPriority w:val="99"/>
  </w:style>
  <w:style w:type="character" w:customStyle="1" w:styleId="8">
    <w:name w:val="页眉 字符"/>
    <w:basedOn w:val="6"/>
    <w:link w:val="4"/>
    <w:qFormat/>
    <w:uiPriority w:val="99"/>
    <w:rPr>
      <w:rFonts w:cs="Times New Roman"/>
      <w:kern w:val="28"/>
      <w:sz w:val="18"/>
      <w:szCs w:val="18"/>
    </w:rPr>
  </w:style>
  <w:style w:type="character" w:customStyle="1" w:styleId="9">
    <w:name w:val="页脚 字符"/>
    <w:basedOn w:val="6"/>
    <w:link w:val="3"/>
    <w:qFormat/>
    <w:uiPriority w:val="99"/>
    <w:rPr>
      <w:rFonts w:cs="Times New Roman"/>
      <w:kern w:val="28"/>
      <w:sz w:val="18"/>
      <w:szCs w:val="18"/>
    </w:rPr>
  </w:style>
  <w:style w:type="character" w:customStyle="1" w:styleId="10">
    <w:name w:val="toolbarlabel"/>
    <w:basedOn w:val="6"/>
    <w:qFormat/>
    <w:uiPriority w:val="0"/>
    <w:rPr>
      <w:color w:val="333333"/>
      <w:sz w:val="18"/>
      <w:szCs w:val="18"/>
    </w:rPr>
  </w:style>
  <w:style w:type="character" w:customStyle="1" w:styleId="11">
    <w:name w:val="toolbarlabel2"/>
    <w:basedOn w:val="6"/>
    <w:qFormat/>
    <w:uiPriority w:val="0"/>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1557</Words>
  <Characters>1754</Characters>
  <Lines>29</Lines>
  <Paragraphs>8</Paragraphs>
  <TotalTime>1214</TotalTime>
  <ScaleCrop>false</ScaleCrop>
  <LinksUpToDate>false</LinksUpToDate>
  <CharactersWithSpaces>1767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鲁鹏</cp:lastModifiedBy>
  <dcterms:modified xsi:type="dcterms:W3CDTF">2026-04-14T01:39:00Z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2052-12.1.0.25225</vt:lpwstr>
  </property>
  <property fmtid="{D5CDD505-2E9C-101B-9397-08002B2CF9AE}" pid="4" name="ICV">
    <vt:lpwstr>0153D48A0BA14348A7FC406D4108F67D_13</vt:lpwstr>
  </property>
</Properties>
</file>