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邯港高速公路国道G205至黄骅港段电力线路迁改工程设计施工总承包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eastAsia="zh-CN"/>
        </w:rPr>
        <w:t>H</w:t>
      </w:r>
      <w:r>
        <w:rPr>
          <w:rFonts w:hint="eastAsia"/>
          <w:kern w:val="0"/>
          <w:sz w:val="21"/>
          <w:szCs w:val="21"/>
          <w:lang w:val="en-US" w:eastAsia="zh-CN"/>
        </w:rPr>
        <w:t>Z</w:t>
      </w:r>
      <w:r>
        <w:rPr>
          <w:rFonts w:hint="eastAsia"/>
          <w:kern w:val="0"/>
          <w:sz w:val="21"/>
          <w:szCs w:val="21"/>
          <w:lang w:eastAsia="zh-CN"/>
        </w:rPr>
        <w:t>-GC-202</w:t>
      </w:r>
      <w:r>
        <w:rPr>
          <w:rFonts w:hint="eastAsia"/>
          <w:kern w:val="0"/>
          <w:sz w:val="21"/>
          <w:szCs w:val="21"/>
          <w:lang w:val="en-US" w:eastAsia="zh-CN"/>
        </w:rPr>
        <w:t>6</w:t>
      </w:r>
      <w:r>
        <w:rPr>
          <w:rFonts w:hint="eastAsia"/>
          <w:kern w:val="0"/>
          <w:sz w:val="21"/>
          <w:szCs w:val="21"/>
          <w:lang w:eastAsia="zh-CN"/>
        </w:rPr>
        <w:t>-014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邯港高速公路国道G205至黄骅港段电力线路迁改工程设计施工总承包</w:t>
      </w:r>
      <w:r>
        <w:rPr>
          <w:rFonts w:hint="eastAsia"/>
          <w:kern w:val="0"/>
          <w:sz w:val="21"/>
          <w:szCs w:val="21"/>
          <w:lang w:val="en-US" w:eastAsia="zh-CN"/>
        </w:rPr>
        <w:t>DL2标段</w:t>
      </w:r>
      <w:r>
        <w:rPr>
          <w:rFonts w:hint="eastAsia"/>
          <w:kern w:val="0"/>
          <w:sz w:val="21"/>
          <w:szCs w:val="21"/>
        </w:rPr>
        <w:t>中标候选人公示</w:t>
      </w:r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eastAsia="zh-CN"/>
        </w:rPr>
        <w:t>H</w:t>
      </w:r>
      <w:r>
        <w:rPr>
          <w:rFonts w:hint="eastAsia"/>
          <w:kern w:val="0"/>
          <w:sz w:val="21"/>
          <w:szCs w:val="21"/>
          <w:lang w:val="en-US" w:eastAsia="zh-CN"/>
        </w:rPr>
        <w:t>Z</w:t>
      </w:r>
      <w:r>
        <w:rPr>
          <w:rFonts w:hint="eastAsia"/>
          <w:kern w:val="0"/>
          <w:sz w:val="21"/>
          <w:szCs w:val="21"/>
          <w:lang w:eastAsia="zh-CN"/>
        </w:rPr>
        <w:t>-GC-202</w:t>
      </w:r>
      <w:r>
        <w:rPr>
          <w:rFonts w:hint="eastAsia"/>
          <w:kern w:val="0"/>
          <w:sz w:val="21"/>
          <w:szCs w:val="21"/>
          <w:lang w:val="en-US" w:eastAsia="zh-CN"/>
        </w:rPr>
        <w:t>6</w:t>
      </w:r>
      <w:r>
        <w:rPr>
          <w:rFonts w:hint="eastAsia"/>
          <w:kern w:val="0"/>
          <w:sz w:val="21"/>
          <w:szCs w:val="21"/>
          <w:lang w:eastAsia="zh-CN"/>
        </w:rPr>
        <w:t>-014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邯港高速公路国道G205至黄骅港段电力线路迁改工程设计施工总承包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DL2标段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  <w:bookmarkStart w:id="3" w:name="_GoBack"/>
            <w:bookmarkEnd w:id="3"/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1739"/>
        <w:gridCol w:w="2446"/>
        <w:gridCol w:w="855"/>
      </w:tblGrid>
      <w:tr w14:paraId="20C7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工程质量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工期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777A4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安全目标</w:t>
            </w:r>
          </w:p>
        </w:tc>
      </w:tr>
      <w:tr w14:paraId="79DA5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7D4FC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115173571.63</w:t>
            </w:r>
          </w:p>
          <w:p w14:paraId="2305A72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AE4DB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115173571.63</w:t>
            </w:r>
          </w:p>
          <w:p w14:paraId="5B4AB4E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满足国家和行业勘察设计施工相关标准规范要求。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408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  <w:tr w14:paraId="634139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0F13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7AD6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116853750</w:t>
            </w:r>
          </w:p>
          <w:p w14:paraId="5B5ABAE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0F18A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116853750</w:t>
            </w:r>
          </w:p>
          <w:p w14:paraId="49ECD8F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7BF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满足国家和行业勘察设计施工相关标准规范要求。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41B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11C2D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  <w:tr w14:paraId="6CC1B1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2891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A9E2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116612986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36E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116612986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66F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满足国家和行业勘察设计施工相关标准规范要求。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B5A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075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</w:tbl>
    <w:p w14:paraId="0FE8229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  <w:lang w:val="en-US" w:eastAsia="zh-CN"/>
        </w:rPr>
        <w:t>项目经理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430"/>
        <w:gridCol w:w="1203"/>
        <w:gridCol w:w="1903"/>
        <w:gridCol w:w="2110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项目负责人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6225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99F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王志勇</w:t>
            </w:r>
          </w:p>
          <w:p w14:paraId="40C008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DAD401">
            <w:pPr>
              <w:widowControl/>
              <w:adjustRightInd w:val="0"/>
              <w:snapToGrid w:val="0"/>
              <w:jc w:val="both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  <w:p w14:paraId="2E7AD05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京1112011201221172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9A20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郭佳强</w:t>
            </w:r>
          </w:p>
          <w:p w14:paraId="066F358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5233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73182B">
            <w:pPr>
              <w:widowControl/>
              <w:adjustRightInd w:val="0"/>
              <w:snapToGrid w:val="0"/>
              <w:jc w:val="both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9FC0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渝1502017201817297</w:t>
            </w: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8C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陈志远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B927C">
            <w:pPr>
              <w:widowControl/>
              <w:adjustRightInd w:val="0"/>
              <w:snapToGrid w:val="0"/>
              <w:jc w:val="both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widowControl/>
              <w:adjustRightInd w:val="0"/>
              <w:snapToGrid w:val="0"/>
              <w:jc w:val="both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77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冀1132020202100206</w:t>
            </w:r>
          </w:p>
        </w:tc>
      </w:tr>
      <w:bookmarkEnd w:id="1"/>
    </w:tbl>
    <w:p w14:paraId="52385EE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 w:eastAsia="宋体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3.中标候选人设计负责人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104"/>
        <w:gridCol w:w="986"/>
        <w:gridCol w:w="2038"/>
        <w:gridCol w:w="1515"/>
        <w:gridCol w:w="2110"/>
      </w:tblGrid>
      <w:tr w14:paraId="1111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BAA3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61B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045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设计负责</w:t>
            </w:r>
            <w:r>
              <w:rPr>
                <w:rFonts w:hint="eastAsia"/>
                <w:kern w:val="0"/>
                <w:sz w:val="21"/>
                <w:szCs w:val="21"/>
              </w:rPr>
              <w:t>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8DECB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E0177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5A53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kern w:val="0"/>
                <w:sz w:val="21"/>
                <w:szCs w:val="21"/>
                <w:highlight w:val="none"/>
              </w:rPr>
              <w:t>相关证书编号</w:t>
            </w:r>
          </w:p>
        </w:tc>
      </w:tr>
      <w:tr w14:paraId="51225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DAC9E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7F99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E2002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  <w:t>柳源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9EF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4FB8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正高级工程师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证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0ABB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  <w:t>DJ2019048011</w:t>
            </w:r>
          </w:p>
          <w:p w14:paraId="77000D2E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  <w:t>030</w:t>
            </w:r>
          </w:p>
        </w:tc>
      </w:tr>
      <w:tr w14:paraId="68554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496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6BB0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9B8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李志强</w:t>
            </w:r>
          </w:p>
          <w:p w14:paraId="64305D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3769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正高级工程师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9453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正高级工程师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证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1A56A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highlight w:val="none"/>
                <w:lang w:val="en-US" w:eastAsia="zh-CN"/>
              </w:rPr>
              <w:t>DJ2019046011160</w:t>
            </w:r>
          </w:p>
        </w:tc>
      </w:tr>
      <w:tr w14:paraId="264E41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6A4B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70FD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DAA1D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李伟鹏</w:t>
            </w:r>
          </w:p>
          <w:p w14:paraId="15958A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9D7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3887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高级工程师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证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EFBB2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</w:rPr>
              <w:t>DJ2022049</w:t>
            </w:r>
          </w:p>
          <w:p w14:paraId="14B5235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</w:rPr>
              <w:t>12009</w:t>
            </w:r>
          </w:p>
        </w:tc>
      </w:tr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  <w:lang w:val="en-US" w:eastAsia="zh-CN"/>
        </w:rPr>
        <w:t>4</w:t>
      </w:r>
      <w:r>
        <w:rPr>
          <w:kern w:val="0"/>
          <w:sz w:val="21"/>
          <w:szCs w:val="21"/>
        </w:rPr>
        <w:t>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6111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98F3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597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02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462"/>
        <w:gridCol w:w="2462"/>
        <w:gridCol w:w="1643"/>
        <w:gridCol w:w="1373"/>
        <w:gridCol w:w="1701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30CF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0B97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武汉~南昌~长沙交流线路工程(包7:江西省丰城市与</w:t>
            </w:r>
          </w:p>
          <w:p w14:paraId="733DA8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进贤县界~江西省上高县与高安市县界)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E6C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3B19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2021年12月15日</w:t>
            </w:r>
          </w:p>
          <w:p w14:paraId="6A393B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FD4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3937.52万元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哈密-重庆直流工程线路工程(包2)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0F3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E08E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2025年5月7日</w:t>
            </w:r>
          </w:p>
          <w:p w14:paraId="28AFCF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1711.73万元</w:t>
            </w:r>
          </w:p>
        </w:tc>
      </w:tr>
      <w:tr w14:paraId="0DD74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A20B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98E42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4F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雅中-江西士800kV特高压直流输电线路(包15:横溪岭-礼坊(南昌换流站))工程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5BA1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E67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2021年4月28日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B9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2088.79万元</w:t>
            </w:r>
          </w:p>
        </w:tc>
      </w:tr>
      <w:tr w14:paraId="7B023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F6B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0435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3D4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南昌~长沙特高压交流工程线路工程2标段(丰城市小港镇北港村一丰城市与高安市县界)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99824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8D6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2021年12月15日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4466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20234.18万元</w:t>
            </w:r>
          </w:p>
          <w:p w14:paraId="71106B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594EF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08A5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C1A1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CC7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福建北电南送特高压交流输变电工程线路施工包2(闽清县三溪乡牛坪~闽清县省璜镇柴岭村)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2D6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国网福建省电力有限公司建设分公司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955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2023年11月30日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0B56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17743.7万元</w:t>
            </w:r>
          </w:p>
          <w:p w14:paraId="3B7382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88D0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8B145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A7347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0C5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张北~胜利双回1000千伏线路工程包27(张北1000kV变电站~内蒙古太仆寺旗牧场村)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497A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国网冀北电力有限公司工程管理分公司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78B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2024年11月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3FC58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24971万元</w:t>
            </w:r>
          </w:p>
        </w:tc>
      </w:tr>
      <w:tr w14:paraId="7C5C47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BBFA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1B53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715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白鹤滩~浙江士800千伏特高压直流输电线路工程-川6标段(含T接光缆)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9A401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国网四川省电力公司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09CA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2022年10月31日</w:t>
            </w:r>
          </w:p>
          <w:p w14:paraId="0A08B3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FF9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12260.51万元</w:t>
            </w:r>
          </w:p>
        </w:tc>
      </w:tr>
      <w:tr w14:paraId="13D21E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01FE04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D1F2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1E84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白鹤滩~江苏士800千伏特高压直流输电线路工程-川5标段(含T接光缆)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860B6D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国网四川省电力公司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278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2022年5月31日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E346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12494.71万元</w:t>
            </w:r>
          </w:p>
          <w:p w14:paraId="41658D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0E97A2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DBED1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E6DC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E53F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宁夏~湖南士800千伏特高压直流输电线路工程(包7)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63A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国网陕西省电力有限公司建设分公司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B79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2025年5月27日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39B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26314.62万元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657CE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C50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哈密一重庆直流工程线路工程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041EC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2025.6.10</w:t>
            </w:r>
          </w:p>
          <w:p w14:paraId="5A8DD1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777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25055.999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元</w:t>
            </w:r>
          </w:p>
        </w:tc>
      </w:tr>
      <w:tr w14:paraId="0EB3EC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4D9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86C45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42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白鹤滩-浙江土800千伏特高压直流输电工程(包11:直流线路鄂5包段)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C19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62D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2022年12月30日</w:t>
            </w:r>
          </w:p>
          <w:p w14:paraId="4E8A08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5B3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2756.48万元</w:t>
            </w:r>
          </w:p>
        </w:tc>
      </w:tr>
      <w:tr w14:paraId="348A1D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E099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0DEE9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6EA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张北~胜利1000千伏交流线路工程(包15)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034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D2E2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2024.10.25</w:t>
            </w:r>
          </w:p>
          <w:p w14:paraId="68E136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845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2057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7247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元</w:t>
            </w:r>
          </w:p>
        </w:tc>
      </w:tr>
      <w:tr w14:paraId="4112E7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8CCA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DC6A2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819A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金上-湖北+800kV特高压直流线路工程(包5:直流线路川5标段)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8203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816C4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2025.7.25</w:t>
            </w:r>
          </w:p>
          <w:p w14:paraId="647A04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612AE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3723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032A9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2217B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E11A3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1E2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陇东一山东士800kV特高压直流线路工程(包8)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ADC9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BF81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2025.3.27</w:t>
            </w:r>
          </w:p>
          <w:p w14:paraId="2C6E81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86F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1570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8022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0A94AE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F79497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2A62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55D9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白鹤滩-浙江土800千伏特高压直流输电工程中的受端浙北换流站B包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CDA3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国网浙江省电力有限公司建设分公司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EA9E0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3502D2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2022年11月16日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D2E3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15346万元</w:t>
            </w:r>
          </w:p>
        </w:tc>
      </w:tr>
      <w:tr w14:paraId="44C45A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7A7133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F1E90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46BB4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荆门-武汉1000千伏特高压交流输变电工程线路工程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026A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国网湖北省电力有限公司中超建设管理公司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267E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2022.11.28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516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9879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521BC5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9C72EB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E054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817E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±500、土800KV超高压杆线迁改工程设计、施工二标段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FD2D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广西路桥工程集团有限公司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3108E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2023年04月15日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39B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3427.63363万元</w:t>
            </w:r>
          </w:p>
        </w:tc>
      </w:tr>
      <w:tr w14:paraId="7C1042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420C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A639D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9B60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哈密~重庆士800千伏特高压直流输电工程渝北士800千伏换流站工程(调相机)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0CE0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EDAD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2025年12月31日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24EB4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5171.2804万元</w:t>
            </w:r>
          </w:p>
        </w:tc>
      </w:tr>
      <w:tr w14:paraId="4054F6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2FD773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26360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57D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川渝特高压交流工程线路工程施工包10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86E50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国网四川省电力公司建设分公司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EA60D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2024年12月27日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A8CD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21613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8871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3CE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BF0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荆门-武汉1000千伏特高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压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交流输变电工程线路工程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F209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2022年11月28日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692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2247.32万元</w:t>
            </w: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FD79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白鹤滩一浙江±800千伏特高压直流输电工程(包15:直流线路浙1包段)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F43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27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2022年11月18日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3C9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2198,61万元</w:t>
            </w: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58D12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福建北电南送特高压交流输变电工程线路工程(包3:德化与永春县界~长泰变)</w:t>
            </w:r>
          </w:p>
          <w:p w14:paraId="289F69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CD1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6EA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2023年11月30日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5860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4456.75万元</w:t>
            </w:r>
          </w:p>
        </w:tc>
      </w:tr>
      <w:tr w14:paraId="3C27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C3D0C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2CD1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5AE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哈密-重庆直流工程线路工程(包3)勘察设计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205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937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748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1752.75万元</w:t>
            </w:r>
          </w:p>
        </w:tc>
      </w:tr>
      <w:tr w14:paraId="5900FA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83A698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16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F12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金上~湖北±800千伏特高压直流输电工程帮果土800千伏换流站工程输变电工程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1BC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国家电网有限公司特高压建设分公司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410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2025年7月25日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7187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23004.6246万元</w:t>
            </w:r>
          </w:p>
        </w:tc>
      </w:tr>
      <w:tr w14:paraId="1F3059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023BB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E3DEA2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633D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陇东~山东士800千伏特高压直流输电工程东平士800千伏换流站土建施工(B包)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A2D9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国网山东省电力公司建设公司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A5A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2025年4月27日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3AB0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19945.9842万元</w:t>
            </w:r>
          </w:p>
        </w:tc>
      </w:tr>
    </w:tbl>
    <w:p w14:paraId="432CA9B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</w:t>
      </w:r>
      <w:bookmarkStart w:id="2" w:name="_Hlk149721951"/>
      <w:r>
        <w:rPr>
          <w:kern w:val="0"/>
          <w:sz w:val="21"/>
          <w:szCs w:val="21"/>
        </w:rPr>
        <w:t>中标候选人项目</w:t>
      </w:r>
      <w:r>
        <w:rPr>
          <w:rFonts w:hint="eastAsia"/>
          <w:kern w:val="0"/>
          <w:sz w:val="21"/>
          <w:szCs w:val="21"/>
          <w:lang w:val="en-US" w:eastAsia="zh-CN"/>
        </w:rPr>
        <w:t>经理</w:t>
      </w:r>
      <w:r>
        <w:rPr>
          <w:kern w:val="0"/>
          <w:sz w:val="21"/>
          <w:szCs w:val="21"/>
        </w:rPr>
        <w:t>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项目经理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7976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CBBD0F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王志勇</w:t>
            </w:r>
          </w:p>
          <w:p w14:paraId="3979C24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58A67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南昌-长沙1000kV特高压交流工程线</w:t>
            </w:r>
          </w:p>
          <w:p w14:paraId="3849D6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路工程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679A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国网江西省电力有限公司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A4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2021年12月30日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5BD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20234</w:t>
            </w:r>
            <w:r>
              <w:rPr>
                <w:rFonts w:hint="eastAsia" w:cs="Times New Roman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18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42B2A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48C66D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郭佳强</w:t>
            </w:r>
          </w:p>
          <w:p w14:paraId="076C3C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44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哈密~重庆士800千伏特高压直流输电工程渝北士800千伏换流站工程(调相机)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BCB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国网重庆市电力公司建设分公司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848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2025年12月31日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4E9A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5171.2804万元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1C8DC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95E0F1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陈志远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E0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金上~湖北±800千伏特高压直流输电工程帮果土800千伏换流站工程输变电工程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568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国家电网有限公司特高压建设分公司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0C7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2025年7月25日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25C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23004.6246万元</w:t>
            </w:r>
          </w:p>
        </w:tc>
      </w:tr>
    </w:tbl>
    <w:p w14:paraId="40CB586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）中标候选人</w:t>
      </w:r>
      <w:r>
        <w:rPr>
          <w:rFonts w:hint="eastAsia"/>
          <w:kern w:val="0"/>
          <w:sz w:val="21"/>
          <w:szCs w:val="21"/>
          <w:lang w:val="en-US" w:eastAsia="zh-CN"/>
        </w:rPr>
        <w:t>设计负责人</w:t>
      </w:r>
      <w:r>
        <w:rPr>
          <w:kern w:val="0"/>
          <w:sz w:val="21"/>
          <w:szCs w:val="21"/>
        </w:rPr>
        <w:t>业绩</w:t>
      </w:r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593950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A4F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13658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3DF0E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设计负责人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696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288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29A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2673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3475C3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6D42C5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39FD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C2C0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  <w:t>柳源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0A0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武汉~南昌~长沙交流线路工程(包7:江西省丰城市与</w:t>
            </w:r>
          </w:p>
          <w:p w14:paraId="5A2BC71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进贤县界~江西省上高县与高安市县界)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7A38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374F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2021年12月15日</w:t>
            </w:r>
          </w:p>
          <w:p w14:paraId="41814B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6A9F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3937.52万元</w:t>
            </w:r>
          </w:p>
        </w:tc>
      </w:tr>
      <w:tr w14:paraId="70111E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16333DE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65E59A7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B642B6C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7E8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哈密-重庆直流工程线路工程(包2)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0EF6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1F4C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2025年5月7日</w:t>
            </w:r>
          </w:p>
          <w:p w14:paraId="3714D73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B5CA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1711.73万元</w:t>
            </w:r>
          </w:p>
        </w:tc>
      </w:tr>
      <w:tr w14:paraId="4CB863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12F91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23A3A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DDBAC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李志强</w:t>
            </w:r>
          </w:p>
          <w:p w14:paraId="7FFD69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B78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金上-湖北+800kV特高压直流线路工程(包5:直流线路川5标段)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ACCC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4F216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2025.7.25</w:t>
            </w:r>
          </w:p>
          <w:p w14:paraId="33F759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26C0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3723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18BB3E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A7E7B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AE1EB4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201757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李伟鹏</w:t>
            </w:r>
          </w:p>
          <w:p w14:paraId="634AF97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7BD0A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荆门-武汉1000千伏特高压交流输变电工程线路工程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312B2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国网湖北省电力有限公司中超建设管理公司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E7BA16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2022.11.28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621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9879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5.（1）所有投标人技术部分（暗标）得分</w:t>
      </w:r>
    </w:p>
    <w:tbl>
      <w:tblPr>
        <w:tblStyle w:val="5"/>
        <w:tblW w:w="911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2372"/>
        <w:gridCol w:w="716"/>
        <w:gridCol w:w="753"/>
        <w:gridCol w:w="708"/>
        <w:gridCol w:w="600"/>
        <w:gridCol w:w="563"/>
        <w:gridCol w:w="595"/>
        <w:gridCol w:w="651"/>
        <w:gridCol w:w="651"/>
        <w:gridCol w:w="651"/>
      </w:tblGrid>
      <w:tr w14:paraId="31D500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31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B3F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8D0F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B78D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9FEB6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1990B">
            <w:pPr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1FCF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AF844">
            <w:pPr>
              <w:widowControl/>
              <w:adjustRightInd w:val="0"/>
              <w:snapToGrid w:val="0"/>
              <w:jc w:val="both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评委6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3EEFD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评委7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E52A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评委8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EE1C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评委9</w:t>
            </w:r>
          </w:p>
        </w:tc>
      </w:tr>
      <w:tr w14:paraId="3832ED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58B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E214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中国葛洲坝集团电力有限责任公司、山东电力工程咨询院有限公司投标联合体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49C3A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29.00</w:t>
            </w:r>
          </w:p>
          <w:p w14:paraId="2654C04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586A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30.30</w:t>
            </w:r>
          </w:p>
          <w:p w14:paraId="5A2C430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9CC5AD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28.60</w:t>
            </w:r>
          </w:p>
          <w:p w14:paraId="1C615E9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E495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27.40</w:t>
            </w:r>
          </w:p>
          <w:p w14:paraId="71879C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415E7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27.90</w:t>
            </w:r>
          </w:p>
          <w:p w14:paraId="6BE9D8F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A5C93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27.41</w:t>
            </w:r>
          </w:p>
          <w:p w14:paraId="63A10B7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651A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31.45</w:t>
            </w:r>
          </w:p>
          <w:p w14:paraId="6AD6944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6F2F9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28.60</w:t>
            </w:r>
          </w:p>
          <w:p w14:paraId="16708F8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5448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26.20</w:t>
            </w:r>
          </w:p>
          <w:p w14:paraId="0E3F218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4A480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3FA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5CAED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中国电建集团福建工程有限公司、四川电力设计咨询有限责任公司投标联合体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A174F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27.30</w:t>
            </w:r>
          </w:p>
          <w:p w14:paraId="4AAEDA3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780BE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28.70</w:t>
            </w:r>
          </w:p>
          <w:p w14:paraId="4C46540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BC689E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28.40</w:t>
            </w:r>
          </w:p>
          <w:p w14:paraId="3EC342B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67B85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27.50</w:t>
            </w:r>
          </w:p>
          <w:p w14:paraId="5824FD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28AA5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27.90</w:t>
            </w:r>
          </w:p>
          <w:p w14:paraId="692B7DA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CC4E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26.48</w:t>
            </w:r>
          </w:p>
          <w:p w14:paraId="078E2C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73DF5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31.15</w:t>
            </w:r>
          </w:p>
          <w:p w14:paraId="1B6D4AE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AA8F1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27.00</w:t>
            </w:r>
          </w:p>
          <w:p w14:paraId="59611CF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41A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24.90</w:t>
            </w:r>
          </w:p>
          <w:p w14:paraId="79FA57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08D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7C7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0947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7D164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30.70</w:t>
            </w:r>
          </w:p>
          <w:p w14:paraId="2BC067C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761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31.10</w:t>
            </w:r>
          </w:p>
          <w:p w14:paraId="6CAC5BA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43AE8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29.80</w:t>
            </w:r>
          </w:p>
          <w:p w14:paraId="05194C2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8737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27.30</w:t>
            </w:r>
          </w:p>
          <w:p w14:paraId="77CE034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F52B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28.00</w:t>
            </w:r>
          </w:p>
          <w:p w14:paraId="3067548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3B7C3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29.79</w:t>
            </w:r>
          </w:p>
          <w:p w14:paraId="486BC1A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821EE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31.90</w:t>
            </w:r>
          </w:p>
          <w:p w14:paraId="281F00E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C1382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30.10</w:t>
            </w:r>
          </w:p>
          <w:p w14:paraId="503073C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21490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28.50</w:t>
            </w:r>
          </w:p>
          <w:p w14:paraId="1A0CEAA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8C8FF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5CC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8FD05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D7F23A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33.80</w:t>
            </w:r>
          </w:p>
          <w:p w14:paraId="3521007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F4CC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32.50</w:t>
            </w:r>
          </w:p>
          <w:p w14:paraId="6F0D055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518BD7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30.10</w:t>
            </w:r>
          </w:p>
          <w:p w14:paraId="7BB7063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5662A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27.20</w:t>
            </w:r>
          </w:p>
          <w:p w14:paraId="3B1E4D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50F0D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28.20</w:t>
            </w:r>
          </w:p>
          <w:p w14:paraId="7DD96D6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AD8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31.50</w:t>
            </w:r>
          </w:p>
          <w:p w14:paraId="291EFFC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4596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32.40</w:t>
            </w:r>
          </w:p>
          <w:p w14:paraId="0FC5575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A9B2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31.70</w:t>
            </w:r>
          </w:p>
          <w:p w14:paraId="407BF72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450B3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29.90</w:t>
            </w:r>
          </w:p>
          <w:p w14:paraId="27961C1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BEFE3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FC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25AB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72C82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32.60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D7A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31.80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B67B5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30.00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2E23B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27.70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BF11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28.00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2B914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31.11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04EC9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32.55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54A1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31.20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3DFA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30.70</w:t>
            </w:r>
          </w:p>
        </w:tc>
      </w:tr>
    </w:tbl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rFonts w:hint="eastAsia"/>
          <w:kern w:val="0"/>
          <w:sz w:val="21"/>
          <w:szCs w:val="21"/>
        </w:rPr>
        <w:t>）所有投标人其他因素部分得分</w:t>
      </w:r>
    </w:p>
    <w:tbl>
      <w:tblPr>
        <w:tblStyle w:val="5"/>
        <w:tblW w:w="909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714"/>
        <w:gridCol w:w="714"/>
        <w:gridCol w:w="714"/>
        <w:gridCol w:w="655"/>
        <w:gridCol w:w="583"/>
        <w:gridCol w:w="560"/>
        <w:gridCol w:w="560"/>
        <w:gridCol w:w="560"/>
        <w:gridCol w:w="560"/>
        <w:gridCol w:w="560"/>
      </w:tblGrid>
      <w:tr w14:paraId="30C960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1A9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C3C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F02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0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B3F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FBD2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989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1BD94">
            <w:pPr>
              <w:widowControl/>
              <w:adjustRightInd w:val="0"/>
              <w:snapToGrid w:val="0"/>
              <w:jc w:val="both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评委6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C2E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评委7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0158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评委8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4C453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评委9</w:t>
            </w:r>
          </w:p>
        </w:tc>
      </w:tr>
      <w:tr w14:paraId="7FE7AF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CCF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E2D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中国葛洲坝集团电力有限责任公司、山东电力工程咨询院有限公司投标联合体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EDBA4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47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5CA5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8A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9B8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1A32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57F5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C25A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F7A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2F5B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6F0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6C80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中国电建集团福建工程有限公司、四川电力设计咨询有限责任公司投标联合体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FC8B7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01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A12C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43A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74B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0662E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16FE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4312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92E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</w:tr>
      <w:tr w14:paraId="20A359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7974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2460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050A8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0C4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A4F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9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41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850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084F3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661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1EA53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7DD28C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5CD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51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C716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72B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571C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F78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D7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E4B4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B271C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394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8BD0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4AA56A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7A3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717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BCACC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B59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593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623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54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A561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433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22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505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</w:tr>
    </w:tbl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3</w:t>
      </w:r>
      <w:r>
        <w:rPr>
          <w:rFonts w:hint="eastAsia"/>
          <w:kern w:val="0"/>
          <w:sz w:val="21"/>
          <w:szCs w:val="21"/>
        </w:rPr>
        <w:t>）所有投标人总得分</w:t>
      </w:r>
    </w:p>
    <w:tbl>
      <w:tblPr>
        <w:tblStyle w:val="5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4276"/>
        <w:gridCol w:w="2693"/>
        <w:gridCol w:w="2693"/>
      </w:tblGrid>
      <w:tr w14:paraId="0D0B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6" w:type="dxa"/>
            <w:vAlign w:val="center"/>
          </w:tcPr>
          <w:p w14:paraId="4CC96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4276" w:type="dxa"/>
            <w:vAlign w:val="center"/>
          </w:tcPr>
          <w:p w14:paraId="656C238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009C56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vAlign w:val="center"/>
          </w:tcPr>
          <w:p w14:paraId="08A3C0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总分</w:t>
            </w:r>
          </w:p>
        </w:tc>
      </w:tr>
      <w:tr w14:paraId="7F86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7C1128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4276" w:type="dxa"/>
            <w:vAlign w:val="center"/>
          </w:tcPr>
          <w:p w14:paraId="539745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中国葛洲坝集团电力有限责任公司、山东电力工程咨询院有限公司投标联合体</w:t>
            </w:r>
          </w:p>
        </w:tc>
        <w:tc>
          <w:tcPr>
            <w:tcW w:w="2693" w:type="dxa"/>
            <w:vAlign w:val="center"/>
          </w:tcPr>
          <w:p w14:paraId="7D8CA0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spacing w:val="-2"/>
              </w:rPr>
              <w:t>49.75</w:t>
            </w:r>
          </w:p>
        </w:tc>
        <w:tc>
          <w:tcPr>
            <w:tcW w:w="2693" w:type="dxa"/>
            <w:vAlign w:val="center"/>
          </w:tcPr>
          <w:p w14:paraId="170395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spacing w:val="-2"/>
              </w:rPr>
              <w:t>93.29</w:t>
            </w:r>
          </w:p>
        </w:tc>
      </w:tr>
      <w:tr w14:paraId="666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FC9128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4276" w:type="dxa"/>
            <w:vAlign w:val="center"/>
          </w:tcPr>
          <w:p w14:paraId="1F8BA86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中国电建集团福建工程有限公司、四川电力设计咨询有限责任公司投标联合体</w:t>
            </w:r>
          </w:p>
        </w:tc>
        <w:tc>
          <w:tcPr>
            <w:tcW w:w="2693" w:type="dxa"/>
            <w:vAlign w:val="center"/>
          </w:tcPr>
          <w:p w14:paraId="7CA336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spacing w:val="-2"/>
              </w:rPr>
              <w:t>48.83</w:t>
            </w:r>
          </w:p>
        </w:tc>
        <w:tc>
          <w:tcPr>
            <w:tcW w:w="2693" w:type="dxa"/>
            <w:vAlign w:val="center"/>
          </w:tcPr>
          <w:p w14:paraId="1C5E3D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spacing w:val="-2"/>
              </w:rPr>
              <w:t>87.53</w:t>
            </w:r>
          </w:p>
        </w:tc>
      </w:tr>
      <w:tr w14:paraId="2AD5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0E4C602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276" w:type="dxa"/>
            <w:vAlign w:val="center"/>
          </w:tcPr>
          <w:p w14:paraId="2310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中国电建集团重庆工程有限公司、中国电建集团河北省电力勘测设计研究院有限公司投标联合体</w:t>
            </w:r>
          </w:p>
        </w:tc>
        <w:tc>
          <w:tcPr>
            <w:tcW w:w="2693" w:type="dxa"/>
            <w:vAlign w:val="top"/>
          </w:tcPr>
          <w:p w14:paraId="546BE974">
            <w:pPr>
              <w:widowControl/>
              <w:adjustRightInd w:val="0"/>
              <w:snapToGrid w:val="0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spacing w:val="-2"/>
              </w:rPr>
              <w:t>49.97</w:t>
            </w:r>
          </w:p>
        </w:tc>
        <w:tc>
          <w:tcPr>
            <w:tcW w:w="2693" w:type="dxa"/>
            <w:vAlign w:val="top"/>
          </w:tcPr>
          <w:p w14:paraId="5B66B0E9">
            <w:pPr>
              <w:widowControl/>
              <w:adjustRightInd w:val="0"/>
              <w:snapToGrid w:val="0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spacing w:val="-2"/>
              </w:rPr>
              <w:t>94.66</w:t>
            </w:r>
          </w:p>
        </w:tc>
      </w:tr>
      <w:tr w14:paraId="789E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6ADFE8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276" w:type="dxa"/>
            <w:vAlign w:val="center"/>
          </w:tcPr>
          <w:p w14:paraId="2AF9F10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2693" w:type="dxa"/>
            <w:vAlign w:val="top"/>
          </w:tcPr>
          <w:p w14:paraId="5E0F6AA6">
            <w:pPr>
              <w:widowControl/>
              <w:adjustRightInd w:val="0"/>
              <w:snapToGrid w:val="0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spacing w:val="-2"/>
              </w:rPr>
              <w:t>49.54</w:t>
            </w:r>
          </w:p>
        </w:tc>
        <w:tc>
          <w:tcPr>
            <w:tcW w:w="2693" w:type="dxa"/>
            <w:vAlign w:val="top"/>
          </w:tcPr>
          <w:p w14:paraId="44306F24">
            <w:pPr>
              <w:widowControl/>
              <w:adjustRightInd w:val="0"/>
              <w:snapToGrid w:val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spacing w:val="-2"/>
              </w:rPr>
              <w:t>95.35</w:t>
            </w:r>
          </w:p>
        </w:tc>
      </w:tr>
      <w:tr w14:paraId="1DF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5F8B8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276" w:type="dxa"/>
            <w:vAlign w:val="center"/>
          </w:tcPr>
          <w:p w14:paraId="0CAD81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2693" w:type="dxa"/>
            <w:vAlign w:val="top"/>
          </w:tcPr>
          <w:p w14:paraId="1E60A98E">
            <w:pPr>
              <w:widowControl/>
              <w:adjustRightInd w:val="0"/>
              <w:snapToGrid w:val="0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spacing w:val="-2"/>
              </w:rPr>
              <w:t>49.91</w:t>
            </w:r>
          </w:p>
        </w:tc>
        <w:tc>
          <w:tcPr>
            <w:tcW w:w="2693" w:type="dxa"/>
            <w:vAlign w:val="top"/>
          </w:tcPr>
          <w:p w14:paraId="2A89B4E4">
            <w:pPr>
              <w:widowControl/>
              <w:adjustRightInd w:val="0"/>
              <w:snapToGrid w:val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spacing w:val="-2"/>
              </w:rPr>
              <w:t>93.53</w:t>
            </w: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951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5771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否决原因</w:t>
            </w:r>
          </w:p>
        </w:tc>
      </w:tr>
      <w:tr w14:paraId="1D67F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AD4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EB5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河北高速恒质公路建设集团有限公司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河北省邯郸市邯山区创优路9号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胡先生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18630196714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p w14:paraId="1603ECAD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时间为准，故本中标候选人公示中的“合同签订日期”修改为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时间。</w:t>
      </w:r>
    </w:p>
    <w:p w14:paraId="650D6E58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r>
        <w:rPr>
          <w:rFonts w:hint="eastAsia"/>
          <w:kern w:val="0"/>
          <w:sz w:val="21"/>
          <w:szCs w:val="21"/>
          <w:lang w:val="en-US" w:eastAsia="zh-CN"/>
        </w:rPr>
        <w:t>张科</w:t>
      </w:r>
      <w:r>
        <w:rPr>
          <w:rFonts w:hint="eastAsia"/>
          <w:kern w:val="0"/>
          <w:sz w:val="21"/>
          <w:szCs w:val="21"/>
        </w:rPr>
        <w:t>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05AD7DDA"/>
    <w:rsid w:val="0DA52BD1"/>
    <w:rsid w:val="149A777C"/>
    <w:rsid w:val="151E75FD"/>
    <w:rsid w:val="1968518A"/>
    <w:rsid w:val="1A1A212C"/>
    <w:rsid w:val="2758297F"/>
    <w:rsid w:val="2A9F2D0B"/>
    <w:rsid w:val="2A9F7442"/>
    <w:rsid w:val="2D3826E3"/>
    <w:rsid w:val="33BB26DF"/>
    <w:rsid w:val="35A95619"/>
    <w:rsid w:val="3A6A0092"/>
    <w:rsid w:val="3ACA0D67"/>
    <w:rsid w:val="3EA00F5D"/>
    <w:rsid w:val="42EA3468"/>
    <w:rsid w:val="52EF6569"/>
    <w:rsid w:val="58A762C9"/>
    <w:rsid w:val="59A86FDF"/>
    <w:rsid w:val="5C735AA4"/>
    <w:rsid w:val="617701F5"/>
    <w:rsid w:val="777234E1"/>
    <w:rsid w:val="7841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  <w:style w:type="character" w:customStyle="1" w:styleId="10">
    <w:name w:val="toolbarlabel"/>
    <w:basedOn w:val="6"/>
    <w:qFormat/>
    <w:uiPriority w:val="0"/>
    <w:rPr>
      <w:color w:val="333333"/>
      <w:sz w:val="18"/>
      <w:szCs w:val="18"/>
    </w:rPr>
  </w:style>
  <w:style w:type="character" w:customStyle="1" w:styleId="11">
    <w:name w:val="toolbarlabel2"/>
    <w:basedOn w:val="6"/>
    <w:qFormat/>
    <w:uiPriority w:val="0"/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1479</Words>
  <Characters>1728</Characters>
  <Lines>29</Lines>
  <Paragraphs>8</Paragraphs>
  <TotalTime>55</TotalTime>
  <ScaleCrop>false</ScaleCrop>
  <LinksUpToDate>false</LinksUpToDate>
  <CharactersWithSpaces>1744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鲁鹏</cp:lastModifiedBy>
  <dcterms:modified xsi:type="dcterms:W3CDTF">2026-04-10T02:49:33Z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eyJoZGlkIjoiZTA1YTI0OTcwNDE0NTQzZDM0YzRmNzdiNWZhYzVhNDUiLCJ1c2VySWQiOiIxNzY1NTIzODU5In0=</vt:lpwstr>
  </property>
  <property fmtid="{D5CDD505-2E9C-101B-9397-08002B2CF9AE}" pid="3" name="KSOProductBuildVer">
    <vt:lpwstr>2052-12.1.0.25225</vt:lpwstr>
  </property>
  <property fmtid="{D5CDD505-2E9C-101B-9397-08002B2CF9AE}" pid="4" name="ICV">
    <vt:lpwstr>0153D48A0BA14348A7FC406D4108F67D_13</vt:lpwstr>
  </property>
</Properties>
</file>