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841365F">
      <w:pPr>
        <w:pStyle w:val="1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360" w:lineRule="auto"/>
        <w:jc w:val="center"/>
        <w:textAlignment w:val="auto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邯港高速公路国道G205至黄骅港段环境监测</w:t>
      </w:r>
    </w:p>
    <w:p w14:paraId="592DFC4A">
      <w:pPr>
        <w:pStyle w:val="1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360" w:lineRule="auto"/>
        <w:jc w:val="center"/>
        <w:textAlignment w:val="auto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中标结果公示</w:t>
      </w:r>
    </w:p>
    <w:tbl>
      <w:tblPr>
        <w:tblStyle w:val="11"/>
        <w:tblW w:w="5282" w:type="pct"/>
        <w:tblCellSpacing w:w="0" w:type="dxa"/>
        <w:tblInd w:w="21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1343"/>
        <w:gridCol w:w="4046"/>
        <w:gridCol w:w="1713"/>
        <w:gridCol w:w="2480"/>
      </w:tblGrid>
      <w:tr w14:paraId="1F27B79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503" w:hRule="atLeast"/>
          <w:tblCellSpacing w:w="0" w:type="dxa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20F0D2A7">
            <w:pPr>
              <w:pStyle w:val="10"/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基本信息</w:t>
            </w:r>
          </w:p>
        </w:tc>
      </w:tr>
      <w:tr w14:paraId="7C418BE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0" w:type="auto"/>
            <w:shd w:val="clear" w:color="auto" w:fill="auto"/>
            <w:vAlign w:val="center"/>
          </w:tcPr>
          <w:p w14:paraId="67F1F5B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标段(包)</w:t>
            </w:r>
          </w:p>
        </w:tc>
        <w:tc>
          <w:tcPr>
            <w:tcW w:w="4431" w:type="pct"/>
            <w:gridSpan w:val="3"/>
            <w:shd w:val="clear" w:color="auto" w:fill="auto"/>
            <w:vAlign w:val="center"/>
          </w:tcPr>
          <w:p w14:paraId="6311250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邯港高速公路国道G205至黄骅港段环境监测</w:t>
            </w:r>
          </w:p>
        </w:tc>
      </w:tr>
      <w:tr w14:paraId="7E6C1EE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0" w:type="auto"/>
            <w:shd w:val="clear" w:color="auto" w:fill="auto"/>
            <w:vAlign w:val="center"/>
          </w:tcPr>
          <w:p w14:paraId="669AD79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所属行业：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10B9C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公路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A43E9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所属地区：</w:t>
            </w:r>
          </w:p>
        </w:tc>
        <w:tc>
          <w:tcPr>
            <w:tcW w:w="1294" w:type="pct"/>
            <w:shd w:val="clear" w:color="auto" w:fill="auto"/>
            <w:vAlign w:val="center"/>
          </w:tcPr>
          <w:p w14:paraId="2A7DF11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kern w:val="0"/>
                <w:sz w:val="21"/>
                <w:szCs w:val="21"/>
              </w:rPr>
              <w:t>所属地区：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沧州市海兴县</w:t>
            </w:r>
          </w:p>
        </w:tc>
      </w:tr>
      <w:tr w14:paraId="47F783D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0" w:type="auto"/>
            <w:shd w:val="clear" w:color="auto" w:fill="auto"/>
            <w:vAlign w:val="center"/>
          </w:tcPr>
          <w:p w14:paraId="6260158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开标时间: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3E1C7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-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-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 xml:space="preserve"> 09: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28287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公示发布日期:</w:t>
            </w:r>
          </w:p>
        </w:tc>
        <w:tc>
          <w:tcPr>
            <w:tcW w:w="1294" w:type="pct"/>
            <w:shd w:val="clear" w:color="auto" w:fill="auto"/>
            <w:vAlign w:val="center"/>
          </w:tcPr>
          <w:p w14:paraId="0CED787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-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-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</w:tr>
      <w:tr w14:paraId="27B2904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0" w:type="auto"/>
            <w:shd w:val="clear" w:color="auto" w:fill="auto"/>
            <w:vAlign w:val="center"/>
          </w:tcPr>
          <w:p w14:paraId="5E5D878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开标地点：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6719EB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河北省成套招标有限公司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第一开标室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71AC69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</w:p>
        </w:tc>
        <w:tc>
          <w:tcPr>
            <w:tcW w:w="1294" w:type="pct"/>
            <w:shd w:val="clear" w:color="auto" w:fill="auto"/>
            <w:vAlign w:val="center"/>
          </w:tcPr>
          <w:p w14:paraId="10646DB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</w:tr>
    </w:tbl>
    <w:p w14:paraId="2A748D1F">
      <w:pPr>
        <w:rPr>
          <w:rFonts w:hint="eastAsia" w:ascii="宋体" w:hAnsi="宋体" w:eastAsia="宋体" w:cs="宋体"/>
          <w:vanish/>
          <w:sz w:val="21"/>
          <w:szCs w:val="21"/>
          <w:highlight w:val="none"/>
        </w:rPr>
      </w:pPr>
    </w:p>
    <w:tbl>
      <w:tblPr>
        <w:tblStyle w:val="11"/>
        <w:tblW w:w="5307" w:type="pct"/>
        <w:tblCellSpacing w:w="0" w:type="dxa"/>
        <w:tblInd w:w="21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1311"/>
        <w:gridCol w:w="1404"/>
        <w:gridCol w:w="1213"/>
        <w:gridCol w:w="1450"/>
        <w:gridCol w:w="1213"/>
        <w:gridCol w:w="3036"/>
      </w:tblGrid>
      <w:tr w14:paraId="2F52916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1311" w:type="dxa"/>
            <w:shd w:val="clear" w:color="auto" w:fill="auto"/>
            <w:vAlign w:val="center"/>
          </w:tcPr>
          <w:p w14:paraId="1F3180D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统一社会信用代码</w:t>
            </w:r>
          </w:p>
        </w:tc>
        <w:tc>
          <w:tcPr>
            <w:tcW w:w="1404" w:type="dxa"/>
            <w:shd w:val="clear" w:color="auto" w:fill="auto"/>
            <w:vAlign w:val="center"/>
          </w:tcPr>
          <w:p w14:paraId="168B59C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中标单位名称</w:t>
            </w:r>
          </w:p>
        </w:tc>
        <w:tc>
          <w:tcPr>
            <w:tcW w:w="1213" w:type="dxa"/>
            <w:shd w:val="clear" w:color="auto" w:fill="auto"/>
            <w:vAlign w:val="center"/>
          </w:tcPr>
          <w:p w14:paraId="602BF75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中标价格（元）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4008F14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大写中标价格</w:t>
            </w:r>
          </w:p>
        </w:tc>
        <w:tc>
          <w:tcPr>
            <w:tcW w:w="1213" w:type="dxa"/>
            <w:shd w:val="clear" w:color="auto" w:fill="auto"/>
            <w:vAlign w:val="center"/>
          </w:tcPr>
          <w:p w14:paraId="22272CEE">
            <w:pPr>
              <w:widowControl/>
              <w:adjustRightInd w:val="0"/>
              <w:snapToGrid w:val="0"/>
              <w:ind w:left="-139" w:leftChars="-58" w:right="-192" w:rightChars="-8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  <w14:ligatures w14:val="none"/>
              </w:rPr>
              <w:t>质量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要求</w:t>
            </w:r>
          </w:p>
        </w:tc>
        <w:tc>
          <w:tcPr>
            <w:tcW w:w="3036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61C3C046">
            <w:pPr>
              <w:widowControl/>
              <w:adjustRightInd w:val="0"/>
              <w:snapToGrid w:val="0"/>
              <w:ind w:left="-139" w:leftChars="-58" w:right="-192" w:rightChars="-8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服务期限</w:t>
            </w:r>
          </w:p>
        </w:tc>
      </w:tr>
      <w:tr w14:paraId="3F45E5D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1311" w:type="dxa"/>
            <w:shd w:val="clear" w:color="auto" w:fill="auto"/>
            <w:vAlign w:val="center"/>
          </w:tcPr>
          <w:p w14:paraId="4B33235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eastAsia="zh-CN"/>
              </w:rPr>
              <w:t>91110302MA00DW5W92</w:t>
            </w:r>
          </w:p>
        </w:tc>
        <w:tc>
          <w:tcPr>
            <w:tcW w:w="1404" w:type="dxa"/>
            <w:shd w:val="clear" w:color="auto" w:fill="auto"/>
            <w:vAlign w:val="center"/>
          </w:tcPr>
          <w:p w14:paraId="7D43CAD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北京中科丽景环境检测技术有限公司</w:t>
            </w:r>
          </w:p>
        </w:tc>
        <w:tc>
          <w:tcPr>
            <w:tcW w:w="1213" w:type="dxa"/>
            <w:shd w:val="clear" w:color="auto" w:fill="auto"/>
            <w:vAlign w:val="center"/>
          </w:tcPr>
          <w:p w14:paraId="7D72CC0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22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3170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4328DF1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贰拾贰万叁仟壹佰柒拾元整</w:t>
            </w:r>
          </w:p>
        </w:tc>
        <w:tc>
          <w:tcPr>
            <w:tcW w:w="1213" w:type="dxa"/>
            <w:shd w:val="clear" w:color="auto" w:fill="auto"/>
            <w:vAlign w:val="center"/>
          </w:tcPr>
          <w:p w14:paraId="48A6591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符合国家、河北省、行业现行标准、规范要求及委托人要求。</w:t>
            </w:r>
          </w:p>
        </w:tc>
        <w:tc>
          <w:tcPr>
            <w:tcW w:w="3036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5B89B12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自合同签订之日起至邯港高速公路国道G205至黄骅港段项目通过竣工环保验收之日止。</w:t>
            </w:r>
          </w:p>
        </w:tc>
      </w:tr>
    </w:tbl>
    <w:p w14:paraId="20AD0FD2">
      <w:pPr>
        <w:rPr>
          <w:rFonts w:hint="eastAsia" w:ascii="宋体" w:hAnsi="宋体" w:eastAsia="宋体" w:cs="宋体"/>
          <w:vanish/>
          <w:sz w:val="21"/>
          <w:szCs w:val="21"/>
          <w:highlight w:val="none"/>
        </w:rPr>
      </w:pPr>
    </w:p>
    <w:tbl>
      <w:tblPr>
        <w:tblStyle w:val="11"/>
        <w:tblW w:w="10141" w:type="dxa"/>
        <w:tblCellSpacing w:w="0" w:type="dxa"/>
        <w:tblInd w:w="-504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1050"/>
        <w:gridCol w:w="2829"/>
        <w:gridCol w:w="1290"/>
        <w:gridCol w:w="4972"/>
      </w:tblGrid>
      <w:tr w14:paraId="7ABEF06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491" w:hRule="atLeast"/>
          <w:tblCellSpacing w:w="0" w:type="dxa"/>
        </w:trPr>
        <w:tc>
          <w:tcPr>
            <w:tcW w:w="10141" w:type="dxa"/>
            <w:gridSpan w:val="4"/>
            <w:shd w:val="clear" w:color="auto" w:fill="auto"/>
            <w:vAlign w:val="center"/>
          </w:tcPr>
          <w:p w14:paraId="7CA99B8E">
            <w:pPr>
              <w:pStyle w:val="10"/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联系方式</w:t>
            </w:r>
          </w:p>
        </w:tc>
      </w:tr>
      <w:tr w14:paraId="21774E6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1050" w:type="dxa"/>
            <w:shd w:val="clear" w:color="auto" w:fill="auto"/>
            <w:vAlign w:val="center"/>
          </w:tcPr>
          <w:p w14:paraId="5112600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招标人：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6AAD2E0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河北高速邯港二期项目管理有限公司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1666519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招标代理机构：</w:t>
            </w:r>
          </w:p>
        </w:tc>
        <w:tc>
          <w:tcPr>
            <w:tcW w:w="4972" w:type="dxa"/>
            <w:shd w:val="clear" w:color="auto" w:fill="auto"/>
            <w:vAlign w:val="center"/>
          </w:tcPr>
          <w:p w14:paraId="643133A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河北省成套招标有限公司</w:t>
            </w:r>
          </w:p>
        </w:tc>
      </w:tr>
      <w:tr w14:paraId="1A35835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1050" w:type="dxa"/>
            <w:shd w:val="clear" w:color="auto" w:fill="auto"/>
            <w:vAlign w:val="center"/>
          </w:tcPr>
          <w:p w14:paraId="7596265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联系人: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1C983B5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宋女士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3D1CA25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联系人:</w:t>
            </w:r>
          </w:p>
        </w:tc>
        <w:tc>
          <w:tcPr>
            <w:tcW w:w="4972" w:type="dxa"/>
            <w:shd w:val="clear" w:color="auto" w:fill="auto"/>
            <w:vAlign w:val="center"/>
          </w:tcPr>
          <w:p w14:paraId="4B1A36A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鲁鹏</w:t>
            </w:r>
          </w:p>
        </w:tc>
      </w:tr>
      <w:tr w14:paraId="3F49984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1050" w:type="dxa"/>
            <w:shd w:val="clear" w:color="auto" w:fill="auto"/>
            <w:vAlign w:val="center"/>
          </w:tcPr>
          <w:p w14:paraId="70B4357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地址: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4CA12D5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河北省沧州市海兴县兴融街东16号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4C6ABAC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地址:</w:t>
            </w:r>
          </w:p>
        </w:tc>
        <w:tc>
          <w:tcPr>
            <w:tcW w:w="4972" w:type="dxa"/>
            <w:shd w:val="clear" w:color="auto" w:fill="auto"/>
            <w:vAlign w:val="center"/>
          </w:tcPr>
          <w:p w14:paraId="3CC6110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eastAsia="zh-CN"/>
              </w:rPr>
              <w:t>石家庄市桥西区新石北路金石工业园瞪羚企业加速器</w:t>
            </w:r>
          </w:p>
        </w:tc>
      </w:tr>
      <w:tr w14:paraId="4D43119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1050" w:type="dxa"/>
            <w:shd w:val="clear" w:color="auto" w:fill="auto"/>
            <w:vAlign w:val="center"/>
          </w:tcPr>
          <w:p w14:paraId="418BA97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电话: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5954ECC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0317-5251617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18B84AE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电话:</w:t>
            </w:r>
          </w:p>
        </w:tc>
        <w:tc>
          <w:tcPr>
            <w:tcW w:w="4972" w:type="dxa"/>
            <w:shd w:val="clear" w:color="auto" w:fill="auto"/>
            <w:vAlign w:val="center"/>
          </w:tcPr>
          <w:p w14:paraId="7CD5C4C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0311-83086903</w:t>
            </w:r>
          </w:p>
        </w:tc>
      </w:tr>
      <w:tr w14:paraId="4C6E730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1050" w:type="dxa"/>
            <w:shd w:val="clear" w:color="auto" w:fill="auto"/>
            <w:vAlign w:val="center"/>
          </w:tcPr>
          <w:p w14:paraId="226E220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电子邮箱: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1021382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\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2A9F5F1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电子邮箱:</w:t>
            </w:r>
          </w:p>
        </w:tc>
        <w:tc>
          <w:tcPr>
            <w:tcW w:w="4972" w:type="dxa"/>
            <w:shd w:val="clear" w:color="auto" w:fill="auto"/>
            <w:vAlign w:val="center"/>
          </w:tcPr>
          <w:p w14:paraId="7B31E95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hbct606@163.com</w:t>
            </w:r>
          </w:p>
        </w:tc>
      </w:tr>
    </w:tbl>
    <w:p w14:paraId="39AE30D3">
      <w:pPr>
        <w:rPr>
          <w:sz w:val="24"/>
          <w:szCs w:val="24"/>
          <w:highlight w:val="none"/>
        </w:rPr>
      </w:pPr>
    </w:p>
    <w:sectPr>
      <w:pgSz w:w="11906" w:h="16839"/>
      <w:pgMar w:top="1440" w:right="1463" w:bottom="1440" w:left="1463" w:header="851" w:footer="992" w:gutter="0"/>
      <w:cols w:space="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2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390BCC"/>
    <w:rsid w:val="022C6982"/>
    <w:rsid w:val="028B36A9"/>
    <w:rsid w:val="0314520B"/>
    <w:rsid w:val="0319401B"/>
    <w:rsid w:val="075474DA"/>
    <w:rsid w:val="0BB53545"/>
    <w:rsid w:val="0D4501C0"/>
    <w:rsid w:val="0DDD6D83"/>
    <w:rsid w:val="0F234C69"/>
    <w:rsid w:val="100357E8"/>
    <w:rsid w:val="11CF45DE"/>
    <w:rsid w:val="168626AD"/>
    <w:rsid w:val="173C12EA"/>
    <w:rsid w:val="18866995"/>
    <w:rsid w:val="1BBE1FA1"/>
    <w:rsid w:val="1DA63C82"/>
    <w:rsid w:val="1DAF49EC"/>
    <w:rsid w:val="1EC75611"/>
    <w:rsid w:val="217A4BBD"/>
    <w:rsid w:val="2339289F"/>
    <w:rsid w:val="26784285"/>
    <w:rsid w:val="29253660"/>
    <w:rsid w:val="295757E3"/>
    <w:rsid w:val="29E377FC"/>
    <w:rsid w:val="2BAC62BA"/>
    <w:rsid w:val="2CF03F85"/>
    <w:rsid w:val="2D6A7F4B"/>
    <w:rsid w:val="2EC27BA3"/>
    <w:rsid w:val="31667AEC"/>
    <w:rsid w:val="34F776B6"/>
    <w:rsid w:val="35E11256"/>
    <w:rsid w:val="37C87FD1"/>
    <w:rsid w:val="3BC32E8F"/>
    <w:rsid w:val="3C1D466B"/>
    <w:rsid w:val="40381A73"/>
    <w:rsid w:val="40981BAE"/>
    <w:rsid w:val="409F1AF2"/>
    <w:rsid w:val="41686388"/>
    <w:rsid w:val="4191768D"/>
    <w:rsid w:val="425C5EED"/>
    <w:rsid w:val="43B971EC"/>
    <w:rsid w:val="43F414FE"/>
    <w:rsid w:val="445554AC"/>
    <w:rsid w:val="484E756F"/>
    <w:rsid w:val="49B4660E"/>
    <w:rsid w:val="49EB7B56"/>
    <w:rsid w:val="4B2772B4"/>
    <w:rsid w:val="4B5974C7"/>
    <w:rsid w:val="4DC4650E"/>
    <w:rsid w:val="50C555A5"/>
    <w:rsid w:val="51917235"/>
    <w:rsid w:val="52A64918"/>
    <w:rsid w:val="56436117"/>
    <w:rsid w:val="57325016"/>
    <w:rsid w:val="59627900"/>
    <w:rsid w:val="59D6437F"/>
    <w:rsid w:val="5BC4406A"/>
    <w:rsid w:val="5E190CDE"/>
    <w:rsid w:val="60423096"/>
    <w:rsid w:val="605A08DE"/>
    <w:rsid w:val="60F8107F"/>
    <w:rsid w:val="61884EB5"/>
    <w:rsid w:val="61C77DA0"/>
    <w:rsid w:val="624B317A"/>
    <w:rsid w:val="62831CF3"/>
    <w:rsid w:val="628D57F7"/>
    <w:rsid w:val="630E06E5"/>
    <w:rsid w:val="649C7F73"/>
    <w:rsid w:val="659B7E6D"/>
    <w:rsid w:val="68AC0CA9"/>
    <w:rsid w:val="695B21AB"/>
    <w:rsid w:val="6BBE1F68"/>
    <w:rsid w:val="6ECB4234"/>
    <w:rsid w:val="6F402AB4"/>
    <w:rsid w:val="760065B4"/>
    <w:rsid w:val="78854B28"/>
    <w:rsid w:val="7AE372DB"/>
    <w:rsid w:val="7B5F5B2A"/>
    <w:rsid w:val="7DA57A41"/>
    <w:rsid w:val="7F310D84"/>
    <w:rsid w:val="7F662AE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left"/>
    </w:pPr>
    <w:rPr>
      <w:rFonts w:asciiTheme="minorEastAsia" w:hAnsiTheme="minorEastAsia" w:eastAsiaTheme="minorEastAsia" w:cstheme="minorEastAsia"/>
      <w:kern w:val="0"/>
      <w:sz w:val="24"/>
      <w:szCs w:val="24"/>
      <w:lang w:val="en-US" w:eastAsia="zh-CN" w:bidi="ar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0"/>
      <w:szCs w:val="20"/>
      <w:lang w:val="en-US" w:eastAsia="zh-CN" w:bidi="ar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15"/>
      <w:szCs w:val="15"/>
      <w:lang w:val="en-US" w:eastAsia="zh-CN" w:bidi="ar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annotation text"/>
    <w:basedOn w:val="1"/>
    <w:qFormat/>
    <w:uiPriority w:val="0"/>
    <w:pPr>
      <w:jc w:val="left"/>
    </w:pPr>
  </w:style>
  <w:style w:type="paragraph" w:styleId="9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0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338</Words>
  <Characters>422</Characters>
  <TotalTime>1</TotalTime>
  <ScaleCrop>false</ScaleCrop>
  <LinksUpToDate>false</LinksUpToDate>
  <CharactersWithSpaces>423</CharactersWithSpaces>
  <Application>WPS Office_12.1.0.20784_F1E327BC-269C-435d-A152-05C5408002CA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2025-04-08T00:52:00Z</dcterms:created>
  <dc:creator>zjyd-2</dc:creator>
  <cp:lastModifiedBy>鲁鹏</cp:lastModifiedBy>
  <dcterms:modified xsi:type="dcterms:W3CDTF">2026-03-03T03:59:32Z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eyJoZGlkIjoiM2Y4ZmE5ZjViMDVlM2Q2OWU2OTU4NDZhOTcyOTJkMzYiLCJ1c2VySWQiOiIxNzY1NTIzODU5In0=</vt:lpwstr>
  </property>
  <property fmtid="{D5CDD505-2E9C-101B-9397-08002B2CF9AE}" pid="3" name="KSOProductBuildVer">
    <vt:lpwstr>2052-12.1.0.20784</vt:lpwstr>
  </property>
  <property fmtid="{D5CDD505-2E9C-101B-9397-08002B2CF9AE}" pid="4" name="ICV">
    <vt:lpwstr>3928BD3639844175A4D4C77FB98DCA14_13</vt:lpwstr>
  </property>
</Properties>
</file>