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adjustRightInd w:val="0"/>
        <w:snapToGrid w:val="0"/>
        <w:spacing w:line="360" w:lineRule="auto"/>
        <w:jc w:val="left"/>
        <w:rPr>
          <w:rFonts w:hint="eastAsia" w:eastAsia="宋体"/>
          <w:kern w:val="0"/>
          <w:sz w:val="21"/>
          <w:szCs w:val="21"/>
          <w:lang w:eastAsia="zh-CN"/>
        </w:rPr>
      </w:pPr>
      <w:bookmarkStart w:id="0" w:name="OLE_LINK1"/>
      <w:bookmarkStart w:id="1" w:name="OLE_LINK2"/>
      <w:r>
        <w:rPr>
          <w:kern w:val="0"/>
          <w:sz w:val="21"/>
          <w:szCs w:val="21"/>
        </w:rPr>
        <w:t>招标项目名称：</w:t>
      </w:r>
      <w:r>
        <w:rPr>
          <w:rFonts w:hint="eastAsia"/>
          <w:kern w:val="0"/>
          <w:sz w:val="21"/>
          <w:szCs w:val="21"/>
          <w:lang w:eastAsia="zh-CN"/>
        </w:rPr>
        <w:t>承德隆化200兆瓦风电项目风力发电机组（含塔筒）及其附属设备采购（二次）</w:t>
      </w:r>
    </w:p>
    <w:p>
      <w:pPr>
        <w:widowControl/>
        <w:shd w:val="clear" w:color="auto" w:fill="FFFFFF"/>
        <w:adjustRightInd w:val="0"/>
        <w:snapToGrid w:val="0"/>
        <w:spacing w:line="360" w:lineRule="auto"/>
        <w:jc w:val="left"/>
        <w:rPr>
          <w:rFonts w:hint="eastAsia" w:eastAsia="宋体"/>
          <w:kern w:val="0"/>
          <w:sz w:val="21"/>
          <w:szCs w:val="21"/>
          <w:lang w:eastAsia="zh-CN"/>
        </w:rPr>
      </w:pPr>
      <w:r>
        <w:rPr>
          <w:kern w:val="0"/>
          <w:sz w:val="21"/>
          <w:szCs w:val="21"/>
        </w:rPr>
        <w:t>招标项目编号：</w:t>
      </w:r>
      <w:r>
        <w:rPr>
          <w:rFonts w:hint="eastAsia"/>
          <w:kern w:val="0"/>
          <w:sz w:val="21"/>
          <w:szCs w:val="21"/>
          <w:lang w:val="en-US" w:eastAsia="zh-CN"/>
        </w:rPr>
        <w:t>E1300000974000491002001</w:t>
      </w:r>
    </w:p>
    <w:p>
      <w:pPr>
        <w:widowControl/>
        <w:shd w:val="clear" w:color="auto" w:fill="FFFFFF"/>
        <w:adjustRightInd w:val="0"/>
        <w:snapToGrid w:val="0"/>
        <w:spacing w:line="360" w:lineRule="auto"/>
        <w:jc w:val="left"/>
        <w:rPr>
          <w:kern w:val="0"/>
          <w:sz w:val="21"/>
          <w:szCs w:val="21"/>
        </w:rPr>
      </w:pPr>
      <w:r>
        <w:rPr>
          <w:kern w:val="0"/>
          <w:sz w:val="21"/>
          <w:szCs w:val="21"/>
        </w:rPr>
        <w:t>公示名称：</w:t>
      </w:r>
      <w:bookmarkStart w:id="2" w:name="OLE_LINK10"/>
      <w:r>
        <w:rPr>
          <w:rFonts w:hint="eastAsia"/>
          <w:kern w:val="0"/>
          <w:sz w:val="21"/>
          <w:szCs w:val="21"/>
          <w:lang w:eastAsia="zh-CN"/>
        </w:rPr>
        <w:t>承德隆化200兆瓦风电项目风力发电机组（含塔筒）及其附属设备采购（二次）</w:t>
      </w:r>
      <w:r>
        <w:rPr>
          <w:rFonts w:hint="eastAsia"/>
          <w:kern w:val="0"/>
          <w:sz w:val="21"/>
          <w:szCs w:val="21"/>
        </w:rPr>
        <w:t>中标候选人公示</w:t>
      </w:r>
    </w:p>
    <w:bookmarkEnd w:id="2"/>
    <w:p>
      <w:pPr>
        <w:widowControl/>
        <w:shd w:val="clear" w:color="auto" w:fill="FFFFFF"/>
        <w:adjustRightInd w:val="0"/>
        <w:snapToGrid w:val="0"/>
        <w:spacing w:line="360" w:lineRule="auto"/>
        <w:jc w:val="left"/>
        <w:rPr>
          <w:rFonts w:hint="eastAsia" w:eastAsia="宋体"/>
          <w:kern w:val="0"/>
          <w:sz w:val="21"/>
          <w:szCs w:val="21"/>
          <w:lang w:eastAsia="zh-CN"/>
        </w:rPr>
      </w:pPr>
      <w:r>
        <w:rPr>
          <w:kern w:val="0"/>
          <w:sz w:val="21"/>
          <w:szCs w:val="21"/>
        </w:rPr>
        <w:t>公示编号：</w:t>
      </w:r>
      <w:r>
        <w:rPr>
          <w:rFonts w:hint="eastAsia"/>
          <w:kern w:val="0"/>
          <w:sz w:val="21"/>
          <w:szCs w:val="21"/>
          <w:lang w:val="en-US" w:eastAsia="zh-CN"/>
        </w:rPr>
        <w:t>E1300000974000491002001</w:t>
      </w:r>
    </w:p>
    <w:p>
      <w:pPr>
        <w:widowControl/>
        <w:shd w:val="clear" w:color="auto" w:fill="FFFFFF"/>
        <w:adjustRightInd w:val="0"/>
        <w:snapToGrid w:val="0"/>
        <w:spacing w:line="360" w:lineRule="auto"/>
        <w:jc w:val="left"/>
        <w:rPr>
          <w:kern w:val="0"/>
          <w:sz w:val="21"/>
          <w:szCs w:val="21"/>
        </w:rPr>
      </w:pPr>
      <w:r>
        <w:rPr>
          <w:kern w:val="0"/>
          <w:sz w:val="21"/>
          <w:szCs w:val="21"/>
        </w:rPr>
        <w:t>公示内容：</w:t>
      </w:r>
    </w:p>
    <w:tbl>
      <w:tblPr>
        <w:tblStyle w:val="5"/>
        <w:tblW w:w="934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4138"/>
        <w:gridCol w:w="5208"/>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9346" w:type="dxa"/>
            <w:gridSpan w:val="2"/>
            <w:tcBorders>
              <w:top w:val="single" w:color="auto" w:sz="8" w:space="0"/>
              <w:left w:val="single" w:color="auto" w:sz="8" w:space="0"/>
              <w:bottom w:val="single" w:color="auto" w:sz="8" w:space="0"/>
              <w:right w:val="single" w:color="auto" w:sz="8" w:space="0"/>
            </w:tcBorders>
            <w:vAlign w:val="center"/>
          </w:tcPr>
          <w:p>
            <w:pPr>
              <w:widowControl/>
              <w:adjustRightInd w:val="0"/>
              <w:snapToGrid w:val="0"/>
              <w:rPr>
                <w:rFonts w:hint="eastAsia" w:eastAsia="宋体"/>
                <w:kern w:val="0"/>
                <w:sz w:val="21"/>
                <w:szCs w:val="21"/>
                <w:lang w:eastAsia="zh-CN"/>
              </w:rPr>
            </w:pPr>
            <w:r>
              <w:rPr>
                <w:kern w:val="0"/>
                <w:sz w:val="21"/>
                <w:szCs w:val="21"/>
              </w:rPr>
              <w:t>标段：</w:t>
            </w:r>
            <w:r>
              <w:rPr>
                <w:rFonts w:hint="eastAsia"/>
                <w:kern w:val="0"/>
                <w:sz w:val="21"/>
                <w:szCs w:val="21"/>
                <w:lang w:eastAsia="zh-CN"/>
              </w:rPr>
              <w:t>承德隆化200兆瓦风电项目风力发电机组（含塔筒）及其附属设备采购（二次）</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4138"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rPr>
                <w:rFonts w:hint="eastAsia" w:eastAsia="宋体"/>
                <w:kern w:val="0"/>
                <w:sz w:val="21"/>
                <w:szCs w:val="21"/>
                <w:lang w:eastAsia="zh-CN"/>
              </w:rPr>
            </w:pPr>
            <w:r>
              <w:rPr>
                <w:kern w:val="0"/>
                <w:sz w:val="21"/>
                <w:szCs w:val="21"/>
              </w:rPr>
              <w:t>所属专业：</w:t>
            </w:r>
            <w:r>
              <w:rPr>
                <w:rFonts w:hint="eastAsia"/>
                <w:kern w:val="0"/>
                <w:sz w:val="21"/>
                <w:szCs w:val="21"/>
                <w:lang w:val="en-US" w:eastAsia="zh-CN"/>
              </w:rPr>
              <w:t>风力发电</w:t>
            </w:r>
          </w:p>
        </w:tc>
        <w:tc>
          <w:tcPr>
            <w:tcW w:w="5208"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rPr>
                <w:rFonts w:hint="default"/>
                <w:kern w:val="0"/>
                <w:sz w:val="21"/>
                <w:szCs w:val="21"/>
                <w:lang w:val="en-US"/>
              </w:rPr>
            </w:pPr>
            <w:r>
              <w:rPr>
                <w:kern w:val="0"/>
                <w:sz w:val="21"/>
                <w:szCs w:val="21"/>
              </w:rPr>
              <w:t>所属地区：</w:t>
            </w:r>
            <w:r>
              <w:rPr>
                <w:rFonts w:hint="eastAsia"/>
                <w:kern w:val="0"/>
                <w:sz w:val="21"/>
                <w:szCs w:val="21"/>
                <w:lang w:val="en-US" w:eastAsia="zh-CN"/>
              </w:rPr>
              <w:t>承德市隆化县</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4138"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rPr>
                <w:kern w:val="0"/>
                <w:sz w:val="21"/>
                <w:szCs w:val="21"/>
              </w:rPr>
            </w:pPr>
            <w:r>
              <w:rPr>
                <w:kern w:val="0"/>
                <w:sz w:val="21"/>
                <w:szCs w:val="21"/>
              </w:rPr>
              <w:t>开标时间：202</w:t>
            </w:r>
            <w:r>
              <w:rPr>
                <w:rFonts w:hint="eastAsia"/>
                <w:kern w:val="0"/>
                <w:sz w:val="21"/>
                <w:szCs w:val="21"/>
                <w:lang w:val="en-US" w:eastAsia="zh-CN"/>
              </w:rPr>
              <w:t>6</w:t>
            </w:r>
            <w:r>
              <w:rPr>
                <w:kern w:val="0"/>
                <w:sz w:val="21"/>
                <w:szCs w:val="21"/>
              </w:rPr>
              <w:t>-</w:t>
            </w:r>
            <w:r>
              <w:rPr>
                <w:rFonts w:hint="eastAsia"/>
                <w:kern w:val="0"/>
                <w:sz w:val="21"/>
                <w:szCs w:val="21"/>
              </w:rPr>
              <w:t>1</w:t>
            </w:r>
            <w:r>
              <w:rPr>
                <w:kern w:val="0"/>
                <w:sz w:val="21"/>
                <w:szCs w:val="21"/>
              </w:rPr>
              <w:t>-</w:t>
            </w:r>
            <w:r>
              <w:rPr>
                <w:rFonts w:hint="eastAsia"/>
                <w:kern w:val="0"/>
                <w:sz w:val="21"/>
                <w:szCs w:val="21"/>
                <w:lang w:val="en-US" w:eastAsia="zh-CN"/>
              </w:rPr>
              <w:t xml:space="preserve">28 </w:t>
            </w:r>
            <w:r>
              <w:rPr>
                <w:rFonts w:hint="eastAsia"/>
                <w:kern w:val="0"/>
                <w:sz w:val="21"/>
                <w:szCs w:val="21"/>
              </w:rPr>
              <w:t>9</w:t>
            </w:r>
            <w:r>
              <w:rPr>
                <w:kern w:val="0"/>
                <w:sz w:val="21"/>
                <w:szCs w:val="21"/>
              </w:rPr>
              <w:t>:00</w:t>
            </w:r>
          </w:p>
        </w:tc>
        <w:tc>
          <w:tcPr>
            <w:tcW w:w="5208"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rPr>
                <w:rFonts w:hint="default" w:eastAsia="宋体"/>
                <w:kern w:val="0"/>
                <w:sz w:val="21"/>
                <w:szCs w:val="21"/>
                <w:lang w:val="en-US" w:eastAsia="zh-CN"/>
              </w:rPr>
            </w:pPr>
            <w:r>
              <w:rPr>
                <w:kern w:val="0"/>
                <w:sz w:val="21"/>
                <w:szCs w:val="21"/>
              </w:rPr>
              <w:t>开标地点：</w:t>
            </w:r>
            <w:r>
              <w:rPr>
                <w:rFonts w:hint="eastAsia"/>
                <w:kern w:val="0"/>
                <w:sz w:val="21"/>
                <w:szCs w:val="21"/>
                <w:lang w:val="en-US" w:eastAsia="zh-CN"/>
              </w:rPr>
              <w:t>隆化县公共资源交易中心第三开标室</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4138"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rPr>
                <w:rFonts w:hint="default" w:eastAsia="宋体"/>
                <w:kern w:val="0"/>
                <w:sz w:val="21"/>
                <w:szCs w:val="21"/>
                <w:lang w:val="en-US" w:eastAsia="zh-CN"/>
              </w:rPr>
            </w:pPr>
            <w:r>
              <w:rPr>
                <w:kern w:val="0"/>
                <w:sz w:val="21"/>
                <w:szCs w:val="21"/>
              </w:rPr>
              <w:t>公示开始日期：202</w:t>
            </w:r>
            <w:r>
              <w:rPr>
                <w:rFonts w:hint="eastAsia"/>
                <w:kern w:val="0"/>
                <w:sz w:val="21"/>
                <w:szCs w:val="21"/>
                <w:lang w:val="en-US" w:eastAsia="zh-CN"/>
              </w:rPr>
              <w:t>6</w:t>
            </w:r>
            <w:r>
              <w:rPr>
                <w:kern w:val="0"/>
                <w:sz w:val="21"/>
                <w:szCs w:val="21"/>
              </w:rPr>
              <w:t>-</w:t>
            </w:r>
            <w:r>
              <w:rPr>
                <w:rFonts w:hint="eastAsia"/>
                <w:kern w:val="0"/>
                <w:sz w:val="21"/>
                <w:szCs w:val="21"/>
              </w:rPr>
              <w:t>1</w:t>
            </w:r>
            <w:r>
              <w:rPr>
                <w:kern w:val="0"/>
                <w:sz w:val="21"/>
                <w:szCs w:val="21"/>
              </w:rPr>
              <w:t>-</w:t>
            </w:r>
            <w:r>
              <w:rPr>
                <w:rFonts w:hint="eastAsia"/>
                <w:kern w:val="0"/>
                <w:sz w:val="21"/>
                <w:szCs w:val="21"/>
                <w:lang w:val="en-US" w:eastAsia="zh-CN"/>
              </w:rPr>
              <w:t>29</w:t>
            </w:r>
          </w:p>
        </w:tc>
        <w:tc>
          <w:tcPr>
            <w:tcW w:w="5208"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rPr>
                <w:rFonts w:hint="eastAsia" w:eastAsia="宋体"/>
                <w:kern w:val="0"/>
                <w:sz w:val="21"/>
                <w:szCs w:val="21"/>
                <w:lang w:eastAsia="zh-CN"/>
              </w:rPr>
            </w:pPr>
            <w:r>
              <w:rPr>
                <w:kern w:val="0"/>
                <w:sz w:val="21"/>
                <w:szCs w:val="21"/>
              </w:rPr>
              <w:t>公示截止日期：202</w:t>
            </w:r>
            <w:r>
              <w:rPr>
                <w:rFonts w:hint="eastAsia"/>
                <w:kern w:val="0"/>
                <w:sz w:val="21"/>
                <w:szCs w:val="21"/>
                <w:lang w:val="en-US" w:eastAsia="zh-CN"/>
              </w:rPr>
              <w:t>6</w:t>
            </w:r>
            <w:r>
              <w:rPr>
                <w:kern w:val="0"/>
                <w:sz w:val="21"/>
                <w:szCs w:val="21"/>
              </w:rPr>
              <w:t>-</w:t>
            </w:r>
            <w:r>
              <w:rPr>
                <w:rFonts w:hint="eastAsia"/>
                <w:kern w:val="0"/>
                <w:sz w:val="21"/>
                <w:szCs w:val="21"/>
                <w:lang w:val="en-US" w:eastAsia="zh-CN"/>
              </w:rPr>
              <w:t>2</w:t>
            </w:r>
            <w:r>
              <w:rPr>
                <w:kern w:val="0"/>
                <w:sz w:val="21"/>
                <w:szCs w:val="21"/>
              </w:rPr>
              <w:t>-</w:t>
            </w:r>
            <w:r>
              <w:rPr>
                <w:rFonts w:hint="eastAsia"/>
                <w:kern w:val="0"/>
                <w:sz w:val="21"/>
                <w:szCs w:val="21"/>
                <w:lang w:val="en-US" w:eastAsia="zh-CN"/>
              </w:rPr>
              <w:t>2</w:t>
            </w:r>
          </w:p>
        </w:tc>
      </w:tr>
    </w:tbl>
    <w:p>
      <w:pPr>
        <w:widowControl/>
        <w:shd w:val="clear" w:color="auto" w:fill="FFFFFF"/>
        <w:adjustRightInd w:val="0"/>
        <w:snapToGrid w:val="0"/>
        <w:spacing w:line="360" w:lineRule="auto"/>
        <w:jc w:val="left"/>
        <w:rPr>
          <w:kern w:val="0"/>
          <w:sz w:val="21"/>
          <w:szCs w:val="21"/>
        </w:rPr>
      </w:pPr>
      <w:r>
        <w:rPr>
          <w:kern w:val="0"/>
          <w:sz w:val="21"/>
          <w:szCs w:val="21"/>
        </w:rPr>
        <w:t>1.中标候选人名单</w:t>
      </w:r>
    </w:p>
    <w:tbl>
      <w:tblPr>
        <w:tblStyle w:val="5"/>
        <w:tblW w:w="6279"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364"/>
        <w:gridCol w:w="1835"/>
        <w:gridCol w:w="992"/>
        <w:gridCol w:w="1260"/>
        <w:gridCol w:w="1333"/>
        <w:gridCol w:w="902"/>
        <w:gridCol w:w="1885"/>
        <w:gridCol w:w="1885"/>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74" w:type="pct"/>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kern w:val="0"/>
                <w:sz w:val="21"/>
                <w:szCs w:val="21"/>
              </w:rPr>
            </w:pPr>
            <w:r>
              <w:rPr>
                <w:rFonts w:hint="eastAsia"/>
                <w:kern w:val="0"/>
                <w:sz w:val="21"/>
                <w:szCs w:val="21"/>
              </w:rPr>
              <w:t>排序</w:t>
            </w:r>
          </w:p>
        </w:tc>
        <w:tc>
          <w:tcPr>
            <w:tcW w:w="877" w:type="pct"/>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kern w:val="0"/>
                <w:sz w:val="21"/>
                <w:szCs w:val="21"/>
              </w:rPr>
            </w:pPr>
            <w:r>
              <w:rPr>
                <w:kern w:val="0"/>
                <w:sz w:val="21"/>
                <w:szCs w:val="21"/>
              </w:rPr>
              <w:t>中标候选人单位名称</w:t>
            </w:r>
          </w:p>
        </w:tc>
        <w:tc>
          <w:tcPr>
            <w:tcW w:w="474" w:type="pct"/>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kern w:val="0"/>
                <w:sz w:val="21"/>
                <w:szCs w:val="21"/>
              </w:rPr>
            </w:pPr>
            <w:r>
              <w:rPr>
                <w:kern w:val="0"/>
                <w:sz w:val="21"/>
                <w:szCs w:val="21"/>
              </w:rPr>
              <w:t>投标价格</w:t>
            </w:r>
            <w:r>
              <w:rPr>
                <w:rFonts w:hint="eastAsia"/>
                <w:kern w:val="0"/>
                <w:sz w:val="21"/>
                <w:szCs w:val="21"/>
              </w:rPr>
              <w:t>（元）</w:t>
            </w:r>
          </w:p>
        </w:tc>
        <w:tc>
          <w:tcPr>
            <w:tcW w:w="602" w:type="pct"/>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kern w:val="0"/>
                <w:sz w:val="21"/>
                <w:szCs w:val="21"/>
              </w:rPr>
            </w:pPr>
            <w:r>
              <w:rPr>
                <w:kern w:val="0"/>
                <w:sz w:val="21"/>
                <w:szCs w:val="21"/>
              </w:rPr>
              <w:t>评标价格</w:t>
            </w:r>
            <w:r>
              <w:rPr>
                <w:rFonts w:hint="eastAsia"/>
                <w:kern w:val="0"/>
                <w:sz w:val="21"/>
                <w:szCs w:val="21"/>
              </w:rPr>
              <w:t>（元）</w:t>
            </w:r>
          </w:p>
        </w:tc>
        <w:tc>
          <w:tcPr>
            <w:tcW w:w="637" w:type="pct"/>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eastAsia="宋体"/>
                <w:kern w:val="0"/>
                <w:sz w:val="21"/>
                <w:szCs w:val="21"/>
                <w:lang w:eastAsia="zh-CN"/>
              </w:rPr>
            </w:pPr>
            <w:r>
              <w:rPr>
                <w:rFonts w:hint="eastAsia"/>
                <w:kern w:val="0"/>
                <w:sz w:val="21"/>
                <w:szCs w:val="21"/>
              </w:rPr>
              <w:t>质量</w:t>
            </w:r>
            <w:r>
              <w:rPr>
                <w:rFonts w:hint="eastAsia"/>
                <w:kern w:val="0"/>
                <w:sz w:val="21"/>
                <w:szCs w:val="21"/>
                <w:lang w:val="en-US" w:eastAsia="zh-CN"/>
              </w:rPr>
              <w:t>要求</w:t>
            </w:r>
          </w:p>
        </w:tc>
        <w:tc>
          <w:tcPr>
            <w:tcW w:w="431" w:type="pct"/>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eastAsia="宋体"/>
                <w:kern w:val="0"/>
                <w:sz w:val="21"/>
                <w:szCs w:val="21"/>
                <w:lang w:eastAsia="zh-CN"/>
              </w:rPr>
            </w:pPr>
            <w:r>
              <w:rPr>
                <w:rFonts w:hint="eastAsia"/>
                <w:kern w:val="0"/>
                <w:sz w:val="21"/>
                <w:szCs w:val="21"/>
                <w:lang w:val="en-US" w:eastAsia="zh-CN"/>
              </w:rPr>
              <w:t>供货期</w:t>
            </w:r>
          </w:p>
        </w:tc>
        <w:tc>
          <w:tcPr>
            <w:tcW w:w="901" w:type="pct"/>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default"/>
                <w:kern w:val="0"/>
                <w:sz w:val="21"/>
                <w:szCs w:val="21"/>
                <w:lang w:val="en-US" w:eastAsia="zh-CN"/>
              </w:rPr>
            </w:pPr>
            <w:r>
              <w:rPr>
                <w:rFonts w:hint="eastAsia"/>
                <w:kern w:val="0"/>
                <w:sz w:val="21"/>
                <w:szCs w:val="21"/>
                <w:lang w:val="en-US" w:eastAsia="zh-CN"/>
              </w:rPr>
              <w:t>安全目标</w:t>
            </w:r>
          </w:p>
        </w:tc>
        <w:tc>
          <w:tcPr>
            <w:tcW w:w="901" w:type="pct"/>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default"/>
                <w:kern w:val="0"/>
                <w:sz w:val="21"/>
                <w:szCs w:val="21"/>
                <w:lang w:val="en-US" w:eastAsia="zh-CN"/>
              </w:rPr>
            </w:pPr>
            <w:r>
              <w:rPr>
                <w:rFonts w:hint="eastAsia"/>
                <w:kern w:val="0"/>
                <w:sz w:val="21"/>
                <w:szCs w:val="21"/>
                <w:lang w:val="en-US" w:eastAsia="zh-CN"/>
              </w:rPr>
              <w:t>交货地点</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74" w:type="pct"/>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kern w:val="0"/>
                <w:sz w:val="21"/>
                <w:szCs w:val="21"/>
                <w:lang w:val="en-US" w:eastAsia="zh-CN"/>
              </w:rPr>
            </w:pPr>
            <w:r>
              <w:rPr>
                <w:rFonts w:hint="eastAsia"/>
                <w:kern w:val="0"/>
                <w:sz w:val="21"/>
                <w:szCs w:val="21"/>
                <w:lang w:val="en-US" w:eastAsia="zh-CN"/>
              </w:rPr>
              <w:t>1</w:t>
            </w:r>
          </w:p>
        </w:tc>
        <w:tc>
          <w:tcPr>
            <w:tcW w:w="877" w:type="pct"/>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kern w:val="0"/>
                <w:sz w:val="21"/>
                <w:szCs w:val="21"/>
                <w:lang w:val="en-US" w:eastAsia="zh-CN"/>
              </w:rPr>
            </w:pPr>
            <w:bookmarkStart w:id="3" w:name="OLE_LINK11"/>
            <w:r>
              <w:rPr>
                <w:kern w:val="0"/>
                <w:sz w:val="21"/>
                <w:szCs w:val="21"/>
                <w:lang w:val="en-US" w:eastAsia="zh-CN"/>
              </w:rPr>
              <w:t>明阳智慧能源集团股份公司</w:t>
            </w:r>
            <w:bookmarkEnd w:id="3"/>
          </w:p>
          <w:p>
            <w:pPr>
              <w:widowControl/>
              <w:adjustRightInd w:val="0"/>
              <w:snapToGrid w:val="0"/>
              <w:jc w:val="center"/>
              <w:rPr>
                <w:kern w:val="0"/>
                <w:sz w:val="21"/>
                <w:szCs w:val="21"/>
                <w:lang w:val="en-US" w:eastAsia="zh-CN"/>
              </w:rPr>
            </w:pPr>
          </w:p>
        </w:tc>
        <w:tc>
          <w:tcPr>
            <w:tcW w:w="474" w:type="pct"/>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kern w:val="0"/>
                <w:sz w:val="21"/>
                <w:szCs w:val="21"/>
                <w:lang w:val="en-US" w:eastAsia="zh-CN"/>
              </w:rPr>
            </w:pPr>
            <w:r>
              <w:rPr>
                <w:kern w:val="0"/>
                <w:sz w:val="21"/>
                <w:szCs w:val="21"/>
                <w:lang w:val="en-US" w:eastAsia="zh-CN"/>
              </w:rPr>
              <w:t>436000000.00</w:t>
            </w:r>
          </w:p>
          <w:p>
            <w:pPr>
              <w:widowControl/>
              <w:adjustRightInd w:val="0"/>
              <w:snapToGrid w:val="0"/>
              <w:jc w:val="center"/>
              <w:rPr>
                <w:rFonts w:hint="eastAsia"/>
                <w:kern w:val="0"/>
                <w:sz w:val="21"/>
                <w:szCs w:val="21"/>
                <w:lang w:val="en-US" w:eastAsia="zh-CN"/>
              </w:rPr>
            </w:pPr>
          </w:p>
        </w:tc>
        <w:tc>
          <w:tcPr>
            <w:tcW w:w="602" w:type="pct"/>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kern w:val="0"/>
                <w:sz w:val="21"/>
                <w:szCs w:val="21"/>
                <w:lang w:val="en-US" w:eastAsia="zh-CN"/>
              </w:rPr>
            </w:pPr>
            <w:r>
              <w:rPr>
                <w:kern w:val="0"/>
                <w:sz w:val="21"/>
                <w:szCs w:val="21"/>
                <w:lang w:val="en-US" w:eastAsia="zh-CN"/>
              </w:rPr>
              <w:t>436000000.00</w:t>
            </w:r>
          </w:p>
          <w:p>
            <w:pPr>
              <w:widowControl/>
              <w:adjustRightInd w:val="0"/>
              <w:snapToGrid w:val="0"/>
              <w:jc w:val="center"/>
              <w:rPr>
                <w:rFonts w:hint="eastAsia"/>
                <w:kern w:val="0"/>
                <w:sz w:val="21"/>
                <w:szCs w:val="21"/>
                <w:lang w:val="en-US" w:eastAsia="zh-CN"/>
              </w:rPr>
            </w:pPr>
          </w:p>
        </w:tc>
        <w:tc>
          <w:tcPr>
            <w:tcW w:w="637" w:type="pct"/>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kern w:val="0"/>
                <w:sz w:val="21"/>
                <w:szCs w:val="21"/>
                <w:lang w:val="en-US" w:eastAsia="zh-CN"/>
              </w:rPr>
            </w:pPr>
            <w:r>
              <w:rPr>
                <w:kern w:val="0"/>
                <w:sz w:val="21"/>
                <w:szCs w:val="21"/>
                <w:lang w:val="en-US" w:eastAsia="zh-CN"/>
              </w:rPr>
              <w:t>满足招标文件要求</w:t>
            </w:r>
          </w:p>
          <w:p>
            <w:pPr>
              <w:widowControl/>
              <w:adjustRightInd w:val="0"/>
              <w:snapToGrid w:val="0"/>
              <w:jc w:val="center"/>
              <w:rPr>
                <w:rFonts w:hint="eastAsia"/>
                <w:kern w:val="0"/>
                <w:sz w:val="21"/>
                <w:szCs w:val="21"/>
                <w:lang w:val="en-US" w:eastAsia="zh-CN"/>
              </w:rPr>
            </w:pPr>
          </w:p>
        </w:tc>
        <w:tc>
          <w:tcPr>
            <w:tcW w:w="431" w:type="pct"/>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kern w:val="0"/>
                <w:sz w:val="21"/>
                <w:szCs w:val="21"/>
                <w:lang w:val="en-US" w:eastAsia="zh-CN"/>
              </w:rPr>
            </w:pPr>
            <w:r>
              <w:rPr>
                <w:kern w:val="0"/>
                <w:sz w:val="21"/>
                <w:szCs w:val="21"/>
                <w:lang w:val="en-US" w:eastAsia="zh-CN"/>
              </w:rPr>
              <w:t>360</w:t>
            </w:r>
            <w:r>
              <w:rPr>
                <w:rFonts w:hint="eastAsia"/>
                <w:kern w:val="0"/>
                <w:sz w:val="21"/>
                <w:szCs w:val="21"/>
                <w:lang w:val="en-US" w:eastAsia="zh-CN"/>
              </w:rPr>
              <w:t>天</w:t>
            </w:r>
          </w:p>
          <w:p>
            <w:pPr>
              <w:widowControl/>
              <w:adjustRightInd w:val="0"/>
              <w:snapToGrid w:val="0"/>
              <w:jc w:val="center"/>
              <w:rPr>
                <w:rFonts w:hint="eastAsia"/>
                <w:kern w:val="0"/>
                <w:sz w:val="21"/>
                <w:szCs w:val="21"/>
                <w:lang w:val="en-US" w:eastAsia="zh-CN"/>
              </w:rPr>
            </w:pPr>
          </w:p>
        </w:tc>
        <w:tc>
          <w:tcPr>
            <w:tcW w:w="901" w:type="pct"/>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kern w:val="0"/>
                <w:sz w:val="21"/>
                <w:szCs w:val="21"/>
                <w:lang w:val="en-US" w:eastAsia="zh-CN"/>
              </w:rPr>
            </w:pPr>
            <w:r>
              <w:rPr>
                <w:kern w:val="0"/>
                <w:sz w:val="21"/>
                <w:szCs w:val="21"/>
                <w:lang w:val="en-US" w:eastAsia="zh-CN"/>
              </w:rPr>
              <w:t>满足招标文件要求</w:t>
            </w:r>
          </w:p>
          <w:p>
            <w:pPr>
              <w:widowControl/>
              <w:adjustRightInd w:val="0"/>
              <w:snapToGrid w:val="0"/>
              <w:jc w:val="center"/>
              <w:rPr>
                <w:rFonts w:hint="eastAsia"/>
                <w:kern w:val="0"/>
                <w:sz w:val="21"/>
                <w:szCs w:val="21"/>
                <w:lang w:val="en-US" w:eastAsia="zh-CN"/>
              </w:rPr>
            </w:pPr>
          </w:p>
        </w:tc>
        <w:tc>
          <w:tcPr>
            <w:tcW w:w="901" w:type="pct"/>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kern w:val="0"/>
                <w:sz w:val="21"/>
                <w:szCs w:val="21"/>
                <w:lang w:val="en-US" w:eastAsia="zh-CN"/>
              </w:rPr>
            </w:pPr>
            <w:r>
              <w:rPr>
                <w:kern w:val="0"/>
                <w:sz w:val="21"/>
                <w:szCs w:val="21"/>
                <w:lang w:val="en-US" w:eastAsia="zh-CN"/>
              </w:rPr>
              <w:t>满足招标文件要求</w:t>
            </w:r>
          </w:p>
          <w:p>
            <w:pPr>
              <w:widowControl/>
              <w:adjustRightInd w:val="0"/>
              <w:snapToGrid w:val="0"/>
              <w:jc w:val="center"/>
              <w:rPr>
                <w:rFonts w:hint="eastAsia"/>
                <w:kern w:val="0"/>
                <w:sz w:val="21"/>
                <w:szCs w:val="21"/>
                <w:lang w:val="en-US" w:eastAsia="zh-CN"/>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74" w:type="pct"/>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kern w:val="0"/>
                <w:sz w:val="21"/>
                <w:szCs w:val="21"/>
                <w:lang w:val="en-US" w:eastAsia="zh-CN"/>
              </w:rPr>
            </w:pPr>
            <w:r>
              <w:rPr>
                <w:rFonts w:hint="eastAsia"/>
                <w:kern w:val="0"/>
                <w:sz w:val="21"/>
                <w:szCs w:val="21"/>
                <w:lang w:val="en-US" w:eastAsia="zh-CN"/>
              </w:rPr>
              <w:t>2</w:t>
            </w:r>
          </w:p>
        </w:tc>
        <w:tc>
          <w:tcPr>
            <w:tcW w:w="877" w:type="pct"/>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kern w:val="0"/>
                <w:sz w:val="21"/>
                <w:szCs w:val="21"/>
                <w:lang w:val="en-US" w:eastAsia="zh-CN"/>
              </w:rPr>
            </w:pPr>
            <w:bookmarkStart w:id="4" w:name="OLE_LINK12"/>
            <w:r>
              <w:rPr>
                <w:kern w:val="0"/>
                <w:sz w:val="21"/>
                <w:szCs w:val="21"/>
                <w:lang w:val="en-US" w:eastAsia="zh-CN"/>
              </w:rPr>
              <w:t>运达能源科技集团股份有限公司</w:t>
            </w:r>
          </w:p>
          <w:bookmarkEnd w:id="4"/>
          <w:p>
            <w:pPr>
              <w:widowControl/>
              <w:adjustRightInd w:val="0"/>
              <w:snapToGrid w:val="0"/>
              <w:jc w:val="center"/>
              <w:rPr>
                <w:rFonts w:hint="eastAsia"/>
                <w:kern w:val="0"/>
                <w:sz w:val="21"/>
                <w:szCs w:val="21"/>
                <w:lang w:val="en-US" w:eastAsia="zh-CN"/>
              </w:rPr>
            </w:pPr>
          </w:p>
        </w:tc>
        <w:tc>
          <w:tcPr>
            <w:tcW w:w="474" w:type="pct"/>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kern w:val="0"/>
                <w:sz w:val="21"/>
                <w:szCs w:val="21"/>
                <w:lang w:val="en-US" w:eastAsia="zh-CN"/>
              </w:rPr>
            </w:pPr>
            <w:r>
              <w:rPr>
                <w:kern w:val="0"/>
                <w:sz w:val="21"/>
                <w:szCs w:val="21"/>
                <w:lang w:val="en-US" w:eastAsia="zh-CN"/>
              </w:rPr>
              <w:t>433600000</w:t>
            </w:r>
          </w:p>
          <w:p>
            <w:pPr>
              <w:widowControl/>
              <w:adjustRightInd w:val="0"/>
              <w:snapToGrid w:val="0"/>
              <w:jc w:val="center"/>
              <w:rPr>
                <w:rFonts w:hint="eastAsia"/>
                <w:kern w:val="0"/>
                <w:sz w:val="21"/>
                <w:szCs w:val="21"/>
                <w:lang w:val="en-US" w:eastAsia="zh-CN"/>
              </w:rPr>
            </w:pPr>
          </w:p>
        </w:tc>
        <w:tc>
          <w:tcPr>
            <w:tcW w:w="602" w:type="pct"/>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kern w:val="0"/>
                <w:sz w:val="21"/>
                <w:szCs w:val="21"/>
                <w:lang w:val="en-US" w:eastAsia="zh-CN"/>
              </w:rPr>
            </w:pPr>
            <w:r>
              <w:rPr>
                <w:kern w:val="0"/>
                <w:sz w:val="21"/>
                <w:szCs w:val="21"/>
                <w:lang w:val="en-US" w:eastAsia="zh-CN"/>
              </w:rPr>
              <w:t>433600000</w:t>
            </w:r>
          </w:p>
          <w:p>
            <w:pPr>
              <w:widowControl/>
              <w:adjustRightInd w:val="0"/>
              <w:snapToGrid w:val="0"/>
              <w:jc w:val="center"/>
              <w:rPr>
                <w:rFonts w:hint="eastAsia"/>
                <w:kern w:val="0"/>
                <w:sz w:val="21"/>
                <w:szCs w:val="21"/>
                <w:lang w:val="en-US" w:eastAsia="zh-CN"/>
              </w:rPr>
            </w:pPr>
          </w:p>
        </w:tc>
        <w:tc>
          <w:tcPr>
            <w:tcW w:w="637" w:type="pct"/>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kern w:val="0"/>
                <w:sz w:val="21"/>
                <w:szCs w:val="21"/>
                <w:lang w:val="en-US" w:eastAsia="zh-CN"/>
              </w:rPr>
            </w:pPr>
            <w:bookmarkStart w:id="5" w:name="OLE_LINK3"/>
            <w:r>
              <w:rPr>
                <w:kern w:val="0"/>
                <w:sz w:val="21"/>
                <w:szCs w:val="21"/>
                <w:lang w:val="en-US" w:eastAsia="zh-CN"/>
              </w:rPr>
              <w:t>满足招标要求</w:t>
            </w:r>
          </w:p>
          <w:bookmarkEnd w:id="5"/>
          <w:p>
            <w:pPr>
              <w:widowControl/>
              <w:adjustRightInd w:val="0"/>
              <w:snapToGrid w:val="0"/>
              <w:jc w:val="center"/>
              <w:rPr>
                <w:rFonts w:hint="eastAsia"/>
                <w:kern w:val="0"/>
                <w:sz w:val="21"/>
                <w:szCs w:val="21"/>
                <w:lang w:val="en-US" w:eastAsia="zh-CN"/>
              </w:rPr>
            </w:pPr>
          </w:p>
        </w:tc>
        <w:tc>
          <w:tcPr>
            <w:tcW w:w="431" w:type="pct"/>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default"/>
                <w:kern w:val="0"/>
                <w:sz w:val="21"/>
                <w:szCs w:val="21"/>
                <w:lang w:val="en-US" w:eastAsia="zh-CN"/>
              </w:rPr>
            </w:pPr>
            <w:r>
              <w:rPr>
                <w:kern w:val="0"/>
                <w:sz w:val="21"/>
                <w:szCs w:val="21"/>
                <w:lang w:val="en-US" w:eastAsia="zh-CN"/>
              </w:rPr>
              <w:t>36</w:t>
            </w:r>
            <w:r>
              <w:rPr>
                <w:rFonts w:hint="eastAsia"/>
                <w:kern w:val="0"/>
                <w:sz w:val="21"/>
                <w:szCs w:val="21"/>
                <w:lang w:val="en-US" w:eastAsia="zh-CN"/>
              </w:rPr>
              <w:t>5天</w:t>
            </w:r>
          </w:p>
          <w:p>
            <w:pPr>
              <w:widowControl/>
              <w:adjustRightInd w:val="0"/>
              <w:snapToGrid w:val="0"/>
              <w:jc w:val="center"/>
              <w:rPr>
                <w:rFonts w:hint="eastAsia"/>
                <w:kern w:val="0"/>
                <w:sz w:val="21"/>
                <w:szCs w:val="21"/>
                <w:lang w:val="en-US" w:eastAsia="zh-CN"/>
              </w:rPr>
            </w:pPr>
          </w:p>
        </w:tc>
        <w:tc>
          <w:tcPr>
            <w:tcW w:w="901" w:type="pct"/>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kern w:val="0"/>
                <w:sz w:val="21"/>
                <w:szCs w:val="21"/>
                <w:lang w:val="en-US" w:eastAsia="zh-CN"/>
              </w:rPr>
              <w:t>满足招标要求</w:t>
            </w:r>
          </w:p>
        </w:tc>
        <w:tc>
          <w:tcPr>
            <w:tcW w:w="901" w:type="pct"/>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kern w:val="0"/>
                <w:sz w:val="21"/>
                <w:szCs w:val="21"/>
                <w:lang w:val="en-US" w:eastAsia="zh-CN"/>
              </w:rPr>
              <w:t>满足招标要求</w:t>
            </w:r>
          </w:p>
        </w:tc>
      </w:tr>
    </w:tbl>
    <w:p>
      <w:pPr>
        <w:widowControl/>
        <w:shd w:val="clear" w:color="auto" w:fill="FFFFFF"/>
        <w:adjustRightInd w:val="0"/>
        <w:snapToGrid w:val="0"/>
        <w:spacing w:line="360" w:lineRule="auto"/>
        <w:jc w:val="left"/>
        <w:rPr>
          <w:kern w:val="0"/>
          <w:sz w:val="21"/>
          <w:szCs w:val="21"/>
        </w:rPr>
      </w:pPr>
      <w:r>
        <w:rPr>
          <w:kern w:val="0"/>
          <w:sz w:val="21"/>
          <w:szCs w:val="21"/>
        </w:rPr>
        <w:t>2.中标候选人</w:t>
      </w:r>
      <w:r>
        <w:rPr>
          <w:rFonts w:hint="eastAsia"/>
          <w:kern w:val="0"/>
          <w:sz w:val="21"/>
          <w:szCs w:val="21"/>
        </w:rPr>
        <w:t>项目负责人</w:t>
      </w:r>
    </w:p>
    <w:tbl>
      <w:tblPr>
        <w:tblStyle w:val="5"/>
        <w:tblW w:w="9495"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743"/>
        <w:gridCol w:w="2106"/>
        <w:gridCol w:w="1430"/>
        <w:gridCol w:w="1588"/>
        <w:gridCol w:w="1747"/>
        <w:gridCol w:w="1881"/>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56" w:hRule="atLeast"/>
          <w:jc w:val="center"/>
        </w:trPr>
        <w:tc>
          <w:tcPr>
            <w:tcW w:w="743"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kern w:val="0"/>
                <w:sz w:val="21"/>
                <w:szCs w:val="21"/>
              </w:rPr>
            </w:pPr>
            <w:bookmarkStart w:id="6" w:name="_Hlk194852293"/>
            <w:r>
              <w:rPr>
                <w:rFonts w:hint="eastAsia"/>
                <w:kern w:val="0"/>
                <w:sz w:val="21"/>
                <w:szCs w:val="21"/>
              </w:rPr>
              <w:t>排序</w:t>
            </w:r>
          </w:p>
        </w:tc>
        <w:tc>
          <w:tcPr>
            <w:tcW w:w="2106"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kern w:val="0"/>
                <w:sz w:val="21"/>
                <w:szCs w:val="21"/>
              </w:rPr>
            </w:pPr>
            <w:r>
              <w:rPr>
                <w:kern w:val="0"/>
                <w:sz w:val="21"/>
                <w:szCs w:val="21"/>
              </w:rPr>
              <w:t>中标候选人单位名称</w:t>
            </w:r>
          </w:p>
        </w:tc>
        <w:tc>
          <w:tcPr>
            <w:tcW w:w="1430"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kern w:val="0"/>
                <w:sz w:val="21"/>
                <w:szCs w:val="21"/>
              </w:rPr>
            </w:pPr>
            <w:r>
              <w:rPr>
                <w:rFonts w:hint="eastAsia"/>
                <w:kern w:val="0"/>
                <w:sz w:val="21"/>
                <w:szCs w:val="21"/>
              </w:rPr>
              <w:t>项目负责人</w:t>
            </w:r>
            <w:r>
              <w:rPr>
                <w:kern w:val="0"/>
                <w:sz w:val="21"/>
                <w:szCs w:val="21"/>
              </w:rPr>
              <w:t>姓名</w:t>
            </w:r>
          </w:p>
        </w:tc>
        <w:tc>
          <w:tcPr>
            <w:tcW w:w="1588"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kern w:val="0"/>
                <w:sz w:val="21"/>
                <w:szCs w:val="21"/>
              </w:rPr>
            </w:pPr>
            <w:r>
              <w:rPr>
                <w:kern w:val="0"/>
                <w:sz w:val="21"/>
                <w:szCs w:val="21"/>
              </w:rPr>
              <w:t>职称</w:t>
            </w:r>
          </w:p>
        </w:tc>
        <w:tc>
          <w:tcPr>
            <w:tcW w:w="1747"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kern w:val="0"/>
                <w:sz w:val="21"/>
                <w:szCs w:val="21"/>
              </w:rPr>
            </w:pPr>
            <w:r>
              <w:rPr>
                <w:kern w:val="0"/>
                <w:sz w:val="21"/>
                <w:szCs w:val="21"/>
              </w:rPr>
              <w:t>相关证书名称</w:t>
            </w:r>
          </w:p>
        </w:tc>
        <w:tc>
          <w:tcPr>
            <w:tcW w:w="1881"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kern w:val="0"/>
                <w:sz w:val="21"/>
                <w:szCs w:val="21"/>
              </w:rPr>
            </w:pPr>
            <w:r>
              <w:rPr>
                <w:kern w:val="0"/>
                <w:sz w:val="21"/>
                <w:szCs w:val="21"/>
              </w:rPr>
              <w:t>相关证书编号</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13" w:hRule="atLeast"/>
          <w:jc w:val="center"/>
        </w:trPr>
        <w:tc>
          <w:tcPr>
            <w:tcW w:w="743"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kern w:val="0"/>
                <w:sz w:val="21"/>
                <w:szCs w:val="21"/>
              </w:rPr>
            </w:pPr>
            <w:r>
              <w:rPr>
                <w:rFonts w:hint="eastAsia"/>
                <w:kern w:val="0"/>
                <w:sz w:val="21"/>
                <w:szCs w:val="21"/>
              </w:rPr>
              <w:t>1</w:t>
            </w:r>
          </w:p>
        </w:tc>
        <w:tc>
          <w:tcPr>
            <w:tcW w:w="2106"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kern w:val="0"/>
                <w:sz w:val="21"/>
                <w:szCs w:val="21"/>
                <w:lang w:val="en-US" w:eastAsia="zh-CN"/>
              </w:rPr>
            </w:pPr>
            <w:r>
              <w:rPr>
                <w:kern w:val="0"/>
                <w:sz w:val="21"/>
                <w:szCs w:val="21"/>
                <w:lang w:val="en-US" w:eastAsia="zh-CN"/>
              </w:rPr>
              <w:t>明阳智慧能源集团股份公司</w:t>
            </w:r>
          </w:p>
          <w:p>
            <w:pPr>
              <w:widowControl/>
              <w:adjustRightInd w:val="0"/>
              <w:snapToGrid w:val="0"/>
              <w:jc w:val="center"/>
              <w:rPr>
                <w:kern w:val="0"/>
                <w:sz w:val="21"/>
                <w:szCs w:val="21"/>
              </w:rPr>
            </w:pPr>
          </w:p>
        </w:tc>
        <w:tc>
          <w:tcPr>
            <w:tcW w:w="1430"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eastAsia="宋体"/>
                <w:kern w:val="0"/>
                <w:sz w:val="21"/>
                <w:szCs w:val="21"/>
                <w:lang w:val="en-US" w:eastAsia="zh-CN"/>
              </w:rPr>
            </w:pPr>
            <w:r>
              <w:rPr>
                <w:rFonts w:hint="eastAsia"/>
                <w:kern w:val="0"/>
                <w:sz w:val="21"/>
                <w:szCs w:val="21"/>
                <w:lang w:val="en-US" w:eastAsia="zh-CN"/>
              </w:rPr>
              <w:t>\</w:t>
            </w:r>
          </w:p>
        </w:tc>
        <w:tc>
          <w:tcPr>
            <w:tcW w:w="1588"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eastAsia="宋体"/>
                <w:kern w:val="0"/>
                <w:sz w:val="21"/>
                <w:szCs w:val="21"/>
                <w:lang w:val="en-US" w:eastAsia="zh-CN"/>
              </w:rPr>
            </w:pPr>
            <w:r>
              <w:rPr>
                <w:rFonts w:hint="eastAsia"/>
                <w:kern w:val="0"/>
                <w:sz w:val="21"/>
                <w:szCs w:val="21"/>
                <w:lang w:val="en-US" w:eastAsia="zh-CN"/>
              </w:rPr>
              <w:t>\</w:t>
            </w:r>
          </w:p>
        </w:tc>
        <w:tc>
          <w:tcPr>
            <w:tcW w:w="1747"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eastAsia="宋体"/>
                <w:kern w:val="0"/>
                <w:sz w:val="21"/>
                <w:szCs w:val="21"/>
                <w:lang w:val="en-US" w:eastAsia="zh-CN"/>
              </w:rPr>
            </w:pPr>
            <w:r>
              <w:rPr>
                <w:rFonts w:hint="eastAsia"/>
                <w:kern w:val="0"/>
                <w:sz w:val="21"/>
                <w:szCs w:val="21"/>
                <w:lang w:val="en-US" w:eastAsia="zh-CN"/>
              </w:rPr>
              <w:t>\</w:t>
            </w:r>
          </w:p>
        </w:tc>
        <w:tc>
          <w:tcPr>
            <w:tcW w:w="1881"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eastAsia="宋体"/>
                <w:kern w:val="0"/>
                <w:sz w:val="21"/>
                <w:szCs w:val="21"/>
                <w:lang w:val="en-US" w:eastAsia="zh-CN"/>
              </w:rPr>
            </w:pPr>
            <w:r>
              <w:rPr>
                <w:rFonts w:hint="eastAsia"/>
                <w:kern w:val="0"/>
                <w:sz w:val="21"/>
                <w:szCs w:val="21"/>
                <w:lang w:val="en-US" w:eastAsia="zh-CN"/>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13" w:hRule="atLeast"/>
          <w:jc w:val="center"/>
        </w:trPr>
        <w:tc>
          <w:tcPr>
            <w:tcW w:w="743"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kern w:val="0"/>
                <w:sz w:val="21"/>
                <w:szCs w:val="21"/>
              </w:rPr>
            </w:pPr>
            <w:r>
              <w:rPr>
                <w:rFonts w:hint="eastAsia"/>
                <w:kern w:val="0"/>
                <w:sz w:val="21"/>
                <w:szCs w:val="21"/>
              </w:rPr>
              <w:t>2</w:t>
            </w:r>
          </w:p>
        </w:tc>
        <w:tc>
          <w:tcPr>
            <w:tcW w:w="2106"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kern w:val="0"/>
                <w:sz w:val="21"/>
                <w:szCs w:val="21"/>
                <w:lang w:val="en-US" w:eastAsia="zh-CN"/>
              </w:rPr>
            </w:pPr>
            <w:r>
              <w:rPr>
                <w:kern w:val="0"/>
                <w:sz w:val="21"/>
                <w:szCs w:val="21"/>
                <w:lang w:val="en-US" w:eastAsia="zh-CN"/>
              </w:rPr>
              <w:t>运达能源科技集团股份有限公司</w:t>
            </w:r>
          </w:p>
          <w:p>
            <w:pPr>
              <w:widowControl/>
              <w:adjustRightInd w:val="0"/>
              <w:snapToGrid w:val="0"/>
              <w:jc w:val="center"/>
              <w:rPr>
                <w:kern w:val="0"/>
                <w:sz w:val="21"/>
                <w:szCs w:val="21"/>
              </w:rPr>
            </w:pPr>
          </w:p>
        </w:tc>
        <w:tc>
          <w:tcPr>
            <w:tcW w:w="1430"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eastAsia="宋体"/>
                <w:kern w:val="0"/>
                <w:sz w:val="21"/>
                <w:szCs w:val="21"/>
                <w:lang w:val="en-US" w:eastAsia="zh-CN"/>
              </w:rPr>
            </w:pPr>
            <w:r>
              <w:rPr>
                <w:rFonts w:hint="eastAsia"/>
                <w:kern w:val="0"/>
                <w:sz w:val="21"/>
                <w:szCs w:val="21"/>
                <w:lang w:val="en-US" w:eastAsia="zh-CN"/>
              </w:rPr>
              <w:t>\</w:t>
            </w:r>
          </w:p>
        </w:tc>
        <w:tc>
          <w:tcPr>
            <w:tcW w:w="1588"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eastAsia="宋体"/>
                <w:kern w:val="0"/>
                <w:sz w:val="21"/>
                <w:szCs w:val="21"/>
                <w:lang w:val="en-US" w:eastAsia="zh-CN"/>
              </w:rPr>
            </w:pPr>
            <w:r>
              <w:rPr>
                <w:rFonts w:hint="eastAsia"/>
                <w:kern w:val="0"/>
                <w:sz w:val="21"/>
                <w:szCs w:val="21"/>
                <w:lang w:val="en-US" w:eastAsia="zh-CN"/>
              </w:rPr>
              <w:t>\</w:t>
            </w:r>
          </w:p>
        </w:tc>
        <w:tc>
          <w:tcPr>
            <w:tcW w:w="1747"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eastAsia="宋体"/>
                <w:kern w:val="0"/>
                <w:sz w:val="21"/>
                <w:szCs w:val="21"/>
                <w:lang w:val="en-US" w:eastAsia="zh-CN"/>
              </w:rPr>
            </w:pPr>
            <w:r>
              <w:rPr>
                <w:rFonts w:hint="eastAsia"/>
                <w:kern w:val="0"/>
                <w:sz w:val="21"/>
                <w:szCs w:val="21"/>
                <w:lang w:val="en-US" w:eastAsia="zh-CN"/>
              </w:rPr>
              <w:t>\</w:t>
            </w:r>
          </w:p>
        </w:tc>
        <w:tc>
          <w:tcPr>
            <w:tcW w:w="1881"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eastAsia="宋体"/>
                <w:kern w:val="0"/>
                <w:sz w:val="21"/>
                <w:szCs w:val="21"/>
                <w:lang w:val="en-US" w:eastAsia="zh-CN"/>
              </w:rPr>
            </w:pPr>
            <w:r>
              <w:rPr>
                <w:rFonts w:hint="eastAsia"/>
                <w:kern w:val="0"/>
                <w:sz w:val="21"/>
                <w:szCs w:val="21"/>
                <w:lang w:val="en-US" w:eastAsia="zh-CN"/>
              </w:rPr>
              <w:t>\</w:t>
            </w:r>
          </w:p>
        </w:tc>
      </w:tr>
      <w:bookmarkEnd w:id="6"/>
    </w:tbl>
    <w:p>
      <w:pPr>
        <w:widowControl/>
        <w:shd w:val="clear" w:color="auto" w:fill="FFFFFF"/>
        <w:adjustRightInd w:val="0"/>
        <w:snapToGrid w:val="0"/>
        <w:spacing w:line="360" w:lineRule="auto"/>
        <w:jc w:val="left"/>
        <w:rPr>
          <w:kern w:val="0"/>
          <w:sz w:val="21"/>
          <w:szCs w:val="21"/>
        </w:rPr>
      </w:pPr>
      <w:r>
        <w:rPr>
          <w:kern w:val="0"/>
          <w:sz w:val="21"/>
          <w:szCs w:val="21"/>
        </w:rPr>
        <w:t>3.中标候选人响应招标文件要求的资格能力条件</w:t>
      </w:r>
    </w:p>
    <w:tbl>
      <w:tblPr>
        <w:tblStyle w:val="5"/>
        <w:tblW w:w="9882"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408"/>
        <w:gridCol w:w="4970"/>
        <w:gridCol w:w="3504"/>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408" w:type="dxa"/>
            <w:tcBorders>
              <w:top w:val="single" w:color="auto" w:sz="8" w:space="0"/>
              <w:left w:val="single" w:color="auto" w:sz="8" w:space="0"/>
              <w:bottom w:val="single" w:color="auto" w:sz="8" w:space="0"/>
              <w:right w:val="single" w:color="auto" w:sz="8" w:space="0"/>
            </w:tcBorders>
          </w:tcPr>
          <w:p>
            <w:pPr>
              <w:widowControl/>
              <w:adjustRightInd w:val="0"/>
              <w:snapToGrid w:val="0"/>
              <w:jc w:val="center"/>
              <w:rPr>
                <w:kern w:val="0"/>
                <w:sz w:val="21"/>
                <w:szCs w:val="21"/>
              </w:rPr>
            </w:pPr>
            <w:r>
              <w:rPr>
                <w:rFonts w:hint="eastAsia"/>
                <w:kern w:val="0"/>
                <w:sz w:val="21"/>
                <w:szCs w:val="21"/>
              </w:rPr>
              <w:t>排序</w:t>
            </w:r>
          </w:p>
        </w:tc>
        <w:tc>
          <w:tcPr>
            <w:tcW w:w="4970"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kern w:val="0"/>
                <w:sz w:val="21"/>
                <w:szCs w:val="21"/>
              </w:rPr>
            </w:pPr>
            <w:r>
              <w:rPr>
                <w:kern w:val="0"/>
                <w:sz w:val="21"/>
                <w:szCs w:val="21"/>
              </w:rPr>
              <w:t>中标候选人名称</w:t>
            </w:r>
          </w:p>
        </w:tc>
        <w:tc>
          <w:tcPr>
            <w:tcW w:w="3504"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kern w:val="0"/>
                <w:sz w:val="21"/>
                <w:szCs w:val="21"/>
              </w:rPr>
            </w:pPr>
            <w:r>
              <w:rPr>
                <w:kern w:val="0"/>
                <w:sz w:val="21"/>
                <w:szCs w:val="21"/>
              </w:rPr>
              <w:t>响应情况</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408" w:type="dxa"/>
            <w:tcBorders>
              <w:top w:val="single" w:color="auto" w:sz="8" w:space="0"/>
              <w:left w:val="single" w:color="auto" w:sz="8" w:space="0"/>
              <w:bottom w:val="single" w:color="auto" w:sz="8" w:space="0"/>
              <w:right w:val="single" w:color="auto" w:sz="8" w:space="0"/>
            </w:tcBorders>
          </w:tcPr>
          <w:p>
            <w:pPr>
              <w:widowControl/>
              <w:adjustRightInd w:val="0"/>
              <w:snapToGrid w:val="0"/>
              <w:jc w:val="center"/>
              <w:rPr>
                <w:kern w:val="0"/>
                <w:sz w:val="21"/>
                <w:szCs w:val="21"/>
              </w:rPr>
            </w:pPr>
            <w:r>
              <w:rPr>
                <w:rFonts w:hint="eastAsia"/>
                <w:kern w:val="0"/>
                <w:sz w:val="21"/>
                <w:szCs w:val="21"/>
              </w:rPr>
              <w:t>1</w:t>
            </w:r>
          </w:p>
        </w:tc>
        <w:tc>
          <w:tcPr>
            <w:tcW w:w="4970"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kern w:val="0"/>
                <w:sz w:val="21"/>
                <w:szCs w:val="21"/>
                <w:lang w:val="en-US" w:eastAsia="zh-CN"/>
              </w:rPr>
            </w:pPr>
            <w:r>
              <w:rPr>
                <w:kern w:val="0"/>
                <w:sz w:val="21"/>
                <w:szCs w:val="21"/>
                <w:lang w:val="en-US" w:eastAsia="zh-CN"/>
              </w:rPr>
              <w:t>明阳智慧能源集团股份公司</w:t>
            </w:r>
          </w:p>
          <w:p>
            <w:pPr>
              <w:widowControl/>
              <w:adjustRightInd w:val="0"/>
              <w:snapToGrid w:val="0"/>
              <w:jc w:val="center"/>
              <w:rPr>
                <w:kern w:val="0"/>
                <w:sz w:val="21"/>
                <w:szCs w:val="21"/>
              </w:rPr>
            </w:pPr>
          </w:p>
        </w:tc>
        <w:tc>
          <w:tcPr>
            <w:tcW w:w="3504"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kern w:val="0"/>
                <w:sz w:val="21"/>
                <w:szCs w:val="21"/>
              </w:rPr>
            </w:pPr>
            <w:r>
              <w:rPr>
                <w:rFonts w:hint="eastAsia"/>
                <w:kern w:val="0"/>
                <w:sz w:val="21"/>
                <w:szCs w:val="21"/>
              </w:rPr>
              <w:t>满足招标文件要求</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408" w:type="dxa"/>
            <w:tcBorders>
              <w:top w:val="single" w:color="auto" w:sz="8" w:space="0"/>
              <w:left w:val="single" w:color="auto" w:sz="8" w:space="0"/>
              <w:bottom w:val="single" w:color="auto" w:sz="8" w:space="0"/>
              <w:right w:val="single" w:color="auto" w:sz="8" w:space="0"/>
            </w:tcBorders>
          </w:tcPr>
          <w:p>
            <w:pPr>
              <w:widowControl/>
              <w:adjustRightInd w:val="0"/>
              <w:snapToGrid w:val="0"/>
              <w:jc w:val="center"/>
              <w:rPr>
                <w:kern w:val="0"/>
                <w:sz w:val="21"/>
                <w:szCs w:val="21"/>
              </w:rPr>
            </w:pPr>
            <w:r>
              <w:rPr>
                <w:rFonts w:hint="eastAsia"/>
                <w:kern w:val="0"/>
                <w:sz w:val="21"/>
                <w:szCs w:val="21"/>
              </w:rPr>
              <w:t>2</w:t>
            </w:r>
          </w:p>
        </w:tc>
        <w:tc>
          <w:tcPr>
            <w:tcW w:w="4970"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kern w:val="0"/>
                <w:sz w:val="21"/>
                <w:szCs w:val="21"/>
                <w:lang w:val="en-US" w:eastAsia="zh-CN"/>
              </w:rPr>
            </w:pPr>
            <w:r>
              <w:rPr>
                <w:kern w:val="0"/>
                <w:sz w:val="21"/>
                <w:szCs w:val="21"/>
                <w:lang w:val="en-US" w:eastAsia="zh-CN"/>
              </w:rPr>
              <w:t>运达能源科技集团股份有限公司</w:t>
            </w:r>
          </w:p>
          <w:p>
            <w:pPr>
              <w:widowControl/>
              <w:adjustRightInd w:val="0"/>
              <w:snapToGrid w:val="0"/>
              <w:jc w:val="center"/>
              <w:rPr>
                <w:kern w:val="0"/>
                <w:sz w:val="21"/>
                <w:szCs w:val="21"/>
              </w:rPr>
            </w:pPr>
          </w:p>
        </w:tc>
        <w:tc>
          <w:tcPr>
            <w:tcW w:w="3504"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kern w:val="0"/>
                <w:sz w:val="21"/>
                <w:szCs w:val="21"/>
              </w:rPr>
            </w:pPr>
            <w:r>
              <w:rPr>
                <w:rFonts w:hint="eastAsia"/>
                <w:kern w:val="0"/>
                <w:sz w:val="21"/>
                <w:szCs w:val="21"/>
              </w:rPr>
              <w:t>满足招标文件要求</w:t>
            </w:r>
          </w:p>
        </w:tc>
      </w:tr>
    </w:tbl>
    <w:p>
      <w:pPr>
        <w:widowControl/>
        <w:shd w:val="clear" w:color="auto" w:fill="FFFFFF"/>
        <w:adjustRightInd w:val="0"/>
        <w:snapToGrid w:val="0"/>
        <w:spacing w:line="360" w:lineRule="auto"/>
        <w:jc w:val="left"/>
        <w:rPr>
          <w:kern w:val="0"/>
          <w:sz w:val="21"/>
          <w:szCs w:val="21"/>
        </w:rPr>
      </w:pPr>
      <w:r>
        <w:rPr>
          <w:kern w:val="0"/>
          <w:sz w:val="21"/>
          <w:szCs w:val="21"/>
        </w:rPr>
        <w:t>4.（1）中标候选人企业业绩</w:t>
      </w:r>
    </w:p>
    <w:tbl>
      <w:tblPr>
        <w:tblStyle w:val="5"/>
        <w:tblW w:w="1027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635"/>
        <w:gridCol w:w="2462"/>
        <w:gridCol w:w="2389"/>
        <w:gridCol w:w="1716"/>
        <w:gridCol w:w="1373"/>
        <w:gridCol w:w="1701"/>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64" w:hRule="atLeast"/>
          <w:jc w:val="center"/>
        </w:trPr>
        <w:tc>
          <w:tcPr>
            <w:tcW w:w="635"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kern w:val="0"/>
                <w:sz w:val="21"/>
                <w:szCs w:val="21"/>
              </w:rPr>
            </w:pPr>
            <w:r>
              <w:rPr>
                <w:rFonts w:hint="eastAsia"/>
                <w:kern w:val="0"/>
                <w:sz w:val="21"/>
                <w:szCs w:val="21"/>
              </w:rPr>
              <w:t>排序</w:t>
            </w:r>
          </w:p>
        </w:tc>
        <w:tc>
          <w:tcPr>
            <w:tcW w:w="2462"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kern w:val="0"/>
                <w:sz w:val="21"/>
                <w:szCs w:val="21"/>
              </w:rPr>
            </w:pPr>
            <w:r>
              <w:rPr>
                <w:kern w:val="0"/>
                <w:sz w:val="21"/>
                <w:szCs w:val="21"/>
              </w:rPr>
              <w:t>中标候选人名称</w:t>
            </w:r>
          </w:p>
        </w:tc>
        <w:tc>
          <w:tcPr>
            <w:tcW w:w="2389"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kern w:val="0"/>
                <w:sz w:val="21"/>
                <w:szCs w:val="21"/>
              </w:rPr>
            </w:pPr>
            <w:r>
              <w:rPr>
                <w:kern w:val="0"/>
                <w:sz w:val="21"/>
                <w:szCs w:val="21"/>
              </w:rPr>
              <w:t>中标工程名称</w:t>
            </w:r>
          </w:p>
        </w:tc>
        <w:tc>
          <w:tcPr>
            <w:tcW w:w="1716"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kern w:val="0"/>
                <w:sz w:val="21"/>
                <w:szCs w:val="21"/>
              </w:rPr>
            </w:pPr>
            <w:r>
              <w:rPr>
                <w:kern w:val="0"/>
                <w:sz w:val="21"/>
                <w:szCs w:val="21"/>
              </w:rPr>
              <w:t>建设单位</w:t>
            </w:r>
          </w:p>
        </w:tc>
        <w:tc>
          <w:tcPr>
            <w:tcW w:w="1373"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kern w:val="0"/>
                <w:sz w:val="21"/>
                <w:szCs w:val="21"/>
              </w:rPr>
            </w:pPr>
            <w:r>
              <w:rPr>
                <w:rFonts w:hint="eastAsia"/>
                <w:kern w:val="0"/>
                <w:sz w:val="21"/>
                <w:szCs w:val="21"/>
                <w:lang w:val="en-US" w:eastAsia="zh-CN"/>
              </w:rPr>
              <w:t>合同签订</w:t>
            </w:r>
            <w:r>
              <w:rPr>
                <w:kern w:val="0"/>
                <w:sz w:val="21"/>
                <w:szCs w:val="21"/>
              </w:rPr>
              <w:t>时间</w:t>
            </w:r>
          </w:p>
        </w:tc>
        <w:tc>
          <w:tcPr>
            <w:tcW w:w="1701"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kern w:val="0"/>
                <w:sz w:val="21"/>
                <w:szCs w:val="21"/>
              </w:rPr>
            </w:pPr>
            <w:r>
              <w:rPr>
                <w:kern w:val="0"/>
                <w:sz w:val="21"/>
                <w:szCs w:val="21"/>
              </w:rPr>
              <w:t>合同签订金额</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restart"/>
            <w:tcBorders>
              <w:top w:val="single" w:color="auto" w:sz="8" w:space="0"/>
              <w:left w:val="single" w:color="auto" w:sz="8" w:space="0"/>
              <w:right w:val="single" w:color="auto" w:sz="8" w:space="0"/>
            </w:tcBorders>
            <w:vAlign w:val="center"/>
          </w:tcPr>
          <w:p>
            <w:pPr>
              <w:widowControl/>
              <w:adjustRightInd w:val="0"/>
              <w:snapToGrid w:val="0"/>
              <w:jc w:val="center"/>
              <w:rPr>
                <w:kern w:val="0"/>
                <w:sz w:val="21"/>
                <w:szCs w:val="21"/>
              </w:rPr>
            </w:pPr>
            <w:r>
              <w:rPr>
                <w:rFonts w:hint="eastAsia"/>
                <w:kern w:val="0"/>
                <w:sz w:val="21"/>
                <w:szCs w:val="21"/>
              </w:rPr>
              <w:t>1</w:t>
            </w:r>
          </w:p>
        </w:tc>
        <w:tc>
          <w:tcPr>
            <w:tcW w:w="2462" w:type="dxa"/>
            <w:vMerge w:val="restart"/>
            <w:tcBorders>
              <w:top w:val="single" w:color="auto" w:sz="8" w:space="0"/>
              <w:left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eastAsia"/>
                <w:kern w:val="0"/>
                <w:sz w:val="21"/>
                <w:szCs w:val="21"/>
                <w:lang w:val="en-US" w:eastAsia="zh-CN"/>
              </w:rPr>
              <w:tab/>
            </w:r>
          </w:p>
          <w:p>
            <w:pPr>
              <w:widowControl/>
              <w:adjustRightInd w:val="0"/>
              <w:snapToGrid w:val="0"/>
              <w:jc w:val="center"/>
              <w:rPr>
                <w:kern w:val="0"/>
                <w:sz w:val="21"/>
                <w:szCs w:val="21"/>
                <w:lang w:val="en-US" w:eastAsia="zh-CN"/>
              </w:rPr>
            </w:pPr>
            <w:r>
              <w:rPr>
                <w:kern w:val="0"/>
                <w:sz w:val="21"/>
                <w:szCs w:val="21"/>
                <w:lang w:val="en-US" w:eastAsia="zh-CN"/>
              </w:rPr>
              <w:t>明阳智慧能源集团股份公司</w:t>
            </w:r>
          </w:p>
          <w:p>
            <w:pPr>
              <w:widowControl/>
              <w:adjustRightInd w:val="0"/>
              <w:snapToGrid w:val="0"/>
              <w:jc w:val="center"/>
              <w:rPr>
                <w:kern w:val="0"/>
                <w:sz w:val="21"/>
                <w:szCs w:val="21"/>
                <w:lang w:val="en-US" w:eastAsia="zh-CN"/>
              </w:rPr>
            </w:pPr>
          </w:p>
        </w:tc>
        <w:tc>
          <w:tcPr>
            <w:tcW w:w="2389"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eastAsia"/>
                <w:kern w:val="0"/>
                <w:sz w:val="21"/>
                <w:szCs w:val="21"/>
                <w:lang w:val="en-US" w:eastAsia="zh-CN"/>
              </w:rPr>
              <w:t>河南信阳淮滨龙山风电项目</w:t>
            </w:r>
          </w:p>
        </w:tc>
        <w:tc>
          <w:tcPr>
            <w:tcW w:w="1716"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bookmarkStart w:id="7" w:name="OLE_LINK6"/>
            <w:r>
              <w:rPr>
                <w:rFonts w:hint="eastAsia"/>
                <w:kern w:val="0"/>
                <w:sz w:val="21"/>
                <w:szCs w:val="21"/>
                <w:lang w:val="en-US" w:eastAsia="zh-CN"/>
              </w:rPr>
              <w:t>天津明智润阳技术有限公司</w:t>
            </w:r>
            <w:bookmarkEnd w:id="7"/>
          </w:p>
        </w:tc>
        <w:tc>
          <w:tcPr>
            <w:tcW w:w="1373"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default"/>
                <w:kern w:val="0"/>
                <w:sz w:val="21"/>
                <w:szCs w:val="21"/>
                <w:lang w:val="en-US" w:eastAsia="zh-CN"/>
              </w:rPr>
            </w:pPr>
            <w:r>
              <w:rPr>
                <w:rFonts w:hint="eastAsia"/>
                <w:kern w:val="0"/>
                <w:sz w:val="21"/>
                <w:szCs w:val="21"/>
                <w:lang w:val="en-US" w:eastAsia="zh-CN"/>
              </w:rPr>
              <w:t>2023年10月</w:t>
            </w:r>
          </w:p>
        </w:tc>
        <w:tc>
          <w:tcPr>
            <w:tcW w:w="1701"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pPr>
              <w:widowControl/>
              <w:adjustRightInd w:val="0"/>
              <w:snapToGrid w:val="0"/>
              <w:jc w:val="center"/>
              <w:rPr>
                <w:kern w:val="0"/>
                <w:sz w:val="21"/>
                <w:szCs w:val="21"/>
                <w:lang w:val="en-US" w:eastAsia="zh-CN"/>
              </w:rPr>
            </w:pPr>
          </w:p>
        </w:tc>
        <w:tc>
          <w:tcPr>
            <w:tcW w:w="2389"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eastAsia"/>
                <w:kern w:val="0"/>
                <w:sz w:val="21"/>
                <w:szCs w:val="21"/>
                <w:lang w:val="en-US" w:eastAsia="zh-CN"/>
              </w:rPr>
              <w:t>河南信阳潢川风电项目</w:t>
            </w:r>
          </w:p>
        </w:tc>
        <w:tc>
          <w:tcPr>
            <w:tcW w:w="1716"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eastAsia"/>
                <w:kern w:val="0"/>
                <w:sz w:val="21"/>
                <w:szCs w:val="21"/>
                <w:lang w:val="en-US" w:eastAsia="zh-CN"/>
              </w:rPr>
              <w:t>天津明智润阳技术有限公司</w:t>
            </w:r>
          </w:p>
        </w:tc>
        <w:tc>
          <w:tcPr>
            <w:tcW w:w="1373"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2023年10月</w:t>
            </w:r>
          </w:p>
        </w:tc>
        <w:tc>
          <w:tcPr>
            <w:tcW w:w="1701"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pPr>
              <w:widowControl/>
              <w:adjustRightInd w:val="0"/>
              <w:snapToGrid w:val="0"/>
              <w:jc w:val="center"/>
              <w:rPr>
                <w:kern w:val="0"/>
                <w:sz w:val="21"/>
                <w:szCs w:val="21"/>
                <w:lang w:val="en-US" w:eastAsia="zh-CN"/>
              </w:rPr>
            </w:pPr>
          </w:p>
        </w:tc>
        <w:tc>
          <w:tcPr>
            <w:tcW w:w="2389"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eastAsia"/>
                <w:kern w:val="0"/>
                <w:sz w:val="21"/>
                <w:szCs w:val="21"/>
                <w:lang w:val="en-US" w:eastAsia="zh-CN"/>
              </w:rPr>
              <w:t>河南信阳商城风电项目</w:t>
            </w:r>
          </w:p>
        </w:tc>
        <w:tc>
          <w:tcPr>
            <w:tcW w:w="1716"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bookmarkStart w:id="8" w:name="OLE_LINK8"/>
            <w:r>
              <w:rPr>
                <w:rFonts w:hint="eastAsia"/>
                <w:kern w:val="0"/>
                <w:sz w:val="21"/>
                <w:szCs w:val="21"/>
                <w:lang w:val="en-US" w:eastAsia="zh-CN"/>
              </w:rPr>
              <w:t>信阳明商新能源有限公司</w:t>
            </w:r>
            <w:bookmarkEnd w:id="8"/>
          </w:p>
        </w:tc>
        <w:tc>
          <w:tcPr>
            <w:tcW w:w="1373"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default"/>
                <w:kern w:val="0"/>
                <w:sz w:val="21"/>
                <w:szCs w:val="21"/>
                <w:lang w:val="en-US" w:eastAsia="zh-CN"/>
              </w:rPr>
            </w:pPr>
            <w:r>
              <w:rPr>
                <w:rFonts w:hint="eastAsia"/>
                <w:kern w:val="0"/>
                <w:sz w:val="21"/>
                <w:szCs w:val="21"/>
                <w:lang w:val="en-US" w:eastAsia="zh-CN"/>
              </w:rPr>
              <w:t>2023年12月</w:t>
            </w:r>
          </w:p>
        </w:tc>
        <w:tc>
          <w:tcPr>
            <w:tcW w:w="1701"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ascii="Times New Roman" w:hAnsi="Times New Roman" w:eastAsia="宋体" w:cs="Times New Roman"/>
                <w:kern w:val="0"/>
                <w:sz w:val="21"/>
                <w:szCs w:val="21"/>
                <w:lang w:val="en-US" w:eastAsia="zh-CN"/>
              </w:rPr>
            </w:pPr>
            <w:r>
              <w:rPr>
                <w:rFonts w:hint="eastAsia" w:cs="Times New Roman"/>
                <w:kern w:val="0"/>
                <w:sz w:val="21"/>
                <w:szCs w:val="21"/>
                <w:lang w:val="en-US" w:eastAsia="zh-CN"/>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pPr>
              <w:widowControl/>
              <w:adjustRightInd w:val="0"/>
              <w:snapToGrid w:val="0"/>
              <w:jc w:val="center"/>
              <w:rPr>
                <w:kern w:val="0"/>
                <w:sz w:val="21"/>
                <w:szCs w:val="21"/>
                <w:lang w:val="en-US" w:eastAsia="zh-CN"/>
              </w:rPr>
            </w:pPr>
          </w:p>
        </w:tc>
        <w:tc>
          <w:tcPr>
            <w:tcW w:w="2389"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eastAsia"/>
                <w:kern w:val="0"/>
                <w:sz w:val="21"/>
                <w:szCs w:val="21"/>
                <w:lang w:val="en-US" w:eastAsia="zh-CN"/>
              </w:rPr>
              <w:t>河南信阳息县风电项目</w:t>
            </w:r>
          </w:p>
        </w:tc>
        <w:tc>
          <w:tcPr>
            <w:tcW w:w="1716"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eastAsia"/>
                <w:kern w:val="0"/>
                <w:sz w:val="21"/>
                <w:szCs w:val="21"/>
                <w:lang w:val="en-US" w:eastAsia="zh-CN"/>
              </w:rPr>
              <w:t>信</w:t>
            </w:r>
            <w:bookmarkStart w:id="9" w:name="OLE_LINK7"/>
            <w:r>
              <w:rPr>
                <w:rFonts w:hint="eastAsia"/>
                <w:kern w:val="0"/>
                <w:sz w:val="21"/>
                <w:szCs w:val="21"/>
                <w:lang w:val="en-US" w:eastAsia="zh-CN"/>
              </w:rPr>
              <w:t>阳市明息新能源有限公司</w:t>
            </w:r>
            <w:bookmarkEnd w:id="9"/>
          </w:p>
        </w:tc>
        <w:tc>
          <w:tcPr>
            <w:tcW w:w="1373"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default"/>
                <w:kern w:val="0"/>
                <w:sz w:val="21"/>
                <w:szCs w:val="21"/>
                <w:lang w:val="en-US" w:eastAsia="zh-CN"/>
              </w:rPr>
            </w:pPr>
            <w:r>
              <w:rPr>
                <w:rFonts w:hint="eastAsia"/>
                <w:kern w:val="0"/>
                <w:sz w:val="21"/>
                <w:szCs w:val="21"/>
                <w:lang w:val="en-US" w:eastAsia="zh-CN"/>
              </w:rPr>
              <w:t>2023年12月</w:t>
            </w:r>
          </w:p>
        </w:tc>
        <w:tc>
          <w:tcPr>
            <w:tcW w:w="1701"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ascii="Times New Roman" w:hAnsi="Times New Roman" w:eastAsia="宋体" w:cs="Times New Roman"/>
                <w:kern w:val="0"/>
                <w:sz w:val="21"/>
                <w:szCs w:val="21"/>
                <w:lang w:val="en-US" w:eastAsia="zh-CN"/>
              </w:rPr>
            </w:pPr>
            <w:r>
              <w:rPr>
                <w:rFonts w:hint="eastAsia" w:cs="Times New Roman"/>
                <w:kern w:val="0"/>
                <w:sz w:val="21"/>
                <w:szCs w:val="21"/>
                <w:lang w:val="en-US" w:eastAsia="zh-CN"/>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pPr>
              <w:widowControl/>
              <w:adjustRightInd w:val="0"/>
              <w:snapToGrid w:val="0"/>
              <w:jc w:val="center"/>
              <w:rPr>
                <w:kern w:val="0"/>
                <w:sz w:val="21"/>
                <w:szCs w:val="21"/>
                <w:lang w:val="en-US" w:eastAsia="zh-CN"/>
              </w:rPr>
            </w:pPr>
          </w:p>
        </w:tc>
        <w:tc>
          <w:tcPr>
            <w:tcW w:w="2389"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bookmarkStart w:id="10" w:name="OLE_LINK9"/>
            <w:r>
              <w:rPr>
                <w:rFonts w:hint="eastAsia"/>
                <w:kern w:val="0"/>
                <w:sz w:val="21"/>
                <w:szCs w:val="21"/>
                <w:lang w:val="en-US" w:eastAsia="zh-CN"/>
              </w:rPr>
              <w:t>安徽蚌埠怀远县龙亢农场自发自用分散式风电项目</w:t>
            </w:r>
            <w:bookmarkEnd w:id="10"/>
          </w:p>
        </w:tc>
        <w:tc>
          <w:tcPr>
            <w:tcW w:w="1716"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eastAsia"/>
                <w:kern w:val="0"/>
                <w:sz w:val="21"/>
                <w:szCs w:val="21"/>
                <w:lang w:val="en-US" w:eastAsia="zh-CN"/>
              </w:rPr>
              <w:t>淮北航源电力科技有限公司</w:t>
            </w:r>
          </w:p>
        </w:tc>
        <w:tc>
          <w:tcPr>
            <w:tcW w:w="1373"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default"/>
                <w:kern w:val="0"/>
                <w:sz w:val="21"/>
                <w:szCs w:val="21"/>
                <w:lang w:val="en-US" w:eastAsia="zh-CN"/>
              </w:rPr>
            </w:pPr>
            <w:r>
              <w:rPr>
                <w:rFonts w:hint="eastAsia"/>
                <w:kern w:val="0"/>
                <w:sz w:val="21"/>
                <w:szCs w:val="21"/>
                <w:lang w:val="en-US" w:eastAsia="zh-CN"/>
              </w:rPr>
              <w:t>2024年1月</w:t>
            </w:r>
          </w:p>
        </w:tc>
        <w:tc>
          <w:tcPr>
            <w:tcW w:w="1701"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restart"/>
            <w:tcBorders>
              <w:top w:val="single" w:color="auto" w:sz="8" w:space="0"/>
              <w:left w:val="single" w:color="auto" w:sz="8" w:space="0"/>
              <w:right w:val="single" w:color="auto" w:sz="8" w:space="0"/>
            </w:tcBorders>
            <w:vAlign w:val="center"/>
          </w:tcPr>
          <w:p>
            <w:pPr>
              <w:widowControl/>
              <w:adjustRightInd w:val="0"/>
              <w:snapToGrid w:val="0"/>
              <w:jc w:val="center"/>
              <w:rPr>
                <w:kern w:val="0"/>
                <w:sz w:val="21"/>
                <w:szCs w:val="21"/>
              </w:rPr>
            </w:pPr>
            <w:r>
              <w:rPr>
                <w:rFonts w:hint="eastAsia"/>
                <w:kern w:val="0"/>
                <w:sz w:val="21"/>
                <w:szCs w:val="21"/>
              </w:rPr>
              <w:t>2</w:t>
            </w:r>
          </w:p>
        </w:tc>
        <w:tc>
          <w:tcPr>
            <w:tcW w:w="2462" w:type="dxa"/>
            <w:vMerge w:val="restart"/>
            <w:tcBorders>
              <w:top w:val="single" w:color="auto" w:sz="8" w:space="0"/>
              <w:left w:val="single" w:color="auto" w:sz="8" w:space="0"/>
              <w:right w:val="single" w:color="auto" w:sz="8" w:space="0"/>
            </w:tcBorders>
            <w:vAlign w:val="center"/>
          </w:tcPr>
          <w:p>
            <w:pPr>
              <w:widowControl/>
              <w:adjustRightInd w:val="0"/>
              <w:snapToGrid w:val="0"/>
              <w:jc w:val="center"/>
              <w:rPr>
                <w:kern w:val="0"/>
                <w:sz w:val="21"/>
                <w:szCs w:val="21"/>
                <w:lang w:val="en-US" w:eastAsia="zh-CN"/>
              </w:rPr>
            </w:pPr>
            <w:r>
              <w:rPr>
                <w:kern w:val="0"/>
                <w:sz w:val="21"/>
                <w:szCs w:val="21"/>
                <w:lang w:val="en-US" w:eastAsia="zh-CN"/>
              </w:rPr>
              <w:t>运达能源科技集团股份有限公司</w:t>
            </w:r>
          </w:p>
          <w:p>
            <w:pPr>
              <w:widowControl/>
              <w:adjustRightInd w:val="0"/>
              <w:snapToGrid w:val="0"/>
              <w:jc w:val="center"/>
              <w:rPr>
                <w:kern w:val="0"/>
                <w:sz w:val="21"/>
                <w:szCs w:val="21"/>
                <w:lang w:val="en-US" w:eastAsia="zh-CN"/>
              </w:rPr>
            </w:pPr>
          </w:p>
        </w:tc>
        <w:tc>
          <w:tcPr>
            <w:tcW w:w="2389"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kern w:val="0"/>
                <w:sz w:val="21"/>
                <w:szCs w:val="21"/>
                <w:lang w:val="en-US" w:eastAsia="zh-CN"/>
              </w:rPr>
            </w:pPr>
            <w:r>
              <w:rPr>
                <w:rFonts w:hint="eastAsia"/>
                <w:kern w:val="0"/>
                <w:sz w:val="21"/>
                <w:szCs w:val="21"/>
                <w:lang w:val="en-US" w:eastAsia="zh-CN"/>
              </w:rPr>
              <w:t>广西融安白云岭三期200MW项目</w:t>
            </w:r>
          </w:p>
          <w:p>
            <w:pPr>
              <w:widowControl/>
              <w:adjustRightInd w:val="0"/>
              <w:snapToGrid w:val="0"/>
              <w:jc w:val="center"/>
              <w:rPr>
                <w:rFonts w:hint="eastAsia"/>
                <w:kern w:val="0"/>
                <w:sz w:val="21"/>
                <w:szCs w:val="21"/>
                <w:lang w:val="en-US" w:eastAsia="zh-CN"/>
              </w:rPr>
            </w:pPr>
          </w:p>
        </w:tc>
        <w:tc>
          <w:tcPr>
            <w:tcW w:w="1716"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kern w:val="0"/>
                <w:sz w:val="21"/>
                <w:szCs w:val="21"/>
                <w:lang w:val="en-US" w:eastAsia="zh-CN"/>
              </w:rPr>
            </w:pPr>
            <w:r>
              <w:rPr>
                <w:rFonts w:hint="eastAsia"/>
                <w:kern w:val="0"/>
                <w:sz w:val="21"/>
                <w:szCs w:val="21"/>
                <w:lang w:val="en-US" w:eastAsia="zh-CN"/>
              </w:rPr>
              <w:t>安徽永荣电力工程有限公司</w:t>
            </w:r>
          </w:p>
          <w:p>
            <w:pPr>
              <w:widowControl/>
              <w:adjustRightInd w:val="0"/>
              <w:snapToGrid w:val="0"/>
              <w:jc w:val="center"/>
              <w:rPr>
                <w:rFonts w:hint="eastAsia"/>
                <w:kern w:val="0"/>
                <w:sz w:val="21"/>
                <w:szCs w:val="21"/>
                <w:lang w:val="en-US" w:eastAsia="zh-CN"/>
              </w:rPr>
            </w:pPr>
          </w:p>
        </w:tc>
        <w:tc>
          <w:tcPr>
            <w:tcW w:w="1373"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default"/>
                <w:kern w:val="0"/>
                <w:sz w:val="21"/>
                <w:szCs w:val="21"/>
                <w:lang w:val="en-US" w:eastAsia="zh-CN"/>
              </w:rPr>
            </w:pPr>
            <w:r>
              <w:rPr>
                <w:rFonts w:hint="eastAsia"/>
                <w:kern w:val="0"/>
                <w:sz w:val="21"/>
                <w:szCs w:val="21"/>
                <w:lang w:val="en-US" w:eastAsia="zh-CN"/>
              </w:rPr>
              <w:t>2023年4月</w:t>
            </w:r>
          </w:p>
        </w:tc>
        <w:tc>
          <w:tcPr>
            <w:tcW w:w="1701"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ascii="Times New Roman" w:hAnsi="Times New Roman" w:eastAsia="宋体" w:cs="Times New Roman"/>
                <w:kern w:val="0"/>
                <w:sz w:val="21"/>
                <w:szCs w:val="21"/>
              </w:rPr>
            </w:pPr>
            <w:r>
              <w:rPr>
                <w:rFonts w:hint="eastAsia" w:cs="Times New Roman"/>
                <w:kern w:val="0"/>
                <w:sz w:val="21"/>
                <w:szCs w:val="21"/>
                <w:lang w:val="en-US" w:eastAsia="zh-CN"/>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pPr>
              <w:widowControl/>
              <w:adjustRightInd w:val="0"/>
              <w:snapToGrid w:val="0"/>
              <w:jc w:val="center"/>
              <w:rPr>
                <w:kern w:val="0"/>
                <w:sz w:val="21"/>
                <w:szCs w:val="21"/>
                <w:lang w:val="en-US" w:eastAsia="zh-CN"/>
              </w:rPr>
            </w:pPr>
          </w:p>
        </w:tc>
        <w:tc>
          <w:tcPr>
            <w:tcW w:w="2389"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eastAsia"/>
                <w:kern w:val="0"/>
                <w:sz w:val="21"/>
                <w:szCs w:val="21"/>
                <w:lang w:val="en-US" w:eastAsia="zh-CN"/>
              </w:rPr>
              <w:t>中石油吉林油田20万千瓦风电项目</w:t>
            </w:r>
          </w:p>
          <w:p>
            <w:pPr>
              <w:widowControl/>
              <w:adjustRightInd w:val="0"/>
              <w:snapToGrid w:val="0"/>
              <w:jc w:val="center"/>
              <w:rPr>
                <w:rFonts w:hint="eastAsia"/>
                <w:kern w:val="0"/>
                <w:sz w:val="21"/>
                <w:szCs w:val="21"/>
                <w:lang w:val="en-US" w:eastAsia="zh-CN"/>
              </w:rPr>
            </w:pPr>
          </w:p>
        </w:tc>
        <w:tc>
          <w:tcPr>
            <w:tcW w:w="1716"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eastAsia"/>
                <w:kern w:val="0"/>
                <w:sz w:val="21"/>
                <w:szCs w:val="21"/>
                <w:lang w:val="en-US" w:eastAsia="zh-CN"/>
              </w:rPr>
              <w:t>中石油吉林油田新能源有限公司</w:t>
            </w:r>
          </w:p>
        </w:tc>
        <w:tc>
          <w:tcPr>
            <w:tcW w:w="1373"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default"/>
                <w:kern w:val="0"/>
                <w:sz w:val="21"/>
                <w:szCs w:val="21"/>
                <w:lang w:val="en-US" w:eastAsia="zh-CN"/>
              </w:rPr>
            </w:pPr>
            <w:r>
              <w:rPr>
                <w:rFonts w:hint="eastAsia"/>
                <w:kern w:val="0"/>
                <w:sz w:val="21"/>
                <w:szCs w:val="21"/>
                <w:lang w:val="en-US" w:eastAsia="zh-CN"/>
              </w:rPr>
              <w:t>2023年9月</w:t>
            </w:r>
          </w:p>
        </w:tc>
        <w:tc>
          <w:tcPr>
            <w:tcW w:w="1701"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ascii="Times New Roman" w:hAnsi="Times New Roman" w:eastAsia="宋体" w:cs="Times New Roman"/>
                <w:kern w:val="0"/>
                <w:sz w:val="21"/>
                <w:szCs w:val="21"/>
              </w:rPr>
            </w:pPr>
            <w:r>
              <w:rPr>
                <w:rFonts w:hint="eastAsia" w:cs="Times New Roman"/>
                <w:kern w:val="0"/>
                <w:sz w:val="21"/>
                <w:szCs w:val="21"/>
                <w:lang w:val="en-US" w:eastAsia="zh-CN"/>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pPr>
              <w:widowControl/>
              <w:adjustRightInd w:val="0"/>
              <w:snapToGrid w:val="0"/>
              <w:jc w:val="center"/>
              <w:rPr>
                <w:kern w:val="0"/>
                <w:sz w:val="21"/>
                <w:szCs w:val="21"/>
                <w:lang w:val="en-US" w:eastAsia="zh-CN"/>
              </w:rPr>
            </w:pPr>
          </w:p>
        </w:tc>
        <w:tc>
          <w:tcPr>
            <w:tcW w:w="2389"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eastAsia"/>
                <w:kern w:val="0"/>
                <w:sz w:val="21"/>
                <w:szCs w:val="21"/>
                <w:lang w:val="en-US" w:eastAsia="zh-CN"/>
              </w:rPr>
              <w:t>酒泉浙新能肃北马鬃山300MW风电项目</w:t>
            </w:r>
          </w:p>
          <w:p>
            <w:pPr>
              <w:widowControl/>
              <w:adjustRightInd w:val="0"/>
              <w:snapToGrid w:val="0"/>
              <w:jc w:val="center"/>
              <w:rPr>
                <w:rFonts w:hint="eastAsia"/>
                <w:kern w:val="0"/>
                <w:sz w:val="21"/>
                <w:szCs w:val="21"/>
                <w:lang w:val="en-US" w:eastAsia="zh-CN"/>
              </w:rPr>
            </w:pPr>
          </w:p>
        </w:tc>
        <w:tc>
          <w:tcPr>
            <w:tcW w:w="1716"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eastAsia"/>
                <w:kern w:val="0"/>
                <w:sz w:val="21"/>
                <w:szCs w:val="21"/>
                <w:lang w:val="en-US" w:eastAsia="zh-CN"/>
              </w:rPr>
              <w:t>酒泉浙新能风力发电有限公司</w:t>
            </w:r>
          </w:p>
        </w:tc>
        <w:tc>
          <w:tcPr>
            <w:tcW w:w="1373"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default"/>
                <w:kern w:val="0"/>
                <w:sz w:val="21"/>
                <w:szCs w:val="21"/>
                <w:lang w:val="en-US" w:eastAsia="zh-CN"/>
              </w:rPr>
            </w:pPr>
            <w:r>
              <w:rPr>
                <w:rFonts w:hint="eastAsia"/>
                <w:kern w:val="0"/>
                <w:sz w:val="21"/>
                <w:szCs w:val="21"/>
                <w:lang w:val="en-US" w:eastAsia="zh-CN"/>
              </w:rPr>
              <w:t>2023年5月</w:t>
            </w:r>
          </w:p>
        </w:tc>
        <w:tc>
          <w:tcPr>
            <w:tcW w:w="1701"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ascii="Times New Roman" w:hAnsi="Times New Roman" w:eastAsia="宋体" w:cs="Times New Roman"/>
                <w:kern w:val="0"/>
                <w:sz w:val="21"/>
                <w:szCs w:val="21"/>
              </w:rPr>
            </w:pPr>
            <w:r>
              <w:rPr>
                <w:rFonts w:hint="eastAsia" w:cs="Times New Roman"/>
                <w:kern w:val="0"/>
                <w:sz w:val="21"/>
                <w:szCs w:val="21"/>
                <w:lang w:val="en-US" w:eastAsia="zh-CN"/>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pPr>
              <w:widowControl/>
              <w:adjustRightInd w:val="0"/>
              <w:snapToGrid w:val="0"/>
              <w:jc w:val="center"/>
              <w:rPr>
                <w:kern w:val="0"/>
                <w:sz w:val="21"/>
                <w:szCs w:val="21"/>
                <w:lang w:val="en-US" w:eastAsia="zh-CN"/>
              </w:rPr>
            </w:pPr>
          </w:p>
        </w:tc>
        <w:tc>
          <w:tcPr>
            <w:tcW w:w="2389"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eastAsia"/>
                <w:kern w:val="0"/>
                <w:sz w:val="21"/>
                <w:szCs w:val="21"/>
                <w:lang w:val="en-US" w:eastAsia="zh-CN"/>
              </w:rPr>
              <w:t>沽源晟凯100MW风电项目</w:t>
            </w:r>
          </w:p>
        </w:tc>
        <w:tc>
          <w:tcPr>
            <w:tcW w:w="1716"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eastAsia"/>
                <w:kern w:val="0"/>
                <w:sz w:val="21"/>
                <w:szCs w:val="21"/>
                <w:lang w:val="en-US" w:eastAsia="zh-CN"/>
              </w:rPr>
              <w:t>沽源晟凯新能源开发有限公司</w:t>
            </w:r>
          </w:p>
        </w:tc>
        <w:tc>
          <w:tcPr>
            <w:tcW w:w="1373"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default"/>
                <w:kern w:val="0"/>
                <w:sz w:val="21"/>
                <w:szCs w:val="21"/>
                <w:lang w:val="en-US" w:eastAsia="zh-CN"/>
              </w:rPr>
            </w:pPr>
            <w:r>
              <w:rPr>
                <w:rFonts w:hint="eastAsia"/>
                <w:kern w:val="0"/>
                <w:sz w:val="21"/>
                <w:szCs w:val="21"/>
                <w:lang w:val="en-US" w:eastAsia="zh-CN"/>
              </w:rPr>
              <w:t>2024年4月</w:t>
            </w:r>
          </w:p>
        </w:tc>
        <w:tc>
          <w:tcPr>
            <w:tcW w:w="1701"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ascii="Times New Roman" w:hAnsi="Times New Roman" w:eastAsia="宋体" w:cs="Times New Roman"/>
                <w:kern w:val="0"/>
                <w:sz w:val="21"/>
                <w:szCs w:val="21"/>
              </w:rPr>
            </w:pPr>
            <w:r>
              <w:rPr>
                <w:rFonts w:hint="eastAsia" w:cs="Times New Roman"/>
                <w:kern w:val="0"/>
                <w:sz w:val="21"/>
                <w:szCs w:val="21"/>
                <w:lang w:val="en-US" w:eastAsia="zh-CN"/>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pPr>
              <w:widowControl/>
              <w:adjustRightInd w:val="0"/>
              <w:snapToGrid w:val="0"/>
              <w:jc w:val="center"/>
              <w:rPr>
                <w:kern w:val="0"/>
                <w:sz w:val="21"/>
                <w:szCs w:val="21"/>
                <w:lang w:val="en-US" w:eastAsia="zh-CN"/>
              </w:rPr>
            </w:pPr>
          </w:p>
        </w:tc>
        <w:tc>
          <w:tcPr>
            <w:tcW w:w="2389"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eastAsia"/>
                <w:kern w:val="0"/>
                <w:sz w:val="21"/>
                <w:szCs w:val="21"/>
                <w:lang w:val="en-US" w:eastAsia="zh-CN"/>
              </w:rPr>
              <w:t>广西资源县将军台风电场项目</w:t>
            </w:r>
          </w:p>
        </w:tc>
        <w:tc>
          <w:tcPr>
            <w:tcW w:w="1716"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eastAsia"/>
                <w:kern w:val="0"/>
                <w:sz w:val="21"/>
                <w:szCs w:val="21"/>
                <w:lang w:val="en-US" w:eastAsia="zh-CN"/>
              </w:rPr>
              <w:t>资源坪台新能源有限公司</w:t>
            </w:r>
          </w:p>
        </w:tc>
        <w:tc>
          <w:tcPr>
            <w:tcW w:w="1373"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default"/>
                <w:kern w:val="0"/>
                <w:sz w:val="21"/>
                <w:szCs w:val="21"/>
                <w:lang w:val="en-US" w:eastAsia="zh-CN"/>
              </w:rPr>
            </w:pPr>
            <w:r>
              <w:rPr>
                <w:rFonts w:hint="eastAsia"/>
                <w:kern w:val="0"/>
                <w:sz w:val="21"/>
                <w:szCs w:val="21"/>
                <w:lang w:val="en-US" w:eastAsia="zh-CN"/>
              </w:rPr>
              <w:t>2023年3月</w:t>
            </w:r>
          </w:p>
        </w:tc>
        <w:tc>
          <w:tcPr>
            <w:tcW w:w="1701"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ascii="Times New Roman" w:hAnsi="Times New Roman" w:eastAsia="宋体" w:cs="Times New Roman"/>
                <w:kern w:val="0"/>
                <w:sz w:val="21"/>
                <w:szCs w:val="21"/>
              </w:rPr>
            </w:pPr>
            <w:r>
              <w:rPr>
                <w:rFonts w:hint="eastAsia" w:cs="Times New Roman"/>
                <w:kern w:val="0"/>
                <w:sz w:val="21"/>
                <w:szCs w:val="21"/>
                <w:lang w:val="en-US" w:eastAsia="zh-CN"/>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pPr>
              <w:widowControl/>
              <w:adjustRightInd w:val="0"/>
              <w:snapToGrid w:val="0"/>
              <w:jc w:val="center"/>
              <w:rPr>
                <w:kern w:val="0"/>
                <w:sz w:val="21"/>
                <w:szCs w:val="21"/>
                <w:lang w:val="en-US" w:eastAsia="zh-CN"/>
              </w:rPr>
            </w:pPr>
          </w:p>
        </w:tc>
        <w:tc>
          <w:tcPr>
            <w:tcW w:w="2389"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eastAsia"/>
                <w:kern w:val="0"/>
                <w:sz w:val="21"/>
                <w:szCs w:val="21"/>
                <w:lang w:val="en-US" w:eastAsia="zh-CN"/>
              </w:rPr>
              <w:t>特变甘肃天祝松山滩50万千瓦风电项目</w:t>
            </w:r>
          </w:p>
          <w:p>
            <w:pPr>
              <w:widowControl/>
              <w:adjustRightInd w:val="0"/>
              <w:snapToGrid w:val="0"/>
              <w:jc w:val="center"/>
              <w:rPr>
                <w:rFonts w:hint="eastAsia"/>
                <w:kern w:val="0"/>
                <w:sz w:val="21"/>
                <w:szCs w:val="21"/>
                <w:lang w:val="en-US" w:eastAsia="zh-CN"/>
              </w:rPr>
            </w:pPr>
          </w:p>
        </w:tc>
        <w:tc>
          <w:tcPr>
            <w:tcW w:w="1716"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both"/>
              <w:rPr>
                <w:rFonts w:hint="eastAsia"/>
                <w:kern w:val="0"/>
                <w:sz w:val="21"/>
                <w:szCs w:val="21"/>
                <w:lang w:val="en-US" w:eastAsia="zh-CN"/>
              </w:rPr>
            </w:pPr>
            <w:r>
              <w:rPr>
                <w:rFonts w:hint="eastAsia"/>
                <w:kern w:val="0"/>
                <w:sz w:val="21"/>
                <w:szCs w:val="21"/>
                <w:lang w:val="en-US" w:eastAsia="zh-CN"/>
              </w:rPr>
              <w:t>特变电工新疆新能源股份有限公司</w:t>
            </w:r>
          </w:p>
        </w:tc>
        <w:tc>
          <w:tcPr>
            <w:tcW w:w="1373"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default"/>
                <w:kern w:val="0"/>
                <w:sz w:val="21"/>
                <w:szCs w:val="21"/>
                <w:lang w:val="en-US" w:eastAsia="zh-CN"/>
              </w:rPr>
            </w:pPr>
            <w:r>
              <w:rPr>
                <w:rFonts w:hint="eastAsia"/>
                <w:kern w:val="0"/>
                <w:sz w:val="21"/>
                <w:szCs w:val="21"/>
                <w:lang w:val="en-US" w:eastAsia="zh-CN"/>
              </w:rPr>
              <w:t>2024年5月</w:t>
            </w:r>
          </w:p>
        </w:tc>
        <w:tc>
          <w:tcPr>
            <w:tcW w:w="1701"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ascii="Times New Roman" w:hAnsi="Times New Roman" w:eastAsia="宋体" w:cs="Times New Roman"/>
                <w:kern w:val="0"/>
                <w:sz w:val="21"/>
                <w:szCs w:val="21"/>
              </w:rPr>
            </w:pPr>
            <w:r>
              <w:rPr>
                <w:rFonts w:hint="eastAsia" w:cs="Times New Roman"/>
                <w:kern w:val="0"/>
                <w:sz w:val="21"/>
                <w:szCs w:val="21"/>
                <w:lang w:val="en-US" w:eastAsia="zh-CN"/>
              </w:rPr>
              <w:t>\</w:t>
            </w:r>
          </w:p>
        </w:tc>
      </w:tr>
    </w:tbl>
    <w:p>
      <w:pPr>
        <w:widowControl/>
        <w:shd w:val="clear" w:color="auto" w:fill="FFFFFF"/>
        <w:adjustRightInd w:val="0"/>
        <w:snapToGrid w:val="0"/>
        <w:spacing w:line="360" w:lineRule="auto"/>
        <w:jc w:val="left"/>
        <w:rPr>
          <w:kern w:val="0"/>
          <w:sz w:val="21"/>
          <w:szCs w:val="21"/>
        </w:rPr>
      </w:pPr>
    </w:p>
    <w:p>
      <w:pPr>
        <w:widowControl/>
        <w:shd w:val="clear" w:color="auto" w:fill="FFFFFF"/>
        <w:adjustRightInd w:val="0"/>
        <w:snapToGrid w:val="0"/>
        <w:spacing w:line="360" w:lineRule="auto"/>
        <w:jc w:val="left"/>
        <w:rPr>
          <w:kern w:val="0"/>
          <w:sz w:val="21"/>
          <w:szCs w:val="21"/>
        </w:rPr>
      </w:pPr>
      <w:r>
        <w:rPr>
          <w:kern w:val="0"/>
          <w:sz w:val="21"/>
          <w:szCs w:val="21"/>
        </w:rPr>
        <w:t>4.（2）</w:t>
      </w:r>
      <w:bookmarkStart w:id="11" w:name="_Hlk149721951"/>
      <w:r>
        <w:rPr>
          <w:kern w:val="0"/>
          <w:sz w:val="21"/>
          <w:szCs w:val="21"/>
        </w:rPr>
        <w:t>中标候选人项目负责人业绩</w:t>
      </w:r>
      <w:bookmarkEnd w:id="11"/>
    </w:p>
    <w:tbl>
      <w:tblPr>
        <w:tblStyle w:val="5"/>
        <w:tblW w:w="1002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152"/>
        <w:gridCol w:w="1815"/>
        <w:gridCol w:w="1153"/>
        <w:gridCol w:w="1838"/>
        <w:gridCol w:w="1363"/>
        <w:gridCol w:w="1363"/>
        <w:gridCol w:w="1342"/>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47" w:hRule="atLeast"/>
          <w:jc w:val="center"/>
        </w:trPr>
        <w:tc>
          <w:tcPr>
            <w:tcW w:w="1152"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kern w:val="0"/>
                <w:sz w:val="21"/>
                <w:szCs w:val="21"/>
              </w:rPr>
            </w:pPr>
            <w:r>
              <w:rPr>
                <w:rFonts w:hint="eastAsia"/>
                <w:kern w:val="0"/>
                <w:sz w:val="21"/>
                <w:szCs w:val="21"/>
              </w:rPr>
              <w:t>排序</w:t>
            </w:r>
          </w:p>
        </w:tc>
        <w:tc>
          <w:tcPr>
            <w:tcW w:w="1815"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kern w:val="0"/>
                <w:sz w:val="21"/>
                <w:szCs w:val="21"/>
              </w:rPr>
            </w:pPr>
            <w:r>
              <w:rPr>
                <w:kern w:val="0"/>
                <w:sz w:val="21"/>
                <w:szCs w:val="21"/>
              </w:rPr>
              <w:t>中标候选人名称</w:t>
            </w:r>
          </w:p>
        </w:tc>
        <w:tc>
          <w:tcPr>
            <w:tcW w:w="1153"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kern w:val="0"/>
                <w:sz w:val="21"/>
                <w:szCs w:val="21"/>
              </w:rPr>
            </w:pPr>
            <w:r>
              <w:rPr>
                <w:kern w:val="0"/>
                <w:sz w:val="21"/>
                <w:szCs w:val="21"/>
              </w:rPr>
              <w:t>项目负责人</w:t>
            </w:r>
          </w:p>
        </w:tc>
        <w:tc>
          <w:tcPr>
            <w:tcW w:w="1838"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kern w:val="0"/>
                <w:sz w:val="21"/>
                <w:szCs w:val="21"/>
              </w:rPr>
            </w:pPr>
            <w:r>
              <w:rPr>
                <w:kern w:val="0"/>
                <w:sz w:val="21"/>
                <w:szCs w:val="21"/>
              </w:rPr>
              <w:t>中标工程名称</w:t>
            </w:r>
          </w:p>
        </w:tc>
        <w:tc>
          <w:tcPr>
            <w:tcW w:w="1363"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kern w:val="0"/>
                <w:sz w:val="21"/>
                <w:szCs w:val="21"/>
              </w:rPr>
            </w:pPr>
            <w:r>
              <w:rPr>
                <w:kern w:val="0"/>
                <w:sz w:val="21"/>
                <w:szCs w:val="21"/>
              </w:rPr>
              <w:t>建设单位</w:t>
            </w:r>
          </w:p>
        </w:tc>
        <w:tc>
          <w:tcPr>
            <w:tcW w:w="1363"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kern w:val="0"/>
                <w:sz w:val="21"/>
                <w:szCs w:val="21"/>
              </w:rPr>
            </w:pPr>
            <w:r>
              <w:rPr>
                <w:rFonts w:hint="eastAsia"/>
                <w:kern w:val="0"/>
                <w:sz w:val="21"/>
                <w:szCs w:val="21"/>
              </w:rPr>
              <w:t>施工图批复</w:t>
            </w:r>
            <w:r>
              <w:rPr>
                <w:kern w:val="0"/>
                <w:sz w:val="21"/>
                <w:szCs w:val="21"/>
              </w:rPr>
              <w:t>时间</w:t>
            </w:r>
          </w:p>
        </w:tc>
        <w:tc>
          <w:tcPr>
            <w:tcW w:w="1342"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kern w:val="0"/>
                <w:sz w:val="21"/>
                <w:szCs w:val="21"/>
              </w:rPr>
            </w:pPr>
            <w:r>
              <w:rPr>
                <w:kern w:val="0"/>
                <w:sz w:val="21"/>
                <w:szCs w:val="21"/>
              </w:rPr>
              <w:t>合同签订金额</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7" w:hRule="atLeast"/>
          <w:jc w:val="center"/>
        </w:trPr>
        <w:tc>
          <w:tcPr>
            <w:tcW w:w="1152" w:type="dxa"/>
            <w:vMerge w:val="restart"/>
            <w:tcBorders>
              <w:top w:val="single" w:color="auto" w:sz="8" w:space="0"/>
              <w:left w:val="single" w:color="auto" w:sz="8" w:space="0"/>
              <w:right w:val="single" w:color="auto" w:sz="8" w:space="0"/>
            </w:tcBorders>
            <w:vAlign w:val="center"/>
          </w:tcPr>
          <w:p>
            <w:pPr>
              <w:widowControl/>
              <w:adjustRightInd w:val="0"/>
              <w:snapToGrid w:val="0"/>
              <w:jc w:val="center"/>
              <w:rPr>
                <w:rFonts w:hint="eastAsia" w:eastAsia="宋体"/>
                <w:kern w:val="0"/>
                <w:sz w:val="21"/>
                <w:szCs w:val="21"/>
                <w:lang w:val="en-US" w:eastAsia="zh-CN"/>
              </w:rPr>
            </w:pPr>
            <w:r>
              <w:rPr>
                <w:rFonts w:hint="eastAsia"/>
                <w:kern w:val="0"/>
                <w:sz w:val="21"/>
                <w:szCs w:val="21"/>
                <w:lang w:val="en-US" w:eastAsia="zh-CN"/>
              </w:rPr>
              <w:t>\</w:t>
            </w:r>
          </w:p>
        </w:tc>
        <w:tc>
          <w:tcPr>
            <w:tcW w:w="1815" w:type="dxa"/>
            <w:vMerge w:val="restart"/>
            <w:tcBorders>
              <w:top w:val="single" w:color="auto" w:sz="8" w:space="0"/>
              <w:left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eastAsia"/>
                <w:kern w:val="0"/>
                <w:sz w:val="21"/>
                <w:szCs w:val="21"/>
                <w:lang w:val="en-US" w:eastAsia="zh-CN"/>
              </w:rPr>
              <w:t>\</w:t>
            </w:r>
          </w:p>
          <w:p>
            <w:pPr>
              <w:widowControl/>
              <w:adjustRightInd w:val="0"/>
              <w:snapToGrid w:val="0"/>
              <w:jc w:val="center"/>
              <w:rPr>
                <w:rFonts w:hint="eastAsia"/>
                <w:kern w:val="0"/>
                <w:sz w:val="21"/>
                <w:szCs w:val="21"/>
                <w:lang w:val="en-US" w:eastAsia="zh-CN"/>
              </w:rPr>
            </w:pPr>
          </w:p>
        </w:tc>
        <w:tc>
          <w:tcPr>
            <w:tcW w:w="1153" w:type="dxa"/>
            <w:vMerge w:val="restart"/>
            <w:tcBorders>
              <w:top w:val="single" w:color="auto" w:sz="8" w:space="0"/>
              <w:left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eastAsia"/>
                <w:kern w:val="0"/>
                <w:sz w:val="21"/>
                <w:szCs w:val="21"/>
                <w:lang w:val="en-US" w:eastAsia="zh-CN"/>
              </w:rPr>
              <w:t>\</w:t>
            </w:r>
          </w:p>
          <w:p>
            <w:pPr>
              <w:widowControl/>
              <w:adjustRightInd w:val="0"/>
              <w:snapToGrid w:val="0"/>
              <w:jc w:val="center"/>
              <w:rPr>
                <w:rFonts w:hint="eastAsia"/>
                <w:kern w:val="0"/>
                <w:sz w:val="21"/>
                <w:szCs w:val="21"/>
                <w:lang w:val="en-US" w:eastAsia="zh-CN"/>
              </w:rPr>
            </w:pPr>
          </w:p>
        </w:tc>
        <w:tc>
          <w:tcPr>
            <w:tcW w:w="1838"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ascii="Times New Roman" w:hAnsi="Times New Roman" w:eastAsia="宋体" w:cs="Times New Roman"/>
                <w:kern w:val="0"/>
                <w:sz w:val="21"/>
                <w:szCs w:val="21"/>
              </w:rPr>
            </w:pPr>
            <w:r>
              <w:rPr>
                <w:rFonts w:hint="eastAsia"/>
                <w:kern w:val="0"/>
                <w:sz w:val="21"/>
                <w:szCs w:val="21"/>
                <w:lang w:val="en-US" w:eastAsia="zh-CN"/>
              </w:rPr>
              <w:t>\</w:t>
            </w:r>
          </w:p>
        </w:tc>
        <w:tc>
          <w:tcPr>
            <w:tcW w:w="1363"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ascii="Times New Roman" w:hAnsi="Times New Roman" w:eastAsia="宋体" w:cs="Times New Roman"/>
                <w:kern w:val="0"/>
                <w:sz w:val="21"/>
                <w:szCs w:val="21"/>
              </w:rPr>
            </w:pPr>
            <w:r>
              <w:rPr>
                <w:rFonts w:hint="eastAsia"/>
                <w:kern w:val="0"/>
                <w:sz w:val="21"/>
                <w:szCs w:val="21"/>
                <w:lang w:val="en-US" w:eastAsia="zh-CN"/>
              </w:rPr>
              <w:t>\</w:t>
            </w:r>
          </w:p>
        </w:tc>
        <w:tc>
          <w:tcPr>
            <w:tcW w:w="1363"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ascii="Times New Roman" w:hAnsi="Times New Roman" w:eastAsia="宋体" w:cs="Times New Roman"/>
                <w:kern w:val="0"/>
                <w:sz w:val="21"/>
                <w:szCs w:val="21"/>
              </w:rPr>
            </w:pPr>
            <w:r>
              <w:rPr>
                <w:rFonts w:hint="eastAsia"/>
                <w:kern w:val="0"/>
                <w:sz w:val="21"/>
                <w:szCs w:val="21"/>
                <w:lang w:val="en-US" w:eastAsia="zh-CN"/>
              </w:rPr>
              <w:t>\</w:t>
            </w:r>
          </w:p>
        </w:tc>
        <w:tc>
          <w:tcPr>
            <w:tcW w:w="1342"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ascii="Times New Roman" w:hAnsi="Times New Roman" w:eastAsia="宋体" w:cs="Times New Roman"/>
                <w:kern w:val="0"/>
                <w:sz w:val="21"/>
                <w:szCs w:val="21"/>
              </w:rPr>
            </w:pPr>
            <w:r>
              <w:rPr>
                <w:rFonts w:hint="eastAsia"/>
                <w:kern w:val="0"/>
                <w:sz w:val="21"/>
                <w:szCs w:val="21"/>
                <w:lang w:val="en-US" w:eastAsia="zh-CN"/>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7" w:hRule="atLeast"/>
          <w:jc w:val="center"/>
        </w:trPr>
        <w:tc>
          <w:tcPr>
            <w:tcW w:w="1152" w:type="dxa"/>
            <w:vMerge w:val="continue"/>
            <w:tcBorders>
              <w:top w:val="single" w:color="auto" w:sz="8" w:space="0"/>
              <w:left w:val="single" w:color="auto" w:sz="8" w:space="0"/>
              <w:right w:val="single" w:color="auto" w:sz="8" w:space="0"/>
            </w:tcBorders>
            <w:vAlign w:val="center"/>
          </w:tcPr>
          <w:p>
            <w:pPr>
              <w:widowControl/>
              <w:adjustRightInd w:val="0"/>
              <w:snapToGrid w:val="0"/>
              <w:jc w:val="center"/>
              <w:rPr>
                <w:rFonts w:hint="eastAsia"/>
                <w:kern w:val="0"/>
                <w:sz w:val="21"/>
                <w:szCs w:val="21"/>
              </w:rPr>
            </w:pPr>
          </w:p>
        </w:tc>
        <w:tc>
          <w:tcPr>
            <w:tcW w:w="1815" w:type="dxa"/>
            <w:vMerge w:val="continue"/>
            <w:tcBorders>
              <w:top w:val="single" w:color="auto" w:sz="8" w:space="0"/>
              <w:left w:val="single" w:color="auto" w:sz="8" w:space="0"/>
              <w:right w:val="single" w:color="auto" w:sz="8" w:space="0"/>
            </w:tcBorders>
            <w:vAlign w:val="center"/>
          </w:tcPr>
          <w:p>
            <w:pPr>
              <w:widowControl/>
              <w:adjustRightInd w:val="0"/>
              <w:snapToGrid w:val="0"/>
              <w:jc w:val="center"/>
              <w:rPr>
                <w:rFonts w:hint="eastAsia"/>
                <w:kern w:val="0"/>
                <w:sz w:val="21"/>
                <w:szCs w:val="21"/>
              </w:rPr>
            </w:pPr>
          </w:p>
        </w:tc>
        <w:tc>
          <w:tcPr>
            <w:tcW w:w="1153" w:type="dxa"/>
            <w:vMerge w:val="continue"/>
            <w:tcBorders>
              <w:top w:val="single" w:color="auto" w:sz="8" w:space="0"/>
              <w:left w:val="single" w:color="auto" w:sz="8" w:space="0"/>
              <w:right w:val="single" w:color="auto" w:sz="8" w:space="0"/>
            </w:tcBorders>
            <w:vAlign w:val="center"/>
          </w:tcPr>
          <w:p>
            <w:pPr>
              <w:widowControl/>
              <w:adjustRightInd w:val="0"/>
              <w:snapToGrid w:val="0"/>
              <w:jc w:val="center"/>
              <w:rPr>
                <w:rFonts w:hint="eastAsia"/>
                <w:kern w:val="0"/>
                <w:sz w:val="21"/>
                <w:szCs w:val="21"/>
              </w:rPr>
            </w:pPr>
          </w:p>
        </w:tc>
        <w:tc>
          <w:tcPr>
            <w:tcW w:w="1838"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ascii="Times New Roman" w:hAnsi="Times New Roman" w:eastAsia="宋体" w:cs="Times New Roman"/>
                <w:kern w:val="0"/>
                <w:sz w:val="21"/>
                <w:szCs w:val="21"/>
              </w:rPr>
            </w:pPr>
            <w:r>
              <w:rPr>
                <w:rFonts w:hint="eastAsia"/>
                <w:kern w:val="0"/>
                <w:sz w:val="21"/>
                <w:szCs w:val="21"/>
                <w:lang w:val="en-US" w:eastAsia="zh-CN"/>
              </w:rPr>
              <w:t>\</w:t>
            </w:r>
          </w:p>
        </w:tc>
        <w:tc>
          <w:tcPr>
            <w:tcW w:w="1363"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ascii="Times New Roman" w:hAnsi="Times New Roman" w:eastAsia="宋体" w:cs="Times New Roman"/>
                <w:kern w:val="0"/>
                <w:sz w:val="21"/>
                <w:szCs w:val="21"/>
              </w:rPr>
            </w:pPr>
            <w:r>
              <w:rPr>
                <w:rFonts w:hint="eastAsia"/>
                <w:kern w:val="0"/>
                <w:sz w:val="21"/>
                <w:szCs w:val="21"/>
                <w:lang w:val="en-US" w:eastAsia="zh-CN"/>
              </w:rPr>
              <w:t>\</w:t>
            </w:r>
          </w:p>
        </w:tc>
        <w:tc>
          <w:tcPr>
            <w:tcW w:w="1363"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ascii="Times New Roman" w:hAnsi="Times New Roman" w:eastAsia="宋体" w:cs="Times New Roman"/>
                <w:kern w:val="0"/>
                <w:sz w:val="21"/>
                <w:szCs w:val="21"/>
              </w:rPr>
            </w:pPr>
            <w:r>
              <w:rPr>
                <w:rFonts w:hint="eastAsia"/>
                <w:kern w:val="0"/>
                <w:sz w:val="21"/>
                <w:szCs w:val="21"/>
                <w:lang w:val="en-US" w:eastAsia="zh-CN"/>
              </w:rPr>
              <w:t>\</w:t>
            </w:r>
          </w:p>
        </w:tc>
        <w:tc>
          <w:tcPr>
            <w:tcW w:w="1342"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ascii="Times New Roman" w:hAnsi="Times New Roman" w:eastAsia="宋体" w:cs="Times New Roman"/>
                <w:kern w:val="0"/>
                <w:sz w:val="21"/>
                <w:szCs w:val="21"/>
              </w:rPr>
            </w:pPr>
            <w:r>
              <w:rPr>
                <w:rFonts w:hint="eastAsia"/>
                <w:kern w:val="0"/>
                <w:sz w:val="21"/>
                <w:szCs w:val="21"/>
                <w:lang w:val="en-US" w:eastAsia="zh-CN"/>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7" w:hRule="atLeast"/>
          <w:jc w:val="center"/>
        </w:trPr>
        <w:tc>
          <w:tcPr>
            <w:tcW w:w="1152" w:type="dxa"/>
            <w:vMerge w:val="restart"/>
            <w:tcBorders>
              <w:top w:val="single" w:color="auto" w:sz="8" w:space="0"/>
              <w:left w:val="single" w:color="auto" w:sz="8" w:space="0"/>
              <w:right w:val="single" w:color="auto" w:sz="8" w:space="0"/>
            </w:tcBorders>
            <w:vAlign w:val="center"/>
          </w:tcPr>
          <w:p>
            <w:pPr>
              <w:widowControl/>
              <w:adjustRightInd w:val="0"/>
              <w:snapToGrid w:val="0"/>
              <w:jc w:val="center"/>
              <w:rPr>
                <w:kern w:val="0"/>
                <w:sz w:val="21"/>
                <w:szCs w:val="21"/>
              </w:rPr>
            </w:pPr>
            <w:r>
              <w:rPr>
                <w:rFonts w:hint="eastAsia"/>
                <w:kern w:val="0"/>
                <w:sz w:val="21"/>
                <w:szCs w:val="21"/>
                <w:lang w:val="en-US" w:eastAsia="zh-CN"/>
              </w:rPr>
              <w:t>\</w:t>
            </w:r>
          </w:p>
        </w:tc>
        <w:tc>
          <w:tcPr>
            <w:tcW w:w="1815" w:type="dxa"/>
            <w:vMerge w:val="restart"/>
            <w:tcBorders>
              <w:top w:val="single" w:color="auto" w:sz="8" w:space="0"/>
              <w:left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eastAsia"/>
                <w:kern w:val="0"/>
                <w:sz w:val="21"/>
                <w:szCs w:val="21"/>
                <w:lang w:val="en-US" w:eastAsia="zh-CN"/>
              </w:rPr>
              <w:t>\</w:t>
            </w:r>
          </w:p>
          <w:p>
            <w:pPr>
              <w:widowControl/>
              <w:adjustRightInd w:val="0"/>
              <w:snapToGrid w:val="0"/>
              <w:jc w:val="center"/>
              <w:rPr>
                <w:rFonts w:hint="eastAsia"/>
                <w:kern w:val="0"/>
                <w:sz w:val="21"/>
                <w:szCs w:val="21"/>
                <w:lang w:val="en-US" w:eastAsia="zh-CN"/>
              </w:rPr>
            </w:pPr>
          </w:p>
        </w:tc>
        <w:tc>
          <w:tcPr>
            <w:tcW w:w="1153" w:type="dxa"/>
            <w:vMerge w:val="restart"/>
            <w:tcBorders>
              <w:top w:val="single" w:color="auto" w:sz="8" w:space="0"/>
              <w:left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eastAsia"/>
                <w:kern w:val="0"/>
                <w:sz w:val="21"/>
                <w:szCs w:val="21"/>
                <w:lang w:val="en-US" w:eastAsia="zh-CN"/>
              </w:rPr>
              <w:t>\</w:t>
            </w:r>
          </w:p>
          <w:p>
            <w:pPr>
              <w:widowControl/>
              <w:adjustRightInd w:val="0"/>
              <w:snapToGrid w:val="0"/>
              <w:jc w:val="center"/>
              <w:rPr>
                <w:rFonts w:hint="eastAsia"/>
                <w:kern w:val="0"/>
                <w:sz w:val="21"/>
                <w:szCs w:val="21"/>
                <w:lang w:val="en-US" w:eastAsia="zh-CN"/>
              </w:rPr>
            </w:pPr>
          </w:p>
        </w:tc>
        <w:tc>
          <w:tcPr>
            <w:tcW w:w="1838"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ascii="Times New Roman" w:hAnsi="Times New Roman" w:eastAsia="宋体" w:cs="Times New Roman"/>
                <w:kern w:val="0"/>
                <w:sz w:val="21"/>
                <w:szCs w:val="21"/>
              </w:rPr>
            </w:pPr>
            <w:r>
              <w:rPr>
                <w:rFonts w:hint="eastAsia"/>
                <w:kern w:val="0"/>
                <w:sz w:val="21"/>
                <w:szCs w:val="21"/>
                <w:lang w:val="en-US" w:eastAsia="zh-CN"/>
              </w:rPr>
              <w:t>\</w:t>
            </w:r>
          </w:p>
        </w:tc>
        <w:tc>
          <w:tcPr>
            <w:tcW w:w="1363"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ascii="Times New Roman" w:hAnsi="Times New Roman" w:eastAsia="宋体" w:cs="Times New Roman"/>
                <w:kern w:val="0"/>
                <w:sz w:val="21"/>
                <w:szCs w:val="21"/>
              </w:rPr>
            </w:pPr>
            <w:r>
              <w:rPr>
                <w:rFonts w:hint="eastAsia"/>
                <w:kern w:val="0"/>
                <w:sz w:val="21"/>
                <w:szCs w:val="21"/>
                <w:lang w:val="en-US" w:eastAsia="zh-CN"/>
              </w:rPr>
              <w:t>\</w:t>
            </w:r>
          </w:p>
        </w:tc>
        <w:tc>
          <w:tcPr>
            <w:tcW w:w="1363"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ascii="Times New Roman" w:hAnsi="Times New Roman" w:eastAsia="宋体" w:cs="Times New Roman"/>
                <w:kern w:val="0"/>
                <w:sz w:val="21"/>
                <w:szCs w:val="21"/>
              </w:rPr>
            </w:pPr>
            <w:r>
              <w:rPr>
                <w:rFonts w:hint="eastAsia"/>
                <w:kern w:val="0"/>
                <w:sz w:val="21"/>
                <w:szCs w:val="21"/>
                <w:lang w:val="en-US" w:eastAsia="zh-CN"/>
              </w:rPr>
              <w:t>\</w:t>
            </w:r>
          </w:p>
        </w:tc>
        <w:tc>
          <w:tcPr>
            <w:tcW w:w="1342"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ascii="Times New Roman" w:hAnsi="Times New Roman" w:eastAsia="宋体" w:cs="Times New Roman"/>
                <w:kern w:val="0"/>
                <w:sz w:val="21"/>
                <w:szCs w:val="21"/>
              </w:rPr>
            </w:pPr>
            <w:r>
              <w:rPr>
                <w:rFonts w:hint="eastAsia"/>
                <w:kern w:val="0"/>
                <w:sz w:val="21"/>
                <w:szCs w:val="21"/>
                <w:lang w:val="en-US" w:eastAsia="zh-CN"/>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7" w:hRule="atLeast"/>
          <w:jc w:val="center"/>
        </w:trPr>
        <w:tc>
          <w:tcPr>
            <w:tcW w:w="1152" w:type="dxa"/>
            <w:vMerge w:val="continue"/>
            <w:tcBorders>
              <w:left w:val="single" w:color="auto" w:sz="8" w:space="0"/>
              <w:right w:val="single" w:color="auto" w:sz="8" w:space="0"/>
            </w:tcBorders>
            <w:vAlign w:val="center"/>
          </w:tcPr>
          <w:p>
            <w:pPr>
              <w:widowControl/>
              <w:adjustRightInd w:val="0"/>
              <w:snapToGrid w:val="0"/>
              <w:jc w:val="center"/>
              <w:rPr>
                <w:rFonts w:hint="eastAsia"/>
                <w:kern w:val="0"/>
                <w:sz w:val="21"/>
                <w:szCs w:val="21"/>
              </w:rPr>
            </w:pPr>
          </w:p>
        </w:tc>
        <w:tc>
          <w:tcPr>
            <w:tcW w:w="1815" w:type="dxa"/>
            <w:vMerge w:val="continue"/>
            <w:tcBorders>
              <w:left w:val="single" w:color="auto" w:sz="8" w:space="0"/>
              <w:right w:val="single" w:color="auto" w:sz="8" w:space="0"/>
            </w:tcBorders>
            <w:vAlign w:val="center"/>
          </w:tcPr>
          <w:p>
            <w:pPr>
              <w:widowControl/>
              <w:adjustRightInd w:val="0"/>
              <w:snapToGrid w:val="0"/>
              <w:jc w:val="center"/>
              <w:rPr>
                <w:rFonts w:hint="eastAsia"/>
                <w:kern w:val="0"/>
                <w:sz w:val="21"/>
                <w:szCs w:val="21"/>
              </w:rPr>
            </w:pPr>
          </w:p>
        </w:tc>
        <w:tc>
          <w:tcPr>
            <w:tcW w:w="1153" w:type="dxa"/>
            <w:vMerge w:val="continue"/>
            <w:tcBorders>
              <w:left w:val="single" w:color="auto" w:sz="8" w:space="0"/>
              <w:right w:val="single" w:color="auto" w:sz="8" w:space="0"/>
            </w:tcBorders>
            <w:vAlign w:val="center"/>
          </w:tcPr>
          <w:p>
            <w:pPr>
              <w:widowControl/>
              <w:adjustRightInd w:val="0"/>
              <w:snapToGrid w:val="0"/>
              <w:jc w:val="center"/>
              <w:rPr>
                <w:kern w:val="0"/>
                <w:sz w:val="21"/>
                <w:szCs w:val="21"/>
              </w:rPr>
            </w:pPr>
          </w:p>
        </w:tc>
        <w:tc>
          <w:tcPr>
            <w:tcW w:w="1838"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ascii="Times New Roman" w:hAnsi="Times New Roman" w:eastAsia="宋体" w:cs="Times New Roman"/>
                <w:kern w:val="0"/>
                <w:sz w:val="21"/>
                <w:szCs w:val="21"/>
              </w:rPr>
            </w:pPr>
            <w:r>
              <w:rPr>
                <w:rFonts w:hint="eastAsia"/>
                <w:kern w:val="0"/>
                <w:sz w:val="21"/>
                <w:szCs w:val="21"/>
                <w:lang w:val="en-US" w:eastAsia="zh-CN"/>
              </w:rPr>
              <w:t>\</w:t>
            </w:r>
          </w:p>
        </w:tc>
        <w:tc>
          <w:tcPr>
            <w:tcW w:w="1363"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ascii="Times New Roman" w:hAnsi="Times New Roman" w:eastAsia="宋体" w:cs="Times New Roman"/>
                <w:kern w:val="0"/>
                <w:sz w:val="21"/>
                <w:szCs w:val="21"/>
              </w:rPr>
            </w:pPr>
            <w:r>
              <w:rPr>
                <w:rFonts w:hint="eastAsia"/>
                <w:kern w:val="0"/>
                <w:sz w:val="21"/>
                <w:szCs w:val="21"/>
                <w:lang w:val="en-US" w:eastAsia="zh-CN"/>
              </w:rPr>
              <w:t>\</w:t>
            </w:r>
          </w:p>
        </w:tc>
        <w:tc>
          <w:tcPr>
            <w:tcW w:w="1363"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default" w:ascii="Times New Roman" w:hAnsi="Times New Roman" w:eastAsia="宋体" w:cs="Times New Roman"/>
                <w:kern w:val="0"/>
                <w:sz w:val="21"/>
                <w:szCs w:val="21"/>
                <w:lang w:val="en-US" w:eastAsia="zh-CN"/>
              </w:rPr>
            </w:pPr>
            <w:r>
              <w:rPr>
                <w:rFonts w:hint="eastAsia"/>
                <w:kern w:val="0"/>
                <w:sz w:val="21"/>
                <w:szCs w:val="21"/>
                <w:lang w:val="en-US" w:eastAsia="zh-CN"/>
              </w:rPr>
              <w:t>\</w:t>
            </w:r>
          </w:p>
        </w:tc>
        <w:tc>
          <w:tcPr>
            <w:tcW w:w="1342"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ascii="Times New Roman" w:hAnsi="Times New Roman" w:eastAsia="宋体" w:cs="Times New Roman"/>
                <w:kern w:val="0"/>
                <w:sz w:val="21"/>
                <w:szCs w:val="21"/>
              </w:rPr>
            </w:pPr>
            <w:r>
              <w:rPr>
                <w:rFonts w:hint="eastAsia"/>
                <w:kern w:val="0"/>
                <w:sz w:val="21"/>
                <w:szCs w:val="21"/>
                <w:lang w:val="en-US" w:eastAsia="zh-CN"/>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7" w:hRule="atLeast"/>
          <w:jc w:val="center"/>
        </w:trPr>
        <w:tc>
          <w:tcPr>
            <w:tcW w:w="1152" w:type="dxa"/>
            <w:vMerge w:val="restart"/>
            <w:tcBorders>
              <w:top w:val="single" w:color="auto" w:sz="8" w:space="0"/>
              <w:left w:val="single" w:color="auto" w:sz="8" w:space="0"/>
              <w:right w:val="single" w:color="auto" w:sz="8" w:space="0"/>
            </w:tcBorders>
            <w:vAlign w:val="center"/>
          </w:tcPr>
          <w:p>
            <w:pPr>
              <w:widowControl/>
              <w:adjustRightInd w:val="0"/>
              <w:snapToGrid w:val="0"/>
              <w:jc w:val="center"/>
              <w:rPr>
                <w:kern w:val="0"/>
                <w:sz w:val="21"/>
                <w:szCs w:val="21"/>
              </w:rPr>
            </w:pPr>
            <w:r>
              <w:rPr>
                <w:rFonts w:hint="eastAsia"/>
                <w:kern w:val="0"/>
                <w:sz w:val="21"/>
                <w:szCs w:val="21"/>
                <w:lang w:val="en-US" w:eastAsia="zh-CN"/>
              </w:rPr>
              <w:t>\</w:t>
            </w:r>
          </w:p>
        </w:tc>
        <w:tc>
          <w:tcPr>
            <w:tcW w:w="1815" w:type="dxa"/>
            <w:vMerge w:val="restart"/>
            <w:tcBorders>
              <w:top w:val="single" w:color="auto" w:sz="8" w:space="0"/>
              <w:left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eastAsia"/>
                <w:kern w:val="0"/>
                <w:sz w:val="21"/>
                <w:szCs w:val="21"/>
                <w:lang w:val="en-US" w:eastAsia="zh-CN"/>
              </w:rPr>
              <w:t>\</w:t>
            </w:r>
          </w:p>
          <w:p>
            <w:pPr>
              <w:widowControl/>
              <w:adjustRightInd w:val="0"/>
              <w:snapToGrid w:val="0"/>
              <w:jc w:val="center"/>
              <w:rPr>
                <w:rFonts w:hint="eastAsia"/>
                <w:kern w:val="0"/>
                <w:sz w:val="21"/>
                <w:szCs w:val="21"/>
                <w:lang w:val="en-US" w:eastAsia="zh-CN"/>
              </w:rPr>
            </w:pPr>
          </w:p>
        </w:tc>
        <w:tc>
          <w:tcPr>
            <w:tcW w:w="1153" w:type="dxa"/>
            <w:vMerge w:val="restart"/>
            <w:tcBorders>
              <w:top w:val="single" w:color="auto" w:sz="8" w:space="0"/>
              <w:left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eastAsia"/>
                <w:kern w:val="0"/>
                <w:sz w:val="21"/>
                <w:szCs w:val="21"/>
                <w:lang w:val="en-US" w:eastAsia="zh-CN"/>
              </w:rPr>
              <w:t>\</w:t>
            </w:r>
          </w:p>
          <w:p>
            <w:pPr>
              <w:widowControl/>
              <w:adjustRightInd w:val="0"/>
              <w:snapToGrid w:val="0"/>
              <w:jc w:val="center"/>
              <w:rPr>
                <w:rFonts w:hint="eastAsia"/>
                <w:kern w:val="0"/>
                <w:sz w:val="21"/>
                <w:szCs w:val="21"/>
                <w:lang w:val="en-US" w:eastAsia="zh-CN"/>
              </w:rPr>
            </w:pPr>
          </w:p>
        </w:tc>
        <w:tc>
          <w:tcPr>
            <w:tcW w:w="1838"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ascii="Times New Roman" w:hAnsi="Times New Roman" w:eastAsia="宋体" w:cs="Times New Roman"/>
                <w:kern w:val="0"/>
                <w:sz w:val="21"/>
                <w:szCs w:val="21"/>
              </w:rPr>
            </w:pPr>
            <w:r>
              <w:rPr>
                <w:rFonts w:hint="eastAsia"/>
                <w:kern w:val="0"/>
                <w:sz w:val="21"/>
                <w:szCs w:val="21"/>
                <w:lang w:val="en-US" w:eastAsia="zh-CN"/>
              </w:rPr>
              <w:t>\</w:t>
            </w:r>
          </w:p>
        </w:tc>
        <w:tc>
          <w:tcPr>
            <w:tcW w:w="1363"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ascii="Times New Roman" w:hAnsi="Times New Roman" w:eastAsia="宋体" w:cs="Times New Roman"/>
                <w:kern w:val="0"/>
                <w:sz w:val="21"/>
                <w:szCs w:val="21"/>
              </w:rPr>
            </w:pPr>
            <w:r>
              <w:rPr>
                <w:rFonts w:hint="eastAsia"/>
                <w:kern w:val="0"/>
                <w:sz w:val="21"/>
                <w:szCs w:val="21"/>
                <w:lang w:val="en-US" w:eastAsia="zh-CN"/>
              </w:rPr>
              <w:t>\</w:t>
            </w:r>
          </w:p>
        </w:tc>
        <w:tc>
          <w:tcPr>
            <w:tcW w:w="1363"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ascii="Times New Roman" w:hAnsi="Times New Roman" w:eastAsia="宋体" w:cs="Times New Roman"/>
                <w:kern w:val="0"/>
                <w:sz w:val="21"/>
                <w:szCs w:val="21"/>
              </w:rPr>
            </w:pPr>
            <w:r>
              <w:rPr>
                <w:rFonts w:hint="eastAsia"/>
                <w:kern w:val="0"/>
                <w:sz w:val="21"/>
                <w:szCs w:val="21"/>
                <w:lang w:val="en-US" w:eastAsia="zh-CN"/>
              </w:rPr>
              <w:t>\</w:t>
            </w:r>
          </w:p>
        </w:tc>
        <w:tc>
          <w:tcPr>
            <w:tcW w:w="1342"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ascii="Times New Roman" w:hAnsi="Times New Roman" w:eastAsia="宋体" w:cs="Times New Roman"/>
                <w:kern w:val="0"/>
                <w:sz w:val="21"/>
                <w:szCs w:val="21"/>
              </w:rPr>
            </w:pPr>
            <w:r>
              <w:rPr>
                <w:rFonts w:hint="eastAsia"/>
                <w:kern w:val="0"/>
                <w:sz w:val="21"/>
                <w:szCs w:val="21"/>
                <w:lang w:val="en-US" w:eastAsia="zh-CN"/>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7" w:hRule="atLeast"/>
          <w:jc w:val="center"/>
        </w:trPr>
        <w:tc>
          <w:tcPr>
            <w:tcW w:w="1152" w:type="dxa"/>
            <w:vMerge w:val="continue"/>
            <w:tcBorders>
              <w:top w:val="single" w:color="auto" w:sz="8" w:space="0"/>
              <w:left w:val="single" w:color="auto" w:sz="8" w:space="0"/>
              <w:right w:val="single" w:color="auto" w:sz="8" w:space="0"/>
            </w:tcBorders>
            <w:vAlign w:val="center"/>
          </w:tcPr>
          <w:p>
            <w:pPr>
              <w:widowControl/>
              <w:adjustRightInd w:val="0"/>
              <w:snapToGrid w:val="0"/>
              <w:jc w:val="center"/>
              <w:rPr>
                <w:rFonts w:hint="eastAsia"/>
                <w:kern w:val="0"/>
                <w:sz w:val="21"/>
                <w:szCs w:val="21"/>
              </w:rPr>
            </w:pPr>
          </w:p>
        </w:tc>
        <w:tc>
          <w:tcPr>
            <w:tcW w:w="1815" w:type="dxa"/>
            <w:vMerge w:val="continue"/>
            <w:tcBorders>
              <w:top w:val="single" w:color="auto" w:sz="8" w:space="0"/>
              <w:left w:val="single" w:color="auto" w:sz="8" w:space="0"/>
              <w:right w:val="single" w:color="auto" w:sz="8" w:space="0"/>
            </w:tcBorders>
            <w:vAlign w:val="center"/>
          </w:tcPr>
          <w:p>
            <w:pPr>
              <w:widowControl/>
              <w:adjustRightInd w:val="0"/>
              <w:snapToGrid w:val="0"/>
              <w:jc w:val="center"/>
              <w:rPr>
                <w:rFonts w:hint="eastAsia"/>
                <w:kern w:val="0"/>
                <w:sz w:val="21"/>
                <w:szCs w:val="21"/>
              </w:rPr>
            </w:pPr>
          </w:p>
        </w:tc>
        <w:tc>
          <w:tcPr>
            <w:tcW w:w="1153" w:type="dxa"/>
            <w:vMerge w:val="continue"/>
            <w:tcBorders>
              <w:top w:val="single" w:color="auto" w:sz="8" w:space="0"/>
              <w:left w:val="single" w:color="auto" w:sz="8" w:space="0"/>
              <w:right w:val="single" w:color="auto" w:sz="8" w:space="0"/>
            </w:tcBorders>
            <w:vAlign w:val="center"/>
          </w:tcPr>
          <w:p>
            <w:pPr>
              <w:widowControl/>
              <w:adjustRightInd w:val="0"/>
              <w:snapToGrid w:val="0"/>
              <w:jc w:val="center"/>
              <w:rPr>
                <w:rFonts w:hint="eastAsia"/>
                <w:kern w:val="0"/>
                <w:sz w:val="21"/>
                <w:szCs w:val="21"/>
              </w:rPr>
            </w:pPr>
          </w:p>
        </w:tc>
        <w:tc>
          <w:tcPr>
            <w:tcW w:w="1838"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ascii="Times New Roman" w:hAnsi="Times New Roman" w:eastAsia="宋体" w:cs="Times New Roman"/>
                <w:kern w:val="0"/>
                <w:sz w:val="21"/>
                <w:szCs w:val="21"/>
              </w:rPr>
            </w:pPr>
            <w:r>
              <w:rPr>
                <w:rFonts w:hint="eastAsia"/>
                <w:kern w:val="0"/>
                <w:sz w:val="21"/>
                <w:szCs w:val="21"/>
                <w:lang w:val="en-US" w:eastAsia="zh-CN"/>
              </w:rPr>
              <w:t>\</w:t>
            </w:r>
          </w:p>
        </w:tc>
        <w:tc>
          <w:tcPr>
            <w:tcW w:w="1363"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ascii="Times New Roman" w:hAnsi="Times New Roman" w:eastAsia="宋体" w:cs="Times New Roman"/>
                <w:kern w:val="0"/>
                <w:sz w:val="21"/>
                <w:szCs w:val="21"/>
              </w:rPr>
            </w:pPr>
            <w:r>
              <w:rPr>
                <w:rFonts w:hint="eastAsia"/>
                <w:kern w:val="0"/>
                <w:sz w:val="21"/>
                <w:szCs w:val="21"/>
                <w:lang w:val="en-US" w:eastAsia="zh-CN"/>
              </w:rPr>
              <w:t>\</w:t>
            </w:r>
          </w:p>
        </w:tc>
        <w:tc>
          <w:tcPr>
            <w:tcW w:w="1363"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ascii="Times New Roman" w:hAnsi="Times New Roman" w:eastAsia="宋体" w:cs="Times New Roman"/>
                <w:kern w:val="0"/>
                <w:sz w:val="21"/>
                <w:szCs w:val="21"/>
              </w:rPr>
            </w:pPr>
            <w:r>
              <w:rPr>
                <w:rFonts w:hint="eastAsia"/>
                <w:kern w:val="0"/>
                <w:sz w:val="21"/>
                <w:szCs w:val="21"/>
                <w:lang w:val="en-US" w:eastAsia="zh-CN"/>
              </w:rPr>
              <w:t>\</w:t>
            </w:r>
          </w:p>
        </w:tc>
        <w:tc>
          <w:tcPr>
            <w:tcW w:w="1342"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ascii="Times New Roman" w:hAnsi="Times New Roman" w:eastAsia="宋体" w:cs="Times New Roman"/>
                <w:kern w:val="0"/>
                <w:sz w:val="21"/>
                <w:szCs w:val="21"/>
              </w:rPr>
            </w:pPr>
            <w:r>
              <w:rPr>
                <w:rFonts w:hint="eastAsia"/>
                <w:kern w:val="0"/>
                <w:sz w:val="21"/>
                <w:szCs w:val="21"/>
                <w:lang w:val="en-US" w:eastAsia="zh-CN"/>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7" w:hRule="atLeast"/>
          <w:jc w:val="center"/>
        </w:trPr>
        <w:tc>
          <w:tcPr>
            <w:tcW w:w="1152" w:type="dxa"/>
            <w:vMerge w:val="continue"/>
            <w:tcBorders>
              <w:left w:val="single" w:color="auto" w:sz="8" w:space="0"/>
              <w:right w:val="single" w:color="auto" w:sz="8" w:space="0"/>
            </w:tcBorders>
            <w:vAlign w:val="center"/>
          </w:tcPr>
          <w:p>
            <w:pPr>
              <w:widowControl/>
              <w:adjustRightInd w:val="0"/>
              <w:snapToGrid w:val="0"/>
              <w:jc w:val="center"/>
              <w:rPr>
                <w:kern w:val="0"/>
                <w:sz w:val="21"/>
                <w:szCs w:val="21"/>
              </w:rPr>
            </w:pPr>
          </w:p>
        </w:tc>
        <w:tc>
          <w:tcPr>
            <w:tcW w:w="1815" w:type="dxa"/>
            <w:vMerge w:val="continue"/>
            <w:tcBorders>
              <w:left w:val="single" w:color="auto" w:sz="8" w:space="0"/>
              <w:right w:val="single" w:color="auto" w:sz="8" w:space="0"/>
            </w:tcBorders>
            <w:vAlign w:val="center"/>
          </w:tcPr>
          <w:p>
            <w:pPr>
              <w:widowControl/>
              <w:adjustRightInd w:val="0"/>
              <w:snapToGrid w:val="0"/>
              <w:jc w:val="center"/>
              <w:rPr>
                <w:kern w:val="0"/>
                <w:sz w:val="21"/>
                <w:szCs w:val="21"/>
              </w:rPr>
            </w:pPr>
          </w:p>
        </w:tc>
        <w:tc>
          <w:tcPr>
            <w:tcW w:w="1153" w:type="dxa"/>
            <w:vMerge w:val="continue"/>
            <w:tcBorders>
              <w:left w:val="single" w:color="auto" w:sz="8" w:space="0"/>
              <w:right w:val="single" w:color="auto" w:sz="8" w:space="0"/>
            </w:tcBorders>
            <w:vAlign w:val="center"/>
          </w:tcPr>
          <w:p>
            <w:pPr>
              <w:widowControl/>
              <w:adjustRightInd w:val="0"/>
              <w:snapToGrid w:val="0"/>
              <w:jc w:val="center"/>
              <w:rPr>
                <w:kern w:val="0"/>
                <w:sz w:val="21"/>
                <w:szCs w:val="21"/>
              </w:rPr>
            </w:pPr>
          </w:p>
        </w:tc>
        <w:tc>
          <w:tcPr>
            <w:tcW w:w="1838"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ascii="Times New Roman" w:hAnsi="Times New Roman" w:eastAsia="宋体" w:cs="Times New Roman"/>
                <w:kern w:val="0"/>
                <w:sz w:val="21"/>
                <w:szCs w:val="21"/>
              </w:rPr>
            </w:pPr>
            <w:r>
              <w:rPr>
                <w:rFonts w:hint="eastAsia"/>
                <w:kern w:val="0"/>
                <w:sz w:val="21"/>
                <w:szCs w:val="21"/>
                <w:lang w:val="en-US" w:eastAsia="zh-CN"/>
              </w:rPr>
              <w:t>\</w:t>
            </w:r>
          </w:p>
        </w:tc>
        <w:tc>
          <w:tcPr>
            <w:tcW w:w="1363"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ascii="Times New Roman" w:hAnsi="Times New Roman" w:eastAsia="宋体" w:cs="Times New Roman"/>
                <w:kern w:val="0"/>
                <w:sz w:val="21"/>
                <w:szCs w:val="21"/>
              </w:rPr>
            </w:pPr>
            <w:r>
              <w:rPr>
                <w:rFonts w:hint="eastAsia"/>
                <w:kern w:val="0"/>
                <w:sz w:val="21"/>
                <w:szCs w:val="21"/>
                <w:lang w:val="en-US" w:eastAsia="zh-CN"/>
              </w:rPr>
              <w:t>\</w:t>
            </w:r>
          </w:p>
        </w:tc>
        <w:tc>
          <w:tcPr>
            <w:tcW w:w="1363"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ascii="Times New Roman" w:hAnsi="Times New Roman" w:eastAsia="宋体" w:cs="Times New Roman"/>
                <w:kern w:val="0"/>
                <w:sz w:val="21"/>
                <w:szCs w:val="21"/>
              </w:rPr>
            </w:pPr>
            <w:r>
              <w:rPr>
                <w:rFonts w:hint="eastAsia"/>
                <w:kern w:val="0"/>
                <w:sz w:val="21"/>
                <w:szCs w:val="21"/>
                <w:lang w:val="en-US" w:eastAsia="zh-CN"/>
              </w:rPr>
              <w:t>\</w:t>
            </w:r>
          </w:p>
        </w:tc>
        <w:tc>
          <w:tcPr>
            <w:tcW w:w="1342"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ascii="Times New Roman" w:hAnsi="Times New Roman" w:eastAsia="宋体" w:cs="Times New Roman"/>
                <w:kern w:val="0"/>
                <w:sz w:val="21"/>
                <w:szCs w:val="21"/>
              </w:rPr>
            </w:pPr>
            <w:r>
              <w:rPr>
                <w:rFonts w:hint="eastAsia"/>
                <w:kern w:val="0"/>
                <w:sz w:val="21"/>
                <w:szCs w:val="21"/>
                <w:lang w:val="en-US" w:eastAsia="zh-CN"/>
              </w:rPr>
              <w:t>\</w:t>
            </w:r>
          </w:p>
        </w:tc>
      </w:tr>
    </w:tbl>
    <w:p>
      <w:pPr>
        <w:widowControl/>
        <w:shd w:val="clear" w:color="auto" w:fill="FFFFFF"/>
        <w:adjustRightInd w:val="0"/>
        <w:snapToGrid w:val="0"/>
        <w:spacing w:line="360" w:lineRule="auto"/>
        <w:jc w:val="left"/>
        <w:rPr>
          <w:kern w:val="0"/>
          <w:sz w:val="21"/>
          <w:szCs w:val="21"/>
        </w:rPr>
      </w:pPr>
      <w:r>
        <w:rPr>
          <w:rFonts w:hint="eastAsia"/>
          <w:kern w:val="0"/>
          <w:sz w:val="21"/>
          <w:szCs w:val="21"/>
        </w:rPr>
        <w:t>5.（1）所有投标人技术建议书部分（暗标）得分</w:t>
      </w:r>
    </w:p>
    <w:tbl>
      <w:tblPr>
        <w:tblStyle w:val="5"/>
        <w:tblW w:w="10310"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958"/>
        <w:gridCol w:w="3710"/>
        <w:gridCol w:w="1128"/>
        <w:gridCol w:w="1128"/>
        <w:gridCol w:w="1129"/>
        <w:gridCol w:w="1128"/>
        <w:gridCol w:w="1129"/>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958"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kern w:val="0"/>
                <w:sz w:val="21"/>
                <w:szCs w:val="21"/>
              </w:rPr>
            </w:pPr>
            <w:r>
              <w:rPr>
                <w:kern w:val="0"/>
                <w:sz w:val="21"/>
                <w:szCs w:val="21"/>
              </w:rPr>
              <w:t>序号</w:t>
            </w:r>
          </w:p>
        </w:tc>
        <w:tc>
          <w:tcPr>
            <w:tcW w:w="3710"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kern w:val="0"/>
                <w:sz w:val="21"/>
                <w:szCs w:val="21"/>
              </w:rPr>
            </w:pPr>
            <w:r>
              <w:rPr>
                <w:kern w:val="0"/>
                <w:sz w:val="21"/>
                <w:szCs w:val="21"/>
              </w:rPr>
              <w:t>单位名称</w:t>
            </w:r>
          </w:p>
        </w:tc>
        <w:tc>
          <w:tcPr>
            <w:tcW w:w="1128" w:type="dxa"/>
            <w:tcBorders>
              <w:top w:val="single" w:color="auto" w:sz="8" w:space="0"/>
              <w:left w:val="single" w:color="auto" w:sz="8" w:space="0"/>
              <w:bottom w:val="single" w:color="auto" w:sz="8" w:space="0"/>
              <w:right w:val="single" w:color="auto" w:sz="4" w:space="0"/>
            </w:tcBorders>
            <w:vAlign w:val="center"/>
          </w:tcPr>
          <w:p>
            <w:pPr>
              <w:widowControl/>
              <w:adjustRightInd w:val="0"/>
              <w:snapToGrid w:val="0"/>
              <w:jc w:val="center"/>
              <w:rPr>
                <w:kern w:val="0"/>
                <w:sz w:val="21"/>
                <w:szCs w:val="21"/>
              </w:rPr>
            </w:pPr>
            <w:r>
              <w:rPr>
                <w:kern w:val="0"/>
                <w:sz w:val="21"/>
                <w:szCs w:val="21"/>
              </w:rPr>
              <w:t>评委A</w:t>
            </w:r>
          </w:p>
        </w:tc>
        <w:tc>
          <w:tcPr>
            <w:tcW w:w="1128" w:type="dxa"/>
            <w:tcBorders>
              <w:top w:val="single" w:color="auto" w:sz="8" w:space="0"/>
              <w:left w:val="single" w:color="auto" w:sz="4" w:space="0"/>
              <w:bottom w:val="single" w:color="auto" w:sz="8" w:space="0"/>
              <w:right w:val="single" w:color="auto" w:sz="8" w:space="0"/>
            </w:tcBorders>
            <w:vAlign w:val="center"/>
          </w:tcPr>
          <w:p>
            <w:pPr>
              <w:widowControl/>
              <w:adjustRightInd w:val="0"/>
              <w:snapToGrid w:val="0"/>
              <w:jc w:val="center"/>
              <w:rPr>
                <w:kern w:val="0"/>
                <w:sz w:val="21"/>
                <w:szCs w:val="21"/>
              </w:rPr>
            </w:pPr>
            <w:r>
              <w:rPr>
                <w:kern w:val="0"/>
                <w:sz w:val="21"/>
                <w:szCs w:val="21"/>
              </w:rPr>
              <w:t>评委B</w:t>
            </w:r>
          </w:p>
        </w:tc>
        <w:tc>
          <w:tcPr>
            <w:tcW w:w="1129" w:type="dxa"/>
            <w:tcBorders>
              <w:top w:val="single" w:color="auto" w:sz="8" w:space="0"/>
              <w:left w:val="single" w:color="auto" w:sz="8" w:space="0"/>
              <w:bottom w:val="single" w:color="auto" w:sz="8" w:space="0"/>
              <w:right w:val="single" w:color="auto" w:sz="4" w:space="0"/>
            </w:tcBorders>
            <w:vAlign w:val="center"/>
          </w:tcPr>
          <w:p>
            <w:pPr>
              <w:widowControl/>
              <w:adjustRightInd w:val="0"/>
              <w:snapToGrid w:val="0"/>
              <w:jc w:val="center"/>
              <w:rPr>
                <w:kern w:val="0"/>
                <w:sz w:val="21"/>
                <w:szCs w:val="21"/>
              </w:rPr>
            </w:pPr>
            <w:r>
              <w:rPr>
                <w:kern w:val="0"/>
                <w:sz w:val="21"/>
                <w:szCs w:val="21"/>
              </w:rPr>
              <w:t>评委C</w:t>
            </w:r>
          </w:p>
        </w:tc>
        <w:tc>
          <w:tcPr>
            <w:tcW w:w="1128" w:type="dxa"/>
            <w:tcBorders>
              <w:top w:val="single" w:color="auto" w:sz="8" w:space="0"/>
              <w:left w:val="single" w:color="auto" w:sz="4" w:space="0"/>
              <w:bottom w:val="single" w:color="auto" w:sz="8" w:space="0"/>
              <w:right w:val="single" w:color="auto" w:sz="8" w:space="0"/>
            </w:tcBorders>
            <w:vAlign w:val="center"/>
          </w:tcPr>
          <w:p>
            <w:pPr>
              <w:adjustRightInd w:val="0"/>
              <w:snapToGrid w:val="0"/>
              <w:jc w:val="center"/>
              <w:rPr>
                <w:kern w:val="0"/>
                <w:sz w:val="21"/>
                <w:szCs w:val="21"/>
              </w:rPr>
            </w:pPr>
            <w:r>
              <w:rPr>
                <w:kern w:val="0"/>
                <w:sz w:val="21"/>
                <w:szCs w:val="21"/>
              </w:rPr>
              <w:t>评委D</w:t>
            </w:r>
          </w:p>
        </w:tc>
        <w:tc>
          <w:tcPr>
            <w:tcW w:w="1129"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kern w:val="0"/>
                <w:sz w:val="21"/>
                <w:szCs w:val="21"/>
              </w:rPr>
            </w:pPr>
            <w:r>
              <w:rPr>
                <w:kern w:val="0"/>
                <w:sz w:val="21"/>
                <w:szCs w:val="21"/>
              </w:rPr>
              <w:t>评委E</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958"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kern w:val="0"/>
                <w:sz w:val="21"/>
                <w:szCs w:val="21"/>
              </w:rPr>
            </w:pPr>
            <w:r>
              <w:rPr>
                <w:kern w:val="0"/>
                <w:sz w:val="21"/>
                <w:szCs w:val="21"/>
              </w:rPr>
              <w:t>1</w:t>
            </w:r>
          </w:p>
        </w:tc>
        <w:tc>
          <w:tcPr>
            <w:tcW w:w="3710"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rPr>
            </w:pPr>
            <w:r>
              <w:rPr>
                <w:rFonts w:hint="eastAsia"/>
                <w:kern w:val="0"/>
                <w:sz w:val="21"/>
                <w:szCs w:val="21"/>
              </w:rPr>
              <w:tab/>
            </w:r>
          </w:p>
          <w:p>
            <w:pPr>
              <w:widowControl/>
              <w:adjustRightInd w:val="0"/>
              <w:snapToGrid w:val="0"/>
              <w:jc w:val="center"/>
              <w:rPr>
                <w:kern w:val="0"/>
                <w:sz w:val="21"/>
                <w:szCs w:val="21"/>
                <w:lang w:val="en-US" w:eastAsia="zh-CN"/>
              </w:rPr>
            </w:pPr>
            <w:r>
              <w:rPr>
                <w:kern w:val="0"/>
                <w:sz w:val="21"/>
                <w:szCs w:val="21"/>
                <w:lang w:val="en-US" w:eastAsia="zh-CN"/>
              </w:rPr>
              <w:t>明阳智慧能源集团股份公司</w:t>
            </w:r>
          </w:p>
          <w:p>
            <w:pPr>
              <w:widowControl/>
              <w:adjustRightInd w:val="0"/>
              <w:snapToGrid w:val="0"/>
              <w:jc w:val="center"/>
              <w:rPr>
                <w:rFonts w:hint="eastAsia" w:ascii="Times New Roman" w:hAnsi="Times New Roman" w:eastAsia="宋体" w:cs="Times New Roman"/>
                <w:kern w:val="0"/>
                <w:sz w:val="21"/>
                <w:szCs w:val="21"/>
              </w:rPr>
            </w:pPr>
          </w:p>
        </w:tc>
        <w:tc>
          <w:tcPr>
            <w:tcW w:w="1128" w:type="dxa"/>
            <w:tcBorders>
              <w:top w:val="single" w:color="auto" w:sz="8" w:space="0"/>
              <w:left w:val="single" w:color="auto" w:sz="8" w:space="0"/>
              <w:bottom w:val="single" w:color="auto" w:sz="8" w:space="0"/>
              <w:right w:val="single" w:color="auto" w:sz="4" w:space="0"/>
            </w:tcBorders>
            <w:vAlign w:val="center"/>
          </w:tcPr>
          <w:p>
            <w:pPr>
              <w:widowControl/>
              <w:adjustRightInd w:val="0"/>
              <w:snapToGrid w:val="0"/>
              <w:jc w:val="center"/>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5.90</w:t>
            </w:r>
          </w:p>
        </w:tc>
        <w:tc>
          <w:tcPr>
            <w:tcW w:w="1128" w:type="dxa"/>
            <w:tcBorders>
              <w:top w:val="single" w:color="auto" w:sz="8" w:space="0"/>
              <w:left w:val="single" w:color="auto" w:sz="4" w:space="0"/>
              <w:bottom w:val="single" w:color="auto" w:sz="8" w:space="0"/>
              <w:right w:val="single" w:color="auto" w:sz="8" w:space="0"/>
            </w:tcBorders>
            <w:vAlign w:val="center"/>
          </w:tcPr>
          <w:p>
            <w:pPr>
              <w:widowControl/>
              <w:adjustRightInd w:val="0"/>
              <w:snapToGrid w:val="0"/>
              <w:jc w:val="center"/>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6.00</w:t>
            </w:r>
          </w:p>
        </w:tc>
        <w:tc>
          <w:tcPr>
            <w:tcW w:w="1129" w:type="dxa"/>
            <w:tcBorders>
              <w:top w:val="single" w:color="auto" w:sz="8" w:space="0"/>
              <w:left w:val="single" w:color="auto" w:sz="8" w:space="0"/>
              <w:bottom w:val="single" w:color="auto" w:sz="8" w:space="0"/>
              <w:right w:val="single" w:color="auto" w:sz="4" w:space="0"/>
            </w:tcBorders>
            <w:vAlign w:val="center"/>
          </w:tcPr>
          <w:p>
            <w:pPr>
              <w:widowControl/>
              <w:adjustRightInd w:val="0"/>
              <w:snapToGrid w:val="0"/>
              <w:jc w:val="center"/>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6.50</w:t>
            </w:r>
          </w:p>
        </w:tc>
        <w:tc>
          <w:tcPr>
            <w:tcW w:w="1128" w:type="dxa"/>
            <w:tcBorders>
              <w:top w:val="single" w:color="auto" w:sz="8" w:space="0"/>
              <w:left w:val="single" w:color="auto" w:sz="4" w:space="0"/>
              <w:bottom w:val="single" w:color="auto" w:sz="8" w:space="0"/>
              <w:right w:val="single" w:color="auto" w:sz="8" w:space="0"/>
            </w:tcBorders>
            <w:vAlign w:val="center"/>
          </w:tcPr>
          <w:p>
            <w:pPr>
              <w:widowControl/>
              <w:adjustRightInd w:val="0"/>
              <w:snapToGrid w:val="0"/>
              <w:jc w:val="center"/>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5.70</w:t>
            </w:r>
          </w:p>
        </w:tc>
        <w:tc>
          <w:tcPr>
            <w:tcW w:w="1129"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6.00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958"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kern w:val="0"/>
                <w:sz w:val="21"/>
                <w:szCs w:val="21"/>
              </w:rPr>
            </w:pPr>
            <w:r>
              <w:rPr>
                <w:rFonts w:hint="eastAsia"/>
                <w:kern w:val="0"/>
                <w:sz w:val="21"/>
                <w:szCs w:val="21"/>
              </w:rPr>
              <w:t>2</w:t>
            </w:r>
          </w:p>
        </w:tc>
        <w:tc>
          <w:tcPr>
            <w:tcW w:w="3710"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cs="Times New Roman"/>
                <w:kern w:val="0"/>
                <w:sz w:val="21"/>
                <w:szCs w:val="21"/>
                <w:lang w:val="en-US" w:eastAsia="zh-CN"/>
              </w:rPr>
            </w:pPr>
            <w:r>
              <w:rPr>
                <w:rFonts w:hint="eastAsia" w:cs="Times New Roman"/>
                <w:kern w:val="0"/>
                <w:sz w:val="21"/>
                <w:szCs w:val="21"/>
                <w:lang w:val="en-US" w:eastAsia="zh-CN"/>
              </w:rPr>
              <w:t>运达能源科技集团股份有限公司</w:t>
            </w:r>
          </w:p>
          <w:p>
            <w:pPr>
              <w:widowControl/>
              <w:adjustRightInd w:val="0"/>
              <w:snapToGrid w:val="0"/>
              <w:jc w:val="center"/>
              <w:rPr>
                <w:rFonts w:hint="eastAsia" w:cs="Times New Roman"/>
                <w:kern w:val="0"/>
                <w:sz w:val="21"/>
                <w:szCs w:val="21"/>
                <w:lang w:val="en-US" w:eastAsia="zh-CN"/>
              </w:rPr>
            </w:pPr>
          </w:p>
        </w:tc>
        <w:tc>
          <w:tcPr>
            <w:tcW w:w="1128" w:type="dxa"/>
            <w:tcBorders>
              <w:top w:val="single" w:color="auto" w:sz="8" w:space="0"/>
              <w:left w:val="single" w:color="auto" w:sz="8" w:space="0"/>
              <w:bottom w:val="single" w:color="auto" w:sz="8" w:space="0"/>
              <w:right w:val="single" w:color="auto" w:sz="4" w:space="0"/>
            </w:tcBorders>
            <w:vAlign w:val="center"/>
          </w:tcPr>
          <w:p>
            <w:pPr>
              <w:widowControl/>
              <w:adjustRightInd w:val="0"/>
              <w:snapToGrid w:val="0"/>
              <w:jc w:val="center"/>
              <w:rPr>
                <w:rFonts w:hint="eastAsia" w:cs="Times New Roman"/>
                <w:kern w:val="0"/>
                <w:sz w:val="21"/>
                <w:szCs w:val="21"/>
                <w:lang w:val="en-US" w:eastAsia="zh-CN"/>
              </w:rPr>
            </w:pPr>
            <w:r>
              <w:rPr>
                <w:rFonts w:hint="eastAsia" w:cs="Times New Roman"/>
                <w:kern w:val="0"/>
                <w:sz w:val="21"/>
                <w:szCs w:val="21"/>
                <w:lang w:val="en-US" w:eastAsia="zh-CN"/>
              </w:rPr>
              <w:t>4.80</w:t>
            </w:r>
          </w:p>
          <w:p>
            <w:pPr>
              <w:widowControl/>
              <w:adjustRightInd w:val="0"/>
              <w:snapToGrid w:val="0"/>
              <w:jc w:val="center"/>
              <w:rPr>
                <w:rFonts w:hint="default" w:cs="Times New Roman"/>
                <w:kern w:val="0"/>
                <w:sz w:val="21"/>
                <w:szCs w:val="21"/>
                <w:lang w:val="en-US" w:eastAsia="zh-CN"/>
              </w:rPr>
            </w:pPr>
          </w:p>
        </w:tc>
        <w:tc>
          <w:tcPr>
            <w:tcW w:w="1128" w:type="dxa"/>
            <w:tcBorders>
              <w:top w:val="single" w:color="auto" w:sz="8" w:space="0"/>
              <w:left w:val="single" w:color="auto" w:sz="4" w:space="0"/>
              <w:bottom w:val="single" w:color="auto" w:sz="8" w:space="0"/>
              <w:right w:val="single" w:color="auto" w:sz="8" w:space="0"/>
            </w:tcBorders>
            <w:vAlign w:val="center"/>
          </w:tcPr>
          <w:p>
            <w:pPr>
              <w:widowControl/>
              <w:adjustRightInd w:val="0"/>
              <w:snapToGrid w:val="0"/>
              <w:jc w:val="center"/>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5.70</w:t>
            </w:r>
          </w:p>
        </w:tc>
        <w:tc>
          <w:tcPr>
            <w:tcW w:w="1129" w:type="dxa"/>
            <w:tcBorders>
              <w:top w:val="single" w:color="auto" w:sz="8" w:space="0"/>
              <w:left w:val="single" w:color="auto" w:sz="8" w:space="0"/>
              <w:bottom w:val="single" w:color="auto" w:sz="8" w:space="0"/>
              <w:right w:val="single" w:color="auto" w:sz="4" w:space="0"/>
            </w:tcBorders>
            <w:vAlign w:val="center"/>
          </w:tcPr>
          <w:p>
            <w:pPr>
              <w:widowControl/>
              <w:adjustRightInd w:val="0"/>
              <w:snapToGrid w:val="0"/>
              <w:jc w:val="center"/>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6.60</w:t>
            </w:r>
          </w:p>
        </w:tc>
        <w:tc>
          <w:tcPr>
            <w:tcW w:w="1128" w:type="dxa"/>
            <w:tcBorders>
              <w:top w:val="single" w:color="auto" w:sz="8" w:space="0"/>
              <w:left w:val="single" w:color="auto" w:sz="4" w:space="0"/>
              <w:bottom w:val="single" w:color="auto" w:sz="8" w:space="0"/>
              <w:right w:val="single" w:color="auto" w:sz="8" w:space="0"/>
            </w:tcBorders>
            <w:vAlign w:val="center"/>
          </w:tcPr>
          <w:p>
            <w:pPr>
              <w:widowControl/>
              <w:adjustRightInd w:val="0"/>
              <w:snapToGrid w:val="0"/>
              <w:jc w:val="center"/>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5.80</w:t>
            </w:r>
          </w:p>
        </w:tc>
        <w:tc>
          <w:tcPr>
            <w:tcW w:w="1129"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6.10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958"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eastAsia="宋体"/>
                <w:kern w:val="0"/>
                <w:sz w:val="21"/>
                <w:szCs w:val="21"/>
                <w:lang w:val="en-US" w:eastAsia="zh-CN"/>
              </w:rPr>
            </w:pPr>
            <w:r>
              <w:rPr>
                <w:rFonts w:hint="eastAsia"/>
                <w:kern w:val="0"/>
                <w:sz w:val="21"/>
                <w:szCs w:val="21"/>
                <w:lang w:val="en-US" w:eastAsia="zh-CN"/>
              </w:rPr>
              <w:t>3</w:t>
            </w:r>
          </w:p>
        </w:tc>
        <w:tc>
          <w:tcPr>
            <w:tcW w:w="3710"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cs="Times New Roman"/>
                <w:kern w:val="0"/>
                <w:sz w:val="21"/>
                <w:szCs w:val="21"/>
                <w:lang w:val="en-US" w:eastAsia="zh-CN"/>
              </w:rPr>
            </w:pPr>
            <w:r>
              <w:rPr>
                <w:rFonts w:hint="eastAsia" w:ascii="Times New Roman" w:hAnsi="Times New Roman" w:eastAsia="宋体" w:cs="Times New Roman"/>
                <w:kern w:val="0"/>
                <w:sz w:val="21"/>
                <w:szCs w:val="21"/>
                <w:lang w:val="en-US" w:eastAsia="zh-CN"/>
              </w:rPr>
              <w:t>金风科技股份有限公司</w:t>
            </w:r>
          </w:p>
        </w:tc>
        <w:tc>
          <w:tcPr>
            <w:tcW w:w="1128" w:type="dxa"/>
            <w:tcBorders>
              <w:top w:val="single" w:color="auto" w:sz="8" w:space="0"/>
              <w:left w:val="single" w:color="auto" w:sz="8" w:space="0"/>
              <w:bottom w:val="single" w:color="auto" w:sz="8" w:space="0"/>
              <w:right w:val="single" w:color="auto" w:sz="4" w:space="0"/>
            </w:tcBorders>
            <w:vAlign w:val="center"/>
          </w:tcPr>
          <w:p>
            <w:pPr>
              <w:widowControl/>
              <w:adjustRightInd w:val="0"/>
              <w:snapToGrid w:val="0"/>
              <w:jc w:val="center"/>
              <w:rPr>
                <w:rFonts w:hint="default" w:cs="Times New Roman"/>
                <w:kern w:val="0"/>
                <w:sz w:val="21"/>
                <w:szCs w:val="21"/>
                <w:lang w:val="en-US" w:eastAsia="zh-CN"/>
              </w:rPr>
            </w:pPr>
            <w:r>
              <w:rPr>
                <w:rFonts w:hint="eastAsia" w:cs="Times New Roman"/>
                <w:kern w:val="0"/>
                <w:sz w:val="21"/>
                <w:szCs w:val="21"/>
                <w:lang w:val="en-US" w:eastAsia="zh-CN"/>
              </w:rPr>
              <w:t>0</w:t>
            </w:r>
          </w:p>
        </w:tc>
        <w:tc>
          <w:tcPr>
            <w:tcW w:w="1128" w:type="dxa"/>
            <w:tcBorders>
              <w:top w:val="single" w:color="auto" w:sz="8" w:space="0"/>
              <w:left w:val="single" w:color="auto" w:sz="4" w:space="0"/>
              <w:bottom w:val="single" w:color="auto" w:sz="8" w:space="0"/>
              <w:right w:val="single" w:color="auto" w:sz="8" w:space="0"/>
            </w:tcBorders>
            <w:vAlign w:val="center"/>
          </w:tcPr>
          <w:p>
            <w:pPr>
              <w:widowControl/>
              <w:adjustRightInd w:val="0"/>
              <w:snapToGrid w:val="0"/>
              <w:jc w:val="center"/>
              <w:rPr>
                <w:rFonts w:hint="eastAsia" w:cs="Times New Roman"/>
                <w:kern w:val="0"/>
                <w:sz w:val="21"/>
                <w:szCs w:val="21"/>
                <w:lang w:val="en-US" w:eastAsia="zh-CN"/>
              </w:rPr>
            </w:pPr>
            <w:r>
              <w:rPr>
                <w:rFonts w:hint="eastAsia" w:cs="Times New Roman"/>
                <w:kern w:val="0"/>
                <w:sz w:val="21"/>
                <w:szCs w:val="21"/>
                <w:lang w:val="en-US" w:eastAsia="zh-CN"/>
              </w:rPr>
              <w:t>0</w:t>
            </w:r>
          </w:p>
        </w:tc>
        <w:tc>
          <w:tcPr>
            <w:tcW w:w="1129" w:type="dxa"/>
            <w:tcBorders>
              <w:top w:val="single" w:color="auto" w:sz="8" w:space="0"/>
              <w:left w:val="single" w:color="auto" w:sz="8" w:space="0"/>
              <w:bottom w:val="single" w:color="auto" w:sz="8" w:space="0"/>
              <w:right w:val="single" w:color="auto" w:sz="4" w:space="0"/>
            </w:tcBorders>
            <w:vAlign w:val="center"/>
          </w:tcPr>
          <w:p>
            <w:pPr>
              <w:widowControl/>
              <w:adjustRightInd w:val="0"/>
              <w:snapToGrid w:val="0"/>
              <w:jc w:val="center"/>
              <w:rPr>
                <w:rFonts w:hint="eastAsia" w:cs="Times New Roman"/>
                <w:kern w:val="0"/>
                <w:sz w:val="21"/>
                <w:szCs w:val="21"/>
                <w:lang w:val="en-US" w:eastAsia="zh-CN"/>
              </w:rPr>
            </w:pPr>
            <w:r>
              <w:rPr>
                <w:rFonts w:hint="eastAsia" w:cs="Times New Roman"/>
                <w:kern w:val="0"/>
                <w:sz w:val="21"/>
                <w:szCs w:val="21"/>
                <w:lang w:val="en-US" w:eastAsia="zh-CN"/>
              </w:rPr>
              <w:t>0</w:t>
            </w:r>
          </w:p>
        </w:tc>
        <w:tc>
          <w:tcPr>
            <w:tcW w:w="1128" w:type="dxa"/>
            <w:tcBorders>
              <w:top w:val="single" w:color="auto" w:sz="8" w:space="0"/>
              <w:left w:val="single" w:color="auto" w:sz="4" w:space="0"/>
              <w:bottom w:val="single" w:color="auto" w:sz="8" w:space="0"/>
              <w:right w:val="single" w:color="auto" w:sz="8" w:space="0"/>
            </w:tcBorders>
            <w:vAlign w:val="center"/>
          </w:tcPr>
          <w:p>
            <w:pPr>
              <w:widowControl/>
              <w:adjustRightInd w:val="0"/>
              <w:snapToGrid w:val="0"/>
              <w:jc w:val="center"/>
              <w:rPr>
                <w:rFonts w:hint="eastAsia" w:cs="Times New Roman"/>
                <w:kern w:val="0"/>
                <w:sz w:val="21"/>
                <w:szCs w:val="21"/>
                <w:lang w:val="en-US" w:eastAsia="zh-CN"/>
              </w:rPr>
            </w:pPr>
            <w:r>
              <w:rPr>
                <w:rFonts w:hint="eastAsia" w:cs="Times New Roman"/>
                <w:kern w:val="0"/>
                <w:sz w:val="21"/>
                <w:szCs w:val="21"/>
                <w:lang w:val="en-US" w:eastAsia="zh-CN"/>
              </w:rPr>
              <w:t>0</w:t>
            </w:r>
          </w:p>
        </w:tc>
        <w:tc>
          <w:tcPr>
            <w:tcW w:w="1129"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cs="Times New Roman"/>
                <w:kern w:val="0"/>
                <w:sz w:val="21"/>
                <w:szCs w:val="21"/>
                <w:lang w:val="en-US" w:eastAsia="zh-CN"/>
              </w:rPr>
            </w:pPr>
            <w:r>
              <w:rPr>
                <w:rFonts w:hint="eastAsia" w:cs="Times New Roman"/>
                <w:kern w:val="0"/>
                <w:sz w:val="21"/>
                <w:szCs w:val="21"/>
                <w:lang w:val="en-US" w:eastAsia="zh-CN"/>
              </w:rPr>
              <w:t>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958"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eastAsia="宋体"/>
                <w:kern w:val="0"/>
                <w:sz w:val="21"/>
                <w:szCs w:val="21"/>
                <w:lang w:val="en-US" w:eastAsia="zh-CN"/>
              </w:rPr>
            </w:pPr>
            <w:r>
              <w:rPr>
                <w:rFonts w:hint="eastAsia"/>
                <w:kern w:val="0"/>
                <w:sz w:val="21"/>
                <w:szCs w:val="21"/>
                <w:lang w:val="en-US" w:eastAsia="zh-CN"/>
              </w:rPr>
              <w:t>4</w:t>
            </w:r>
          </w:p>
        </w:tc>
        <w:tc>
          <w:tcPr>
            <w:tcW w:w="3710"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 xml:space="preserve">中车株洲电力机车研究所有限公 </w:t>
            </w:r>
          </w:p>
          <w:p>
            <w:pPr>
              <w:widowControl/>
              <w:adjustRightInd w:val="0"/>
              <w:snapToGrid w:val="0"/>
              <w:jc w:val="center"/>
              <w:rPr>
                <w:rFonts w:hint="eastAsia" w:cs="Times New Roman"/>
                <w:kern w:val="0"/>
                <w:sz w:val="21"/>
                <w:szCs w:val="21"/>
                <w:lang w:val="en-US" w:eastAsia="zh-CN"/>
              </w:rPr>
            </w:pPr>
            <w:r>
              <w:rPr>
                <w:rFonts w:hint="default" w:ascii="Times New Roman" w:hAnsi="Times New Roman" w:eastAsia="宋体" w:cs="Times New Roman"/>
                <w:kern w:val="0"/>
                <w:sz w:val="21"/>
                <w:szCs w:val="21"/>
                <w:lang w:val="en-US" w:eastAsia="zh-CN"/>
              </w:rPr>
              <w:t>司</w:t>
            </w:r>
          </w:p>
        </w:tc>
        <w:tc>
          <w:tcPr>
            <w:tcW w:w="1128" w:type="dxa"/>
            <w:tcBorders>
              <w:top w:val="single" w:color="auto" w:sz="8" w:space="0"/>
              <w:left w:val="single" w:color="auto" w:sz="8" w:space="0"/>
              <w:bottom w:val="single" w:color="auto" w:sz="8" w:space="0"/>
              <w:right w:val="single" w:color="auto" w:sz="4" w:space="0"/>
            </w:tcBorders>
            <w:vAlign w:val="center"/>
          </w:tcPr>
          <w:p>
            <w:pPr>
              <w:widowControl/>
              <w:adjustRightInd w:val="0"/>
              <w:snapToGrid w:val="0"/>
              <w:jc w:val="center"/>
              <w:rPr>
                <w:rFonts w:hint="default" w:cs="Times New Roman"/>
                <w:kern w:val="0"/>
                <w:sz w:val="21"/>
                <w:szCs w:val="21"/>
                <w:lang w:val="en-US" w:eastAsia="zh-CN"/>
              </w:rPr>
            </w:pPr>
            <w:r>
              <w:rPr>
                <w:rFonts w:hint="eastAsia" w:cs="Times New Roman"/>
                <w:kern w:val="0"/>
                <w:sz w:val="21"/>
                <w:szCs w:val="21"/>
                <w:lang w:val="en-US" w:eastAsia="zh-CN"/>
              </w:rPr>
              <w:t>0</w:t>
            </w:r>
          </w:p>
        </w:tc>
        <w:tc>
          <w:tcPr>
            <w:tcW w:w="1128" w:type="dxa"/>
            <w:tcBorders>
              <w:top w:val="single" w:color="auto" w:sz="8" w:space="0"/>
              <w:left w:val="single" w:color="auto" w:sz="4" w:space="0"/>
              <w:bottom w:val="single" w:color="auto" w:sz="8" w:space="0"/>
              <w:right w:val="single" w:color="auto" w:sz="8" w:space="0"/>
            </w:tcBorders>
            <w:vAlign w:val="center"/>
          </w:tcPr>
          <w:p>
            <w:pPr>
              <w:widowControl/>
              <w:adjustRightInd w:val="0"/>
              <w:snapToGrid w:val="0"/>
              <w:jc w:val="center"/>
              <w:rPr>
                <w:rFonts w:hint="eastAsia" w:cs="Times New Roman"/>
                <w:kern w:val="0"/>
                <w:sz w:val="21"/>
                <w:szCs w:val="21"/>
                <w:lang w:val="en-US" w:eastAsia="zh-CN"/>
              </w:rPr>
            </w:pPr>
            <w:r>
              <w:rPr>
                <w:rFonts w:hint="eastAsia" w:cs="Times New Roman"/>
                <w:kern w:val="0"/>
                <w:sz w:val="21"/>
                <w:szCs w:val="21"/>
                <w:lang w:val="en-US" w:eastAsia="zh-CN"/>
              </w:rPr>
              <w:t>0</w:t>
            </w:r>
          </w:p>
        </w:tc>
        <w:tc>
          <w:tcPr>
            <w:tcW w:w="1129" w:type="dxa"/>
            <w:tcBorders>
              <w:top w:val="single" w:color="auto" w:sz="8" w:space="0"/>
              <w:left w:val="single" w:color="auto" w:sz="8" w:space="0"/>
              <w:bottom w:val="single" w:color="auto" w:sz="8" w:space="0"/>
              <w:right w:val="single" w:color="auto" w:sz="4" w:space="0"/>
            </w:tcBorders>
            <w:vAlign w:val="center"/>
          </w:tcPr>
          <w:p>
            <w:pPr>
              <w:widowControl/>
              <w:adjustRightInd w:val="0"/>
              <w:snapToGrid w:val="0"/>
              <w:jc w:val="center"/>
              <w:rPr>
                <w:rFonts w:hint="eastAsia" w:cs="Times New Roman"/>
                <w:kern w:val="0"/>
                <w:sz w:val="21"/>
                <w:szCs w:val="21"/>
                <w:lang w:val="en-US" w:eastAsia="zh-CN"/>
              </w:rPr>
            </w:pPr>
            <w:r>
              <w:rPr>
                <w:rFonts w:hint="eastAsia" w:cs="Times New Roman"/>
                <w:kern w:val="0"/>
                <w:sz w:val="21"/>
                <w:szCs w:val="21"/>
                <w:lang w:val="en-US" w:eastAsia="zh-CN"/>
              </w:rPr>
              <w:t>0</w:t>
            </w:r>
          </w:p>
        </w:tc>
        <w:tc>
          <w:tcPr>
            <w:tcW w:w="1128" w:type="dxa"/>
            <w:tcBorders>
              <w:top w:val="single" w:color="auto" w:sz="8" w:space="0"/>
              <w:left w:val="single" w:color="auto" w:sz="4" w:space="0"/>
              <w:bottom w:val="single" w:color="auto" w:sz="8" w:space="0"/>
              <w:right w:val="single" w:color="auto" w:sz="8" w:space="0"/>
            </w:tcBorders>
            <w:vAlign w:val="center"/>
          </w:tcPr>
          <w:p>
            <w:pPr>
              <w:widowControl/>
              <w:adjustRightInd w:val="0"/>
              <w:snapToGrid w:val="0"/>
              <w:jc w:val="center"/>
              <w:rPr>
                <w:rFonts w:hint="eastAsia" w:cs="Times New Roman"/>
                <w:kern w:val="0"/>
                <w:sz w:val="21"/>
                <w:szCs w:val="21"/>
                <w:lang w:val="en-US" w:eastAsia="zh-CN"/>
              </w:rPr>
            </w:pPr>
            <w:r>
              <w:rPr>
                <w:rFonts w:hint="eastAsia" w:cs="Times New Roman"/>
                <w:kern w:val="0"/>
                <w:sz w:val="21"/>
                <w:szCs w:val="21"/>
                <w:lang w:val="en-US" w:eastAsia="zh-CN"/>
              </w:rPr>
              <w:t>0</w:t>
            </w:r>
          </w:p>
        </w:tc>
        <w:tc>
          <w:tcPr>
            <w:tcW w:w="1129"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cs="Times New Roman"/>
                <w:kern w:val="0"/>
                <w:sz w:val="21"/>
                <w:szCs w:val="21"/>
                <w:lang w:val="en-US" w:eastAsia="zh-CN"/>
              </w:rPr>
            </w:pPr>
            <w:r>
              <w:rPr>
                <w:rFonts w:hint="eastAsia" w:cs="Times New Roman"/>
                <w:kern w:val="0"/>
                <w:sz w:val="21"/>
                <w:szCs w:val="21"/>
                <w:lang w:val="en-US" w:eastAsia="zh-CN"/>
              </w:rPr>
              <w:t>0</w:t>
            </w:r>
          </w:p>
        </w:tc>
      </w:tr>
    </w:tbl>
    <w:p>
      <w:pPr>
        <w:widowControl/>
        <w:shd w:val="clear" w:color="auto" w:fill="FFFFFF"/>
        <w:adjustRightInd w:val="0"/>
        <w:snapToGrid w:val="0"/>
        <w:spacing w:line="360" w:lineRule="auto"/>
        <w:jc w:val="left"/>
        <w:rPr>
          <w:kern w:val="0"/>
          <w:sz w:val="21"/>
          <w:szCs w:val="21"/>
        </w:rPr>
      </w:pPr>
      <w:r>
        <w:rPr>
          <w:rFonts w:hint="eastAsia"/>
          <w:kern w:val="0"/>
          <w:sz w:val="21"/>
          <w:szCs w:val="21"/>
        </w:rPr>
        <w:t>5.（2）所有投标人</w:t>
      </w:r>
      <w:r>
        <w:rPr>
          <w:rFonts w:hint="eastAsia"/>
          <w:kern w:val="0"/>
          <w:sz w:val="21"/>
          <w:szCs w:val="21"/>
          <w:lang w:val="en-US" w:eastAsia="zh-CN"/>
        </w:rPr>
        <w:t>项目管理机构</w:t>
      </w:r>
      <w:r>
        <w:rPr>
          <w:rFonts w:hint="eastAsia"/>
          <w:kern w:val="0"/>
          <w:sz w:val="21"/>
          <w:szCs w:val="21"/>
        </w:rPr>
        <w:t>部分得分</w:t>
      </w:r>
    </w:p>
    <w:tbl>
      <w:tblPr>
        <w:tblStyle w:val="5"/>
        <w:tblW w:w="10310"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958"/>
        <w:gridCol w:w="3710"/>
        <w:gridCol w:w="1128"/>
        <w:gridCol w:w="1128"/>
        <w:gridCol w:w="1129"/>
        <w:gridCol w:w="1128"/>
        <w:gridCol w:w="1129"/>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958"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kern w:val="0"/>
                <w:sz w:val="21"/>
                <w:szCs w:val="21"/>
              </w:rPr>
            </w:pPr>
            <w:r>
              <w:rPr>
                <w:kern w:val="0"/>
                <w:sz w:val="21"/>
                <w:szCs w:val="21"/>
              </w:rPr>
              <w:t>序号</w:t>
            </w:r>
          </w:p>
        </w:tc>
        <w:tc>
          <w:tcPr>
            <w:tcW w:w="3710"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kern w:val="0"/>
                <w:sz w:val="21"/>
                <w:szCs w:val="21"/>
              </w:rPr>
            </w:pPr>
            <w:r>
              <w:rPr>
                <w:kern w:val="0"/>
                <w:sz w:val="21"/>
                <w:szCs w:val="21"/>
              </w:rPr>
              <w:t>单位名称</w:t>
            </w:r>
          </w:p>
        </w:tc>
        <w:tc>
          <w:tcPr>
            <w:tcW w:w="1128" w:type="dxa"/>
            <w:tcBorders>
              <w:top w:val="single" w:color="auto" w:sz="8" w:space="0"/>
              <w:left w:val="single" w:color="auto" w:sz="8" w:space="0"/>
              <w:bottom w:val="single" w:color="auto" w:sz="8" w:space="0"/>
              <w:right w:val="single" w:color="auto" w:sz="4" w:space="0"/>
            </w:tcBorders>
            <w:vAlign w:val="center"/>
          </w:tcPr>
          <w:p>
            <w:pPr>
              <w:widowControl/>
              <w:adjustRightInd w:val="0"/>
              <w:snapToGrid w:val="0"/>
              <w:jc w:val="center"/>
              <w:rPr>
                <w:kern w:val="0"/>
                <w:sz w:val="21"/>
                <w:szCs w:val="21"/>
              </w:rPr>
            </w:pPr>
            <w:r>
              <w:rPr>
                <w:kern w:val="0"/>
                <w:sz w:val="21"/>
                <w:szCs w:val="21"/>
              </w:rPr>
              <w:t>评委A</w:t>
            </w:r>
          </w:p>
        </w:tc>
        <w:tc>
          <w:tcPr>
            <w:tcW w:w="1128" w:type="dxa"/>
            <w:tcBorders>
              <w:top w:val="single" w:color="auto" w:sz="8" w:space="0"/>
              <w:left w:val="single" w:color="auto" w:sz="4" w:space="0"/>
              <w:bottom w:val="single" w:color="auto" w:sz="8" w:space="0"/>
              <w:right w:val="single" w:color="auto" w:sz="8" w:space="0"/>
            </w:tcBorders>
            <w:vAlign w:val="center"/>
          </w:tcPr>
          <w:p>
            <w:pPr>
              <w:widowControl/>
              <w:adjustRightInd w:val="0"/>
              <w:snapToGrid w:val="0"/>
              <w:jc w:val="center"/>
              <w:rPr>
                <w:kern w:val="0"/>
                <w:sz w:val="21"/>
                <w:szCs w:val="21"/>
              </w:rPr>
            </w:pPr>
            <w:r>
              <w:rPr>
                <w:kern w:val="0"/>
                <w:sz w:val="21"/>
                <w:szCs w:val="21"/>
              </w:rPr>
              <w:t>评委B</w:t>
            </w:r>
          </w:p>
        </w:tc>
        <w:tc>
          <w:tcPr>
            <w:tcW w:w="1129" w:type="dxa"/>
            <w:tcBorders>
              <w:top w:val="single" w:color="auto" w:sz="8" w:space="0"/>
              <w:left w:val="single" w:color="auto" w:sz="8" w:space="0"/>
              <w:bottom w:val="single" w:color="auto" w:sz="8" w:space="0"/>
              <w:right w:val="single" w:color="auto" w:sz="4" w:space="0"/>
            </w:tcBorders>
            <w:vAlign w:val="center"/>
          </w:tcPr>
          <w:p>
            <w:pPr>
              <w:widowControl/>
              <w:adjustRightInd w:val="0"/>
              <w:snapToGrid w:val="0"/>
              <w:jc w:val="center"/>
              <w:rPr>
                <w:kern w:val="0"/>
                <w:sz w:val="21"/>
                <w:szCs w:val="21"/>
              </w:rPr>
            </w:pPr>
            <w:r>
              <w:rPr>
                <w:kern w:val="0"/>
                <w:sz w:val="21"/>
                <w:szCs w:val="21"/>
              </w:rPr>
              <w:t>评委C</w:t>
            </w:r>
          </w:p>
        </w:tc>
        <w:tc>
          <w:tcPr>
            <w:tcW w:w="1128" w:type="dxa"/>
            <w:tcBorders>
              <w:top w:val="single" w:color="auto" w:sz="8" w:space="0"/>
              <w:left w:val="single" w:color="auto" w:sz="4" w:space="0"/>
              <w:bottom w:val="single" w:color="auto" w:sz="8" w:space="0"/>
              <w:right w:val="single" w:color="auto" w:sz="8" w:space="0"/>
            </w:tcBorders>
            <w:vAlign w:val="center"/>
          </w:tcPr>
          <w:p>
            <w:pPr>
              <w:adjustRightInd w:val="0"/>
              <w:snapToGrid w:val="0"/>
              <w:jc w:val="center"/>
              <w:rPr>
                <w:kern w:val="0"/>
                <w:sz w:val="21"/>
                <w:szCs w:val="21"/>
              </w:rPr>
            </w:pPr>
            <w:r>
              <w:rPr>
                <w:kern w:val="0"/>
                <w:sz w:val="21"/>
                <w:szCs w:val="21"/>
              </w:rPr>
              <w:t>评委D</w:t>
            </w:r>
          </w:p>
        </w:tc>
        <w:tc>
          <w:tcPr>
            <w:tcW w:w="1129"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kern w:val="0"/>
                <w:sz w:val="21"/>
                <w:szCs w:val="21"/>
              </w:rPr>
            </w:pPr>
            <w:r>
              <w:rPr>
                <w:kern w:val="0"/>
                <w:sz w:val="21"/>
                <w:szCs w:val="21"/>
              </w:rPr>
              <w:t>评委E</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958"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kern w:val="0"/>
                <w:sz w:val="21"/>
                <w:szCs w:val="21"/>
              </w:rPr>
            </w:pPr>
            <w:r>
              <w:rPr>
                <w:kern w:val="0"/>
                <w:sz w:val="21"/>
                <w:szCs w:val="21"/>
              </w:rPr>
              <w:t>1</w:t>
            </w:r>
          </w:p>
        </w:tc>
        <w:tc>
          <w:tcPr>
            <w:tcW w:w="3710"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rPr>
            </w:pPr>
            <w:r>
              <w:rPr>
                <w:rFonts w:hint="eastAsia"/>
                <w:kern w:val="0"/>
                <w:sz w:val="21"/>
                <w:szCs w:val="21"/>
              </w:rPr>
              <w:tab/>
            </w:r>
          </w:p>
          <w:p>
            <w:pPr>
              <w:widowControl/>
              <w:adjustRightInd w:val="0"/>
              <w:snapToGrid w:val="0"/>
              <w:jc w:val="center"/>
              <w:rPr>
                <w:kern w:val="0"/>
                <w:sz w:val="21"/>
                <w:szCs w:val="21"/>
                <w:lang w:val="en-US" w:eastAsia="zh-CN"/>
              </w:rPr>
            </w:pPr>
            <w:r>
              <w:rPr>
                <w:kern w:val="0"/>
                <w:sz w:val="21"/>
                <w:szCs w:val="21"/>
                <w:lang w:val="en-US" w:eastAsia="zh-CN"/>
              </w:rPr>
              <w:t>明阳智慧能源集团股份公司</w:t>
            </w:r>
          </w:p>
          <w:p>
            <w:pPr>
              <w:widowControl/>
              <w:adjustRightInd w:val="0"/>
              <w:snapToGrid w:val="0"/>
              <w:jc w:val="center"/>
              <w:rPr>
                <w:kern w:val="0"/>
                <w:sz w:val="21"/>
                <w:szCs w:val="21"/>
              </w:rPr>
            </w:pPr>
          </w:p>
        </w:tc>
        <w:tc>
          <w:tcPr>
            <w:tcW w:w="1128" w:type="dxa"/>
            <w:tcBorders>
              <w:top w:val="single" w:color="auto" w:sz="8" w:space="0"/>
              <w:left w:val="single" w:color="auto" w:sz="8" w:space="0"/>
              <w:bottom w:val="single" w:color="auto" w:sz="8" w:space="0"/>
              <w:right w:val="single" w:color="auto" w:sz="4" w:space="0"/>
            </w:tcBorders>
            <w:vAlign w:val="center"/>
          </w:tcPr>
          <w:p>
            <w:pPr>
              <w:widowControl/>
              <w:adjustRightInd w:val="0"/>
              <w:snapToGrid w:val="0"/>
              <w:jc w:val="center"/>
              <w:rPr>
                <w:rFonts w:hint="default" w:eastAsia="宋体"/>
                <w:kern w:val="0"/>
                <w:sz w:val="21"/>
                <w:szCs w:val="21"/>
                <w:lang w:val="en-US" w:eastAsia="zh-CN"/>
              </w:rPr>
            </w:pPr>
            <w:r>
              <w:rPr>
                <w:rFonts w:hint="eastAsia"/>
                <w:kern w:val="0"/>
                <w:sz w:val="21"/>
                <w:szCs w:val="21"/>
                <w:lang w:val="en-US" w:eastAsia="zh-CN"/>
              </w:rPr>
              <w:t>14.40</w:t>
            </w:r>
          </w:p>
        </w:tc>
        <w:tc>
          <w:tcPr>
            <w:tcW w:w="1128" w:type="dxa"/>
            <w:tcBorders>
              <w:top w:val="single" w:color="auto" w:sz="8" w:space="0"/>
              <w:left w:val="single" w:color="auto" w:sz="4" w:space="0"/>
              <w:bottom w:val="single" w:color="auto" w:sz="8" w:space="0"/>
              <w:right w:val="single" w:color="auto" w:sz="8" w:space="0"/>
            </w:tcBorders>
            <w:vAlign w:val="center"/>
          </w:tcPr>
          <w:p>
            <w:pPr>
              <w:widowControl/>
              <w:adjustRightInd w:val="0"/>
              <w:snapToGrid w:val="0"/>
              <w:jc w:val="center"/>
              <w:rPr>
                <w:rFonts w:hint="default" w:eastAsia="宋体"/>
                <w:kern w:val="0"/>
                <w:sz w:val="21"/>
                <w:szCs w:val="21"/>
                <w:lang w:val="en-US" w:eastAsia="zh-CN"/>
              </w:rPr>
            </w:pPr>
            <w:r>
              <w:rPr>
                <w:rFonts w:hint="eastAsia"/>
                <w:kern w:val="0"/>
                <w:sz w:val="21"/>
                <w:szCs w:val="21"/>
                <w:lang w:val="en-US" w:eastAsia="zh-CN"/>
              </w:rPr>
              <w:t>14.35</w:t>
            </w:r>
          </w:p>
        </w:tc>
        <w:tc>
          <w:tcPr>
            <w:tcW w:w="1129" w:type="dxa"/>
            <w:tcBorders>
              <w:top w:val="single" w:color="auto" w:sz="8" w:space="0"/>
              <w:left w:val="single" w:color="auto" w:sz="8" w:space="0"/>
              <w:bottom w:val="single" w:color="auto" w:sz="8" w:space="0"/>
              <w:right w:val="single" w:color="auto" w:sz="4" w:space="0"/>
            </w:tcBorders>
            <w:vAlign w:val="center"/>
          </w:tcPr>
          <w:p>
            <w:pPr>
              <w:widowControl/>
              <w:adjustRightInd w:val="0"/>
              <w:snapToGrid w:val="0"/>
              <w:jc w:val="center"/>
              <w:rPr>
                <w:rFonts w:hint="default" w:eastAsia="宋体"/>
                <w:kern w:val="0"/>
                <w:sz w:val="21"/>
                <w:szCs w:val="21"/>
                <w:lang w:val="en-US" w:eastAsia="zh-CN"/>
              </w:rPr>
            </w:pPr>
            <w:r>
              <w:rPr>
                <w:rFonts w:hint="eastAsia"/>
                <w:kern w:val="0"/>
                <w:sz w:val="21"/>
                <w:szCs w:val="21"/>
                <w:lang w:val="en-US" w:eastAsia="zh-CN"/>
              </w:rPr>
              <w:t>14.60</w:t>
            </w:r>
          </w:p>
        </w:tc>
        <w:tc>
          <w:tcPr>
            <w:tcW w:w="1128" w:type="dxa"/>
            <w:tcBorders>
              <w:top w:val="single" w:color="auto" w:sz="8" w:space="0"/>
              <w:left w:val="single" w:color="auto" w:sz="4" w:space="0"/>
              <w:bottom w:val="single" w:color="auto" w:sz="8" w:space="0"/>
              <w:right w:val="single" w:color="auto" w:sz="8" w:space="0"/>
            </w:tcBorders>
            <w:vAlign w:val="center"/>
          </w:tcPr>
          <w:p>
            <w:pPr>
              <w:widowControl/>
              <w:adjustRightInd w:val="0"/>
              <w:snapToGrid w:val="0"/>
              <w:jc w:val="center"/>
              <w:rPr>
                <w:rFonts w:hint="default" w:eastAsia="宋体"/>
                <w:kern w:val="0"/>
                <w:sz w:val="21"/>
                <w:szCs w:val="21"/>
                <w:lang w:val="en-US" w:eastAsia="zh-CN"/>
              </w:rPr>
            </w:pPr>
            <w:r>
              <w:rPr>
                <w:rFonts w:hint="eastAsia"/>
                <w:kern w:val="0"/>
                <w:sz w:val="21"/>
                <w:szCs w:val="21"/>
                <w:lang w:val="en-US" w:eastAsia="zh-CN"/>
              </w:rPr>
              <w:t>14.20</w:t>
            </w:r>
          </w:p>
        </w:tc>
        <w:tc>
          <w:tcPr>
            <w:tcW w:w="1129"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default" w:eastAsia="宋体"/>
                <w:kern w:val="0"/>
                <w:sz w:val="21"/>
                <w:szCs w:val="21"/>
                <w:lang w:val="en-US" w:eastAsia="zh-CN"/>
              </w:rPr>
            </w:pPr>
            <w:r>
              <w:rPr>
                <w:rFonts w:hint="eastAsia"/>
                <w:kern w:val="0"/>
                <w:sz w:val="21"/>
                <w:szCs w:val="21"/>
                <w:lang w:val="en-US" w:eastAsia="zh-CN"/>
              </w:rPr>
              <w:t>14.70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958"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kern w:val="0"/>
                <w:sz w:val="21"/>
                <w:szCs w:val="21"/>
              </w:rPr>
            </w:pPr>
            <w:r>
              <w:rPr>
                <w:rFonts w:hint="eastAsia"/>
                <w:kern w:val="0"/>
                <w:sz w:val="21"/>
                <w:szCs w:val="21"/>
              </w:rPr>
              <w:t>2</w:t>
            </w:r>
          </w:p>
        </w:tc>
        <w:tc>
          <w:tcPr>
            <w:tcW w:w="3710"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kern w:val="0"/>
                <w:sz w:val="21"/>
                <w:szCs w:val="21"/>
                <w:lang w:val="en-US" w:eastAsia="zh-CN"/>
              </w:rPr>
            </w:pPr>
            <w:r>
              <w:rPr>
                <w:kern w:val="0"/>
                <w:sz w:val="21"/>
                <w:szCs w:val="21"/>
                <w:lang w:val="en-US" w:eastAsia="zh-CN"/>
              </w:rPr>
              <w:t>运达能源科技集团股份有限公司</w:t>
            </w:r>
          </w:p>
          <w:p>
            <w:pPr>
              <w:widowControl/>
              <w:adjustRightInd w:val="0"/>
              <w:snapToGrid w:val="0"/>
              <w:jc w:val="center"/>
              <w:rPr>
                <w:kern w:val="0"/>
                <w:sz w:val="21"/>
                <w:szCs w:val="21"/>
              </w:rPr>
            </w:pPr>
          </w:p>
        </w:tc>
        <w:tc>
          <w:tcPr>
            <w:tcW w:w="1128" w:type="dxa"/>
            <w:tcBorders>
              <w:top w:val="single" w:color="auto" w:sz="8" w:space="0"/>
              <w:left w:val="single" w:color="auto" w:sz="8" w:space="0"/>
              <w:bottom w:val="single" w:color="auto" w:sz="8" w:space="0"/>
              <w:right w:val="single" w:color="auto" w:sz="4" w:space="0"/>
            </w:tcBorders>
            <w:vAlign w:val="center"/>
          </w:tcPr>
          <w:p>
            <w:pPr>
              <w:widowControl/>
              <w:adjustRightInd w:val="0"/>
              <w:snapToGrid w:val="0"/>
              <w:jc w:val="center"/>
              <w:rPr>
                <w:rFonts w:hint="default" w:eastAsia="宋体"/>
                <w:kern w:val="0"/>
                <w:sz w:val="21"/>
                <w:szCs w:val="21"/>
                <w:lang w:val="en-US" w:eastAsia="zh-CN"/>
              </w:rPr>
            </w:pPr>
            <w:r>
              <w:rPr>
                <w:rFonts w:hint="eastAsia"/>
                <w:kern w:val="0"/>
                <w:sz w:val="21"/>
                <w:szCs w:val="21"/>
                <w:lang w:val="en-US" w:eastAsia="zh-CN"/>
              </w:rPr>
              <w:t>14.40</w:t>
            </w:r>
          </w:p>
        </w:tc>
        <w:tc>
          <w:tcPr>
            <w:tcW w:w="1128" w:type="dxa"/>
            <w:tcBorders>
              <w:top w:val="single" w:color="auto" w:sz="8" w:space="0"/>
              <w:left w:val="single" w:color="auto" w:sz="4" w:space="0"/>
              <w:bottom w:val="single" w:color="auto" w:sz="8" w:space="0"/>
              <w:right w:val="single" w:color="auto" w:sz="8" w:space="0"/>
            </w:tcBorders>
            <w:vAlign w:val="center"/>
          </w:tcPr>
          <w:p>
            <w:pPr>
              <w:widowControl/>
              <w:adjustRightInd w:val="0"/>
              <w:snapToGrid w:val="0"/>
              <w:jc w:val="center"/>
              <w:rPr>
                <w:rFonts w:hint="default" w:eastAsia="宋体"/>
                <w:kern w:val="0"/>
                <w:sz w:val="21"/>
                <w:szCs w:val="21"/>
                <w:lang w:val="en-US" w:eastAsia="zh-CN"/>
              </w:rPr>
            </w:pPr>
            <w:r>
              <w:rPr>
                <w:rFonts w:hint="eastAsia"/>
                <w:kern w:val="0"/>
                <w:sz w:val="21"/>
                <w:szCs w:val="21"/>
                <w:lang w:val="en-US" w:eastAsia="zh-CN"/>
              </w:rPr>
              <w:t>14.12</w:t>
            </w:r>
          </w:p>
        </w:tc>
        <w:tc>
          <w:tcPr>
            <w:tcW w:w="1129" w:type="dxa"/>
            <w:tcBorders>
              <w:top w:val="single" w:color="auto" w:sz="8" w:space="0"/>
              <w:left w:val="single" w:color="auto" w:sz="8" w:space="0"/>
              <w:bottom w:val="single" w:color="auto" w:sz="8" w:space="0"/>
              <w:right w:val="single" w:color="auto" w:sz="4" w:space="0"/>
            </w:tcBorders>
            <w:vAlign w:val="center"/>
          </w:tcPr>
          <w:p>
            <w:pPr>
              <w:widowControl/>
              <w:adjustRightInd w:val="0"/>
              <w:snapToGrid w:val="0"/>
              <w:jc w:val="center"/>
              <w:rPr>
                <w:rFonts w:hint="default" w:eastAsia="宋体"/>
                <w:kern w:val="0"/>
                <w:sz w:val="21"/>
                <w:szCs w:val="21"/>
                <w:lang w:val="en-US" w:eastAsia="zh-CN"/>
              </w:rPr>
            </w:pPr>
            <w:r>
              <w:rPr>
                <w:rFonts w:hint="eastAsia"/>
                <w:kern w:val="0"/>
                <w:sz w:val="21"/>
                <w:szCs w:val="21"/>
                <w:lang w:val="en-US" w:eastAsia="zh-CN"/>
              </w:rPr>
              <w:t>14.70</w:t>
            </w:r>
          </w:p>
        </w:tc>
        <w:tc>
          <w:tcPr>
            <w:tcW w:w="1128" w:type="dxa"/>
            <w:tcBorders>
              <w:top w:val="single" w:color="auto" w:sz="8" w:space="0"/>
              <w:left w:val="single" w:color="auto" w:sz="4" w:space="0"/>
              <w:bottom w:val="single" w:color="auto" w:sz="8" w:space="0"/>
              <w:right w:val="single" w:color="auto" w:sz="8" w:space="0"/>
            </w:tcBorders>
            <w:vAlign w:val="center"/>
          </w:tcPr>
          <w:p>
            <w:pPr>
              <w:widowControl/>
              <w:adjustRightInd w:val="0"/>
              <w:snapToGrid w:val="0"/>
              <w:jc w:val="center"/>
              <w:rPr>
                <w:rFonts w:hint="default" w:eastAsia="宋体"/>
                <w:kern w:val="0"/>
                <w:sz w:val="21"/>
                <w:szCs w:val="21"/>
                <w:lang w:val="en-US" w:eastAsia="zh-CN"/>
              </w:rPr>
            </w:pPr>
            <w:r>
              <w:rPr>
                <w:rFonts w:hint="eastAsia"/>
                <w:kern w:val="0"/>
                <w:sz w:val="21"/>
                <w:szCs w:val="21"/>
                <w:lang w:val="en-US" w:eastAsia="zh-CN"/>
              </w:rPr>
              <w:t>14.10</w:t>
            </w:r>
          </w:p>
        </w:tc>
        <w:tc>
          <w:tcPr>
            <w:tcW w:w="1129"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default" w:eastAsia="宋体"/>
                <w:kern w:val="0"/>
                <w:sz w:val="21"/>
                <w:szCs w:val="21"/>
                <w:lang w:val="en-US" w:eastAsia="zh-CN"/>
              </w:rPr>
            </w:pPr>
            <w:r>
              <w:rPr>
                <w:rFonts w:hint="eastAsia"/>
                <w:kern w:val="0"/>
                <w:sz w:val="21"/>
                <w:szCs w:val="21"/>
                <w:lang w:val="en-US" w:eastAsia="zh-CN"/>
              </w:rPr>
              <w:t>14.73</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958"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eastAsia="宋体"/>
                <w:kern w:val="0"/>
                <w:sz w:val="21"/>
                <w:szCs w:val="21"/>
                <w:lang w:val="en-US" w:eastAsia="zh-CN"/>
              </w:rPr>
            </w:pPr>
            <w:r>
              <w:rPr>
                <w:rFonts w:hint="eastAsia"/>
                <w:kern w:val="0"/>
                <w:sz w:val="21"/>
                <w:szCs w:val="21"/>
                <w:lang w:val="en-US" w:eastAsia="zh-CN"/>
              </w:rPr>
              <w:t>3</w:t>
            </w:r>
          </w:p>
        </w:tc>
        <w:tc>
          <w:tcPr>
            <w:tcW w:w="3710"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kern w:val="0"/>
                <w:sz w:val="21"/>
                <w:szCs w:val="21"/>
              </w:rPr>
            </w:pPr>
            <w:r>
              <w:rPr>
                <w:rFonts w:hint="eastAsia" w:ascii="Times New Roman" w:hAnsi="Times New Roman" w:eastAsia="宋体" w:cs="Times New Roman"/>
                <w:kern w:val="0"/>
                <w:sz w:val="21"/>
                <w:szCs w:val="21"/>
                <w:lang w:val="en-US" w:eastAsia="zh-CN"/>
              </w:rPr>
              <w:t>金风科技股份有限公司</w:t>
            </w:r>
          </w:p>
        </w:tc>
        <w:tc>
          <w:tcPr>
            <w:tcW w:w="1128" w:type="dxa"/>
            <w:tcBorders>
              <w:top w:val="single" w:color="auto" w:sz="8" w:space="0"/>
              <w:left w:val="single" w:color="auto" w:sz="8" w:space="0"/>
              <w:bottom w:val="single" w:color="auto" w:sz="8" w:space="0"/>
              <w:right w:val="single" w:color="auto" w:sz="4" w:space="0"/>
            </w:tcBorders>
            <w:vAlign w:val="center"/>
          </w:tcPr>
          <w:p>
            <w:pPr>
              <w:widowControl/>
              <w:adjustRightInd w:val="0"/>
              <w:snapToGrid w:val="0"/>
              <w:jc w:val="center"/>
              <w:rPr>
                <w:rFonts w:hint="eastAsia"/>
                <w:kern w:val="0"/>
                <w:sz w:val="21"/>
                <w:szCs w:val="21"/>
                <w:lang w:val="en-US" w:eastAsia="zh-CN"/>
              </w:rPr>
            </w:pPr>
            <w:r>
              <w:rPr>
                <w:rFonts w:hint="eastAsia" w:cs="Times New Roman"/>
                <w:kern w:val="0"/>
                <w:sz w:val="21"/>
                <w:szCs w:val="21"/>
                <w:lang w:val="en-US" w:eastAsia="zh-CN"/>
              </w:rPr>
              <w:t>0</w:t>
            </w:r>
          </w:p>
        </w:tc>
        <w:tc>
          <w:tcPr>
            <w:tcW w:w="1128" w:type="dxa"/>
            <w:tcBorders>
              <w:top w:val="single" w:color="auto" w:sz="8" w:space="0"/>
              <w:left w:val="single" w:color="auto" w:sz="4"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eastAsia" w:cs="Times New Roman"/>
                <w:kern w:val="0"/>
                <w:sz w:val="21"/>
                <w:szCs w:val="21"/>
                <w:lang w:val="en-US" w:eastAsia="zh-CN"/>
              </w:rPr>
              <w:t>0</w:t>
            </w:r>
          </w:p>
        </w:tc>
        <w:tc>
          <w:tcPr>
            <w:tcW w:w="1129" w:type="dxa"/>
            <w:tcBorders>
              <w:top w:val="single" w:color="auto" w:sz="8" w:space="0"/>
              <w:left w:val="single" w:color="auto" w:sz="8" w:space="0"/>
              <w:bottom w:val="single" w:color="auto" w:sz="8" w:space="0"/>
              <w:right w:val="single" w:color="auto" w:sz="4" w:space="0"/>
            </w:tcBorders>
            <w:vAlign w:val="center"/>
          </w:tcPr>
          <w:p>
            <w:pPr>
              <w:widowControl/>
              <w:adjustRightInd w:val="0"/>
              <w:snapToGrid w:val="0"/>
              <w:jc w:val="center"/>
              <w:rPr>
                <w:rFonts w:hint="eastAsia"/>
                <w:kern w:val="0"/>
                <w:sz w:val="21"/>
                <w:szCs w:val="21"/>
                <w:lang w:val="en-US" w:eastAsia="zh-CN"/>
              </w:rPr>
            </w:pPr>
            <w:r>
              <w:rPr>
                <w:rFonts w:hint="eastAsia" w:cs="Times New Roman"/>
                <w:kern w:val="0"/>
                <w:sz w:val="21"/>
                <w:szCs w:val="21"/>
                <w:lang w:val="en-US" w:eastAsia="zh-CN"/>
              </w:rPr>
              <w:t>0</w:t>
            </w:r>
          </w:p>
        </w:tc>
        <w:tc>
          <w:tcPr>
            <w:tcW w:w="1128" w:type="dxa"/>
            <w:tcBorders>
              <w:top w:val="single" w:color="auto" w:sz="8" w:space="0"/>
              <w:left w:val="single" w:color="auto" w:sz="4"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eastAsia" w:cs="Times New Roman"/>
                <w:kern w:val="0"/>
                <w:sz w:val="21"/>
                <w:szCs w:val="21"/>
                <w:lang w:val="en-US" w:eastAsia="zh-CN"/>
              </w:rPr>
              <w:t>0</w:t>
            </w:r>
          </w:p>
        </w:tc>
        <w:tc>
          <w:tcPr>
            <w:tcW w:w="1129"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eastAsia" w:cs="Times New Roman"/>
                <w:kern w:val="0"/>
                <w:sz w:val="21"/>
                <w:szCs w:val="21"/>
                <w:lang w:val="en-US" w:eastAsia="zh-CN"/>
              </w:rPr>
              <w:t>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958"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eastAsia="宋体"/>
                <w:kern w:val="0"/>
                <w:sz w:val="21"/>
                <w:szCs w:val="21"/>
                <w:lang w:val="en-US" w:eastAsia="zh-CN"/>
              </w:rPr>
            </w:pPr>
            <w:r>
              <w:rPr>
                <w:rFonts w:hint="eastAsia"/>
                <w:kern w:val="0"/>
                <w:sz w:val="21"/>
                <w:szCs w:val="21"/>
                <w:lang w:val="en-US" w:eastAsia="zh-CN"/>
              </w:rPr>
              <w:t>4</w:t>
            </w:r>
          </w:p>
        </w:tc>
        <w:tc>
          <w:tcPr>
            <w:tcW w:w="3710"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 xml:space="preserve">中车株洲电力机车研究所有限公 </w:t>
            </w:r>
          </w:p>
          <w:p>
            <w:pPr>
              <w:widowControl/>
              <w:adjustRightInd w:val="0"/>
              <w:snapToGrid w:val="0"/>
              <w:jc w:val="center"/>
              <w:rPr>
                <w:kern w:val="0"/>
                <w:sz w:val="21"/>
                <w:szCs w:val="21"/>
              </w:rPr>
            </w:pPr>
            <w:r>
              <w:rPr>
                <w:rFonts w:hint="default" w:ascii="Times New Roman" w:hAnsi="Times New Roman" w:eastAsia="宋体" w:cs="Times New Roman"/>
                <w:kern w:val="0"/>
                <w:sz w:val="21"/>
                <w:szCs w:val="21"/>
                <w:lang w:val="en-US" w:eastAsia="zh-CN"/>
              </w:rPr>
              <w:t>司</w:t>
            </w:r>
          </w:p>
        </w:tc>
        <w:tc>
          <w:tcPr>
            <w:tcW w:w="1128" w:type="dxa"/>
            <w:tcBorders>
              <w:top w:val="single" w:color="auto" w:sz="8" w:space="0"/>
              <w:left w:val="single" w:color="auto" w:sz="8" w:space="0"/>
              <w:bottom w:val="single" w:color="auto" w:sz="8" w:space="0"/>
              <w:right w:val="single" w:color="auto" w:sz="4" w:space="0"/>
            </w:tcBorders>
            <w:vAlign w:val="center"/>
          </w:tcPr>
          <w:p>
            <w:pPr>
              <w:widowControl/>
              <w:adjustRightInd w:val="0"/>
              <w:snapToGrid w:val="0"/>
              <w:jc w:val="center"/>
              <w:rPr>
                <w:rFonts w:hint="eastAsia"/>
                <w:kern w:val="0"/>
                <w:sz w:val="21"/>
                <w:szCs w:val="21"/>
                <w:lang w:val="en-US" w:eastAsia="zh-CN"/>
              </w:rPr>
            </w:pPr>
            <w:r>
              <w:rPr>
                <w:rFonts w:hint="eastAsia" w:cs="Times New Roman"/>
                <w:kern w:val="0"/>
                <w:sz w:val="21"/>
                <w:szCs w:val="21"/>
                <w:lang w:val="en-US" w:eastAsia="zh-CN"/>
              </w:rPr>
              <w:t>0</w:t>
            </w:r>
          </w:p>
        </w:tc>
        <w:tc>
          <w:tcPr>
            <w:tcW w:w="1128" w:type="dxa"/>
            <w:tcBorders>
              <w:top w:val="single" w:color="auto" w:sz="8" w:space="0"/>
              <w:left w:val="single" w:color="auto" w:sz="4"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eastAsia" w:cs="Times New Roman"/>
                <w:kern w:val="0"/>
                <w:sz w:val="21"/>
                <w:szCs w:val="21"/>
                <w:lang w:val="en-US" w:eastAsia="zh-CN"/>
              </w:rPr>
              <w:t>0</w:t>
            </w:r>
          </w:p>
        </w:tc>
        <w:tc>
          <w:tcPr>
            <w:tcW w:w="1129" w:type="dxa"/>
            <w:tcBorders>
              <w:top w:val="single" w:color="auto" w:sz="8" w:space="0"/>
              <w:left w:val="single" w:color="auto" w:sz="8" w:space="0"/>
              <w:bottom w:val="single" w:color="auto" w:sz="8" w:space="0"/>
              <w:right w:val="single" w:color="auto" w:sz="4" w:space="0"/>
            </w:tcBorders>
            <w:vAlign w:val="center"/>
          </w:tcPr>
          <w:p>
            <w:pPr>
              <w:widowControl/>
              <w:adjustRightInd w:val="0"/>
              <w:snapToGrid w:val="0"/>
              <w:jc w:val="center"/>
              <w:rPr>
                <w:rFonts w:hint="eastAsia"/>
                <w:kern w:val="0"/>
                <w:sz w:val="21"/>
                <w:szCs w:val="21"/>
                <w:lang w:val="en-US" w:eastAsia="zh-CN"/>
              </w:rPr>
            </w:pPr>
            <w:r>
              <w:rPr>
                <w:rFonts w:hint="eastAsia" w:cs="Times New Roman"/>
                <w:kern w:val="0"/>
                <w:sz w:val="21"/>
                <w:szCs w:val="21"/>
                <w:lang w:val="en-US" w:eastAsia="zh-CN"/>
              </w:rPr>
              <w:t>0</w:t>
            </w:r>
          </w:p>
        </w:tc>
        <w:tc>
          <w:tcPr>
            <w:tcW w:w="1128" w:type="dxa"/>
            <w:tcBorders>
              <w:top w:val="single" w:color="auto" w:sz="8" w:space="0"/>
              <w:left w:val="single" w:color="auto" w:sz="4"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eastAsia" w:cs="Times New Roman"/>
                <w:kern w:val="0"/>
                <w:sz w:val="21"/>
                <w:szCs w:val="21"/>
                <w:lang w:val="en-US" w:eastAsia="zh-CN"/>
              </w:rPr>
              <w:t>0</w:t>
            </w:r>
          </w:p>
        </w:tc>
        <w:tc>
          <w:tcPr>
            <w:tcW w:w="1129"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eastAsia" w:cs="Times New Roman"/>
                <w:kern w:val="0"/>
                <w:sz w:val="21"/>
                <w:szCs w:val="21"/>
                <w:lang w:val="en-US" w:eastAsia="zh-CN"/>
              </w:rPr>
              <w:t>0</w:t>
            </w:r>
          </w:p>
        </w:tc>
      </w:tr>
    </w:tbl>
    <w:p>
      <w:pPr>
        <w:widowControl/>
        <w:shd w:val="clear" w:color="auto" w:fill="FFFFFF"/>
        <w:adjustRightInd w:val="0"/>
        <w:snapToGrid w:val="0"/>
        <w:spacing w:line="360" w:lineRule="auto"/>
        <w:jc w:val="left"/>
        <w:rPr>
          <w:kern w:val="0"/>
          <w:sz w:val="21"/>
          <w:szCs w:val="21"/>
        </w:rPr>
      </w:pPr>
      <w:r>
        <w:rPr>
          <w:rFonts w:hint="eastAsia"/>
          <w:kern w:val="0"/>
          <w:sz w:val="21"/>
          <w:szCs w:val="21"/>
        </w:rPr>
        <w:t>5.（3）所有投标人其他因素部分得分</w:t>
      </w:r>
    </w:p>
    <w:tbl>
      <w:tblPr>
        <w:tblStyle w:val="5"/>
        <w:tblW w:w="10310"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958"/>
        <w:gridCol w:w="3710"/>
        <w:gridCol w:w="1128"/>
        <w:gridCol w:w="1128"/>
        <w:gridCol w:w="1129"/>
        <w:gridCol w:w="1128"/>
        <w:gridCol w:w="1129"/>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jc w:val="center"/>
        </w:trPr>
        <w:tc>
          <w:tcPr>
            <w:tcW w:w="958"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kern w:val="0"/>
                <w:sz w:val="21"/>
                <w:szCs w:val="21"/>
              </w:rPr>
            </w:pPr>
            <w:r>
              <w:rPr>
                <w:kern w:val="0"/>
                <w:sz w:val="21"/>
                <w:szCs w:val="21"/>
              </w:rPr>
              <w:t>序号</w:t>
            </w:r>
          </w:p>
        </w:tc>
        <w:tc>
          <w:tcPr>
            <w:tcW w:w="3710"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kern w:val="0"/>
                <w:sz w:val="21"/>
                <w:szCs w:val="21"/>
              </w:rPr>
            </w:pPr>
            <w:r>
              <w:rPr>
                <w:kern w:val="0"/>
                <w:sz w:val="21"/>
                <w:szCs w:val="21"/>
              </w:rPr>
              <w:t>单位名称</w:t>
            </w:r>
          </w:p>
        </w:tc>
        <w:tc>
          <w:tcPr>
            <w:tcW w:w="1128" w:type="dxa"/>
            <w:tcBorders>
              <w:top w:val="single" w:color="auto" w:sz="8" w:space="0"/>
              <w:left w:val="single" w:color="auto" w:sz="8" w:space="0"/>
              <w:bottom w:val="single" w:color="auto" w:sz="8" w:space="0"/>
              <w:right w:val="single" w:color="auto" w:sz="4" w:space="0"/>
            </w:tcBorders>
            <w:vAlign w:val="center"/>
          </w:tcPr>
          <w:p>
            <w:pPr>
              <w:widowControl/>
              <w:adjustRightInd w:val="0"/>
              <w:snapToGrid w:val="0"/>
              <w:jc w:val="center"/>
              <w:rPr>
                <w:kern w:val="0"/>
                <w:sz w:val="21"/>
                <w:szCs w:val="21"/>
              </w:rPr>
            </w:pPr>
            <w:r>
              <w:rPr>
                <w:kern w:val="0"/>
                <w:sz w:val="21"/>
                <w:szCs w:val="21"/>
              </w:rPr>
              <w:t>评委A</w:t>
            </w:r>
          </w:p>
        </w:tc>
        <w:tc>
          <w:tcPr>
            <w:tcW w:w="1128" w:type="dxa"/>
            <w:tcBorders>
              <w:top w:val="single" w:color="auto" w:sz="8" w:space="0"/>
              <w:left w:val="single" w:color="auto" w:sz="4" w:space="0"/>
              <w:bottom w:val="single" w:color="auto" w:sz="8" w:space="0"/>
              <w:right w:val="single" w:color="auto" w:sz="8" w:space="0"/>
            </w:tcBorders>
            <w:vAlign w:val="center"/>
          </w:tcPr>
          <w:p>
            <w:pPr>
              <w:widowControl/>
              <w:adjustRightInd w:val="0"/>
              <w:snapToGrid w:val="0"/>
              <w:jc w:val="center"/>
              <w:rPr>
                <w:kern w:val="0"/>
                <w:sz w:val="21"/>
                <w:szCs w:val="21"/>
              </w:rPr>
            </w:pPr>
            <w:r>
              <w:rPr>
                <w:kern w:val="0"/>
                <w:sz w:val="21"/>
                <w:szCs w:val="21"/>
              </w:rPr>
              <w:t>评委B</w:t>
            </w:r>
          </w:p>
        </w:tc>
        <w:tc>
          <w:tcPr>
            <w:tcW w:w="1129" w:type="dxa"/>
            <w:tcBorders>
              <w:top w:val="single" w:color="auto" w:sz="8" w:space="0"/>
              <w:left w:val="single" w:color="auto" w:sz="8" w:space="0"/>
              <w:bottom w:val="single" w:color="auto" w:sz="8" w:space="0"/>
              <w:right w:val="single" w:color="auto" w:sz="4" w:space="0"/>
            </w:tcBorders>
            <w:vAlign w:val="center"/>
          </w:tcPr>
          <w:p>
            <w:pPr>
              <w:widowControl/>
              <w:adjustRightInd w:val="0"/>
              <w:snapToGrid w:val="0"/>
              <w:jc w:val="center"/>
              <w:rPr>
                <w:kern w:val="0"/>
                <w:sz w:val="21"/>
                <w:szCs w:val="21"/>
              </w:rPr>
            </w:pPr>
            <w:r>
              <w:rPr>
                <w:kern w:val="0"/>
                <w:sz w:val="21"/>
                <w:szCs w:val="21"/>
              </w:rPr>
              <w:t>评委C</w:t>
            </w:r>
          </w:p>
        </w:tc>
        <w:tc>
          <w:tcPr>
            <w:tcW w:w="1128" w:type="dxa"/>
            <w:tcBorders>
              <w:top w:val="single" w:color="auto" w:sz="8" w:space="0"/>
              <w:left w:val="single" w:color="auto" w:sz="4" w:space="0"/>
              <w:bottom w:val="single" w:color="auto" w:sz="8" w:space="0"/>
              <w:right w:val="single" w:color="auto" w:sz="8" w:space="0"/>
            </w:tcBorders>
            <w:vAlign w:val="center"/>
          </w:tcPr>
          <w:p>
            <w:pPr>
              <w:adjustRightInd w:val="0"/>
              <w:snapToGrid w:val="0"/>
              <w:jc w:val="center"/>
              <w:rPr>
                <w:kern w:val="0"/>
                <w:sz w:val="21"/>
                <w:szCs w:val="21"/>
              </w:rPr>
            </w:pPr>
            <w:r>
              <w:rPr>
                <w:kern w:val="0"/>
                <w:sz w:val="21"/>
                <w:szCs w:val="21"/>
              </w:rPr>
              <w:t>评委D</w:t>
            </w:r>
          </w:p>
        </w:tc>
        <w:tc>
          <w:tcPr>
            <w:tcW w:w="1129"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kern w:val="0"/>
                <w:sz w:val="21"/>
                <w:szCs w:val="21"/>
              </w:rPr>
            </w:pPr>
            <w:r>
              <w:rPr>
                <w:kern w:val="0"/>
                <w:sz w:val="21"/>
                <w:szCs w:val="21"/>
              </w:rPr>
              <w:t>评委E</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958"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kern w:val="0"/>
                <w:sz w:val="21"/>
                <w:szCs w:val="21"/>
              </w:rPr>
            </w:pPr>
            <w:r>
              <w:rPr>
                <w:kern w:val="0"/>
                <w:sz w:val="21"/>
                <w:szCs w:val="21"/>
              </w:rPr>
              <w:t>1</w:t>
            </w:r>
          </w:p>
        </w:tc>
        <w:tc>
          <w:tcPr>
            <w:tcW w:w="3710"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rPr>
            </w:pPr>
            <w:r>
              <w:rPr>
                <w:rFonts w:hint="eastAsia"/>
                <w:kern w:val="0"/>
                <w:sz w:val="21"/>
                <w:szCs w:val="21"/>
              </w:rPr>
              <w:tab/>
            </w:r>
          </w:p>
          <w:p>
            <w:pPr>
              <w:widowControl/>
              <w:adjustRightInd w:val="0"/>
              <w:snapToGrid w:val="0"/>
              <w:jc w:val="center"/>
              <w:rPr>
                <w:kern w:val="0"/>
                <w:sz w:val="21"/>
                <w:szCs w:val="21"/>
                <w:lang w:val="en-US" w:eastAsia="zh-CN"/>
              </w:rPr>
            </w:pPr>
            <w:r>
              <w:rPr>
                <w:kern w:val="0"/>
                <w:sz w:val="21"/>
                <w:szCs w:val="21"/>
                <w:lang w:val="en-US" w:eastAsia="zh-CN"/>
              </w:rPr>
              <w:t>明阳智慧能源集团股份公司</w:t>
            </w:r>
          </w:p>
          <w:p>
            <w:pPr>
              <w:widowControl/>
              <w:adjustRightInd w:val="0"/>
              <w:snapToGrid w:val="0"/>
              <w:jc w:val="center"/>
              <w:rPr>
                <w:kern w:val="0"/>
                <w:sz w:val="21"/>
                <w:szCs w:val="21"/>
              </w:rPr>
            </w:pPr>
          </w:p>
        </w:tc>
        <w:tc>
          <w:tcPr>
            <w:tcW w:w="1128" w:type="dxa"/>
            <w:tcBorders>
              <w:top w:val="single" w:color="auto" w:sz="8" w:space="0"/>
              <w:left w:val="single" w:color="auto" w:sz="8" w:space="0"/>
              <w:bottom w:val="single" w:color="auto" w:sz="8" w:space="0"/>
              <w:right w:val="single" w:color="auto" w:sz="4" w:space="0"/>
            </w:tcBorders>
            <w:vAlign w:val="center"/>
          </w:tcPr>
          <w:p>
            <w:pPr>
              <w:widowControl/>
              <w:adjustRightInd w:val="0"/>
              <w:snapToGrid w:val="0"/>
              <w:jc w:val="center"/>
              <w:rPr>
                <w:rFonts w:hint="default" w:eastAsia="宋体"/>
                <w:kern w:val="0"/>
                <w:sz w:val="21"/>
                <w:szCs w:val="21"/>
                <w:lang w:val="en-US" w:eastAsia="zh-CN"/>
              </w:rPr>
            </w:pPr>
            <w:r>
              <w:rPr>
                <w:rFonts w:hint="eastAsia"/>
                <w:kern w:val="0"/>
                <w:sz w:val="21"/>
                <w:szCs w:val="21"/>
                <w:lang w:val="en-US" w:eastAsia="zh-CN"/>
              </w:rPr>
              <w:t>15.00</w:t>
            </w:r>
          </w:p>
        </w:tc>
        <w:tc>
          <w:tcPr>
            <w:tcW w:w="1128" w:type="dxa"/>
            <w:tcBorders>
              <w:top w:val="single" w:color="auto" w:sz="8" w:space="0"/>
              <w:left w:val="single" w:color="auto" w:sz="4" w:space="0"/>
              <w:bottom w:val="single" w:color="auto" w:sz="8" w:space="0"/>
              <w:right w:val="single" w:color="auto" w:sz="8" w:space="0"/>
            </w:tcBorders>
            <w:vAlign w:val="center"/>
          </w:tcPr>
          <w:p>
            <w:pPr>
              <w:widowControl/>
              <w:adjustRightInd w:val="0"/>
              <w:snapToGrid w:val="0"/>
              <w:jc w:val="center"/>
              <w:rPr>
                <w:rFonts w:hint="default" w:eastAsia="宋体"/>
                <w:kern w:val="0"/>
                <w:sz w:val="21"/>
                <w:szCs w:val="21"/>
                <w:lang w:val="en-US" w:eastAsia="zh-CN"/>
              </w:rPr>
            </w:pPr>
            <w:r>
              <w:rPr>
                <w:rFonts w:hint="eastAsia"/>
                <w:kern w:val="0"/>
                <w:sz w:val="21"/>
                <w:szCs w:val="21"/>
                <w:lang w:val="en-US" w:eastAsia="zh-CN"/>
              </w:rPr>
              <w:t>15.90</w:t>
            </w:r>
          </w:p>
        </w:tc>
        <w:tc>
          <w:tcPr>
            <w:tcW w:w="1129" w:type="dxa"/>
            <w:tcBorders>
              <w:top w:val="single" w:color="auto" w:sz="8" w:space="0"/>
              <w:left w:val="single" w:color="auto" w:sz="8" w:space="0"/>
              <w:bottom w:val="single" w:color="auto" w:sz="8" w:space="0"/>
              <w:right w:val="single" w:color="auto" w:sz="4" w:space="0"/>
            </w:tcBorders>
            <w:vAlign w:val="center"/>
          </w:tcPr>
          <w:p>
            <w:pPr>
              <w:widowControl/>
              <w:adjustRightInd w:val="0"/>
              <w:snapToGrid w:val="0"/>
              <w:jc w:val="center"/>
              <w:rPr>
                <w:rFonts w:hint="default" w:eastAsia="宋体"/>
                <w:kern w:val="0"/>
                <w:sz w:val="21"/>
                <w:szCs w:val="21"/>
                <w:lang w:val="en-US" w:eastAsia="zh-CN"/>
              </w:rPr>
            </w:pPr>
            <w:r>
              <w:rPr>
                <w:rFonts w:hint="eastAsia"/>
                <w:kern w:val="0"/>
                <w:sz w:val="21"/>
                <w:szCs w:val="21"/>
                <w:lang w:val="en-US" w:eastAsia="zh-CN"/>
              </w:rPr>
              <w:t>16.50</w:t>
            </w:r>
          </w:p>
        </w:tc>
        <w:tc>
          <w:tcPr>
            <w:tcW w:w="1128" w:type="dxa"/>
            <w:tcBorders>
              <w:top w:val="single" w:color="auto" w:sz="8" w:space="0"/>
              <w:left w:val="single" w:color="auto" w:sz="4" w:space="0"/>
              <w:bottom w:val="single" w:color="auto" w:sz="8" w:space="0"/>
              <w:right w:val="single" w:color="auto" w:sz="8" w:space="0"/>
            </w:tcBorders>
            <w:vAlign w:val="center"/>
          </w:tcPr>
          <w:p>
            <w:pPr>
              <w:widowControl/>
              <w:adjustRightInd w:val="0"/>
              <w:snapToGrid w:val="0"/>
              <w:jc w:val="center"/>
              <w:rPr>
                <w:rFonts w:hint="default" w:eastAsia="宋体"/>
                <w:kern w:val="0"/>
                <w:sz w:val="21"/>
                <w:szCs w:val="21"/>
                <w:lang w:val="en-US" w:eastAsia="zh-CN"/>
              </w:rPr>
            </w:pPr>
            <w:r>
              <w:rPr>
                <w:rFonts w:hint="eastAsia"/>
                <w:kern w:val="0"/>
                <w:sz w:val="21"/>
                <w:szCs w:val="21"/>
                <w:lang w:val="en-US" w:eastAsia="zh-CN"/>
              </w:rPr>
              <w:t>14.90</w:t>
            </w:r>
          </w:p>
        </w:tc>
        <w:tc>
          <w:tcPr>
            <w:tcW w:w="1129"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default" w:eastAsia="宋体"/>
                <w:kern w:val="0"/>
                <w:sz w:val="21"/>
                <w:szCs w:val="21"/>
                <w:lang w:val="en-US" w:eastAsia="zh-CN"/>
              </w:rPr>
            </w:pPr>
            <w:r>
              <w:rPr>
                <w:rFonts w:hint="eastAsia"/>
                <w:kern w:val="0"/>
                <w:sz w:val="21"/>
                <w:szCs w:val="21"/>
                <w:lang w:val="en-US" w:eastAsia="zh-CN"/>
              </w:rPr>
              <w:t>16.70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958"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kern w:val="0"/>
                <w:sz w:val="21"/>
                <w:szCs w:val="21"/>
              </w:rPr>
            </w:pPr>
            <w:r>
              <w:rPr>
                <w:rFonts w:hint="eastAsia"/>
                <w:kern w:val="0"/>
                <w:sz w:val="21"/>
                <w:szCs w:val="21"/>
              </w:rPr>
              <w:t>2</w:t>
            </w:r>
          </w:p>
        </w:tc>
        <w:tc>
          <w:tcPr>
            <w:tcW w:w="3710"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kern w:val="0"/>
                <w:sz w:val="21"/>
                <w:szCs w:val="21"/>
                <w:lang w:val="en-US" w:eastAsia="zh-CN"/>
              </w:rPr>
            </w:pPr>
            <w:r>
              <w:rPr>
                <w:kern w:val="0"/>
                <w:sz w:val="21"/>
                <w:szCs w:val="21"/>
                <w:lang w:val="en-US" w:eastAsia="zh-CN"/>
              </w:rPr>
              <w:t>运达能源科技集团股份有限公司</w:t>
            </w:r>
          </w:p>
          <w:p>
            <w:pPr>
              <w:widowControl/>
              <w:adjustRightInd w:val="0"/>
              <w:snapToGrid w:val="0"/>
              <w:jc w:val="center"/>
              <w:rPr>
                <w:kern w:val="0"/>
                <w:sz w:val="21"/>
                <w:szCs w:val="21"/>
              </w:rPr>
            </w:pPr>
          </w:p>
        </w:tc>
        <w:tc>
          <w:tcPr>
            <w:tcW w:w="1128" w:type="dxa"/>
            <w:tcBorders>
              <w:top w:val="single" w:color="auto" w:sz="8" w:space="0"/>
              <w:left w:val="single" w:color="auto" w:sz="8" w:space="0"/>
              <w:bottom w:val="single" w:color="auto" w:sz="8" w:space="0"/>
              <w:right w:val="single" w:color="auto" w:sz="4" w:space="0"/>
            </w:tcBorders>
            <w:vAlign w:val="center"/>
          </w:tcPr>
          <w:p>
            <w:pPr>
              <w:widowControl/>
              <w:adjustRightInd w:val="0"/>
              <w:snapToGrid w:val="0"/>
              <w:jc w:val="center"/>
              <w:rPr>
                <w:rFonts w:hint="default" w:eastAsia="宋体"/>
                <w:kern w:val="0"/>
                <w:sz w:val="21"/>
                <w:szCs w:val="21"/>
                <w:lang w:val="en-US" w:eastAsia="zh-CN"/>
              </w:rPr>
            </w:pPr>
            <w:r>
              <w:rPr>
                <w:rFonts w:hint="eastAsia"/>
                <w:kern w:val="0"/>
                <w:sz w:val="21"/>
                <w:szCs w:val="21"/>
                <w:lang w:val="en-US" w:eastAsia="zh-CN"/>
              </w:rPr>
              <w:t>13.90</w:t>
            </w:r>
          </w:p>
        </w:tc>
        <w:tc>
          <w:tcPr>
            <w:tcW w:w="1128" w:type="dxa"/>
            <w:tcBorders>
              <w:top w:val="single" w:color="auto" w:sz="8" w:space="0"/>
              <w:left w:val="single" w:color="auto" w:sz="4" w:space="0"/>
              <w:bottom w:val="single" w:color="auto" w:sz="8" w:space="0"/>
              <w:right w:val="single" w:color="auto" w:sz="8" w:space="0"/>
            </w:tcBorders>
            <w:vAlign w:val="center"/>
          </w:tcPr>
          <w:p>
            <w:pPr>
              <w:widowControl/>
              <w:adjustRightInd w:val="0"/>
              <w:snapToGrid w:val="0"/>
              <w:jc w:val="center"/>
              <w:rPr>
                <w:rFonts w:hint="default" w:eastAsia="宋体"/>
                <w:kern w:val="0"/>
                <w:sz w:val="21"/>
                <w:szCs w:val="21"/>
                <w:lang w:val="en-US" w:eastAsia="zh-CN"/>
              </w:rPr>
            </w:pPr>
            <w:r>
              <w:rPr>
                <w:rFonts w:hint="eastAsia"/>
                <w:kern w:val="0"/>
                <w:sz w:val="21"/>
                <w:szCs w:val="21"/>
                <w:lang w:val="en-US" w:eastAsia="zh-CN"/>
              </w:rPr>
              <w:t>15.80</w:t>
            </w:r>
          </w:p>
        </w:tc>
        <w:tc>
          <w:tcPr>
            <w:tcW w:w="1129" w:type="dxa"/>
            <w:tcBorders>
              <w:top w:val="single" w:color="auto" w:sz="8" w:space="0"/>
              <w:left w:val="single" w:color="auto" w:sz="8" w:space="0"/>
              <w:bottom w:val="single" w:color="auto" w:sz="8" w:space="0"/>
              <w:right w:val="single" w:color="auto" w:sz="4" w:space="0"/>
            </w:tcBorders>
            <w:vAlign w:val="center"/>
          </w:tcPr>
          <w:p>
            <w:pPr>
              <w:widowControl/>
              <w:adjustRightInd w:val="0"/>
              <w:snapToGrid w:val="0"/>
              <w:jc w:val="center"/>
              <w:rPr>
                <w:rFonts w:hint="default" w:eastAsia="宋体"/>
                <w:kern w:val="0"/>
                <w:sz w:val="21"/>
                <w:szCs w:val="21"/>
                <w:lang w:val="en-US" w:eastAsia="zh-CN"/>
              </w:rPr>
            </w:pPr>
            <w:r>
              <w:rPr>
                <w:rFonts w:hint="eastAsia"/>
                <w:kern w:val="0"/>
                <w:sz w:val="21"/>
                <w:szCs w:val="21"/>
                <w:lang w:val="en-US" w:eastAsia="zh-CN"/>
              </w:rPr>
              <w:t>16.60</w:t>
            </w:r>
          </w:p>
        </w:tc>
        <w:tc>
          <w:tcPr>
            <w:tcW w:w="1128" w:type="dxa"/>
            <w:tcBorders>
              <w:top w:val="single" w:color="auto" w:sz="8" w:space="0"/>
              <w:left w:val="single" w:color="auto" w:sz="4" w:space="0"/>
              <w:bottom w:val="single" w:color="auto" w:sz="8" w:space="0"/>
              <w:right w:val="single" w:color="auto" w:sz="8" w:space="0"/>
            </w:tcBorders>
            <w:vAlign w:val="center"/>
          </w:tcPr>
          <w:p>
            <w:pPr>
              <w:widowControl/>
              <w:adjustRightInd w:val="0"/>
              <w:snapToGrid w:val="0"/>
              <w:jc w:val="center"/>
              <w:rPr>
                <w:rFonts w:hint="default" w:eastAsia="宋体"/>
                <w:kern w:val="0"/>
                <w:sz w:val="21"/>
                <w:szCs w:val="21"/>
                <w:lang w:val="en-US" w:eastAsia="zh-CN"/>
              </w:rPr>
            </w:pPr>
            <w:r>
              <w:rPr>
                <w:rFonts w:hint="eastAsia"/>
                <w:kern w:val="0"/>
                <w:sz w:val="21"/>
                <w:szCs w:val="21"/>
                <w:lang w:val="en-US" w:eastAsia="zh-CN"/>
              </w:rPr>
              <w:t>15.10</w:t>
            </w:r>
          </w:p>
        </w:tc>
        <w:tc>
          <w:tcPr>
            <w:tcW w:w="1129"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default" w:eastAsia="宋体"/>
                <w:kern w:val="0"/>
                <w:sz w:val="21"/>
                <w:szCs w:val="21"/>
                <w:lang w:val="en-US" w:eastAsia="zh-CN"/>
              </w:rPr>
            </w:pPr>
            <w:r>
              <w:rPr>
                <w:rFonts w:hint="eastAsia"/>
                <w:kern w:val="0"/>
                <w:sz w:val="21"/>
                <w:szCs w:val="21"/>
                <w:lang w:val="en-US" w:eastAsia="zh-CN"/>
              </w:rPr>
              <w:t>16.79</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958"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eastAsia="宋体"/>
                <w:kern w:val="0"/>
                <w:sz w:val="21"/>
                <w:szCs w:val="21"/>
                <w:lang w:val="en-US" w:eastAsia="zh-CN"/>
              </w:rPr>
            </w:pPr>
            <w:r>
              <w:rPr>
                <w:rFonts w:hint="eastAsia"/>
                <w:kern w:val="0"/>
                <w:sz w:val="21"/>
                <w:szCs w:val="21"/>
                <w:lang w:val="en-US" w:eastAsia="zh-CN"/>
              </w:rPr>
              <w:t>3</w:t>
            </w:r>
          </w:p>
        </w:tc>
        <w:tc>
          <w:tcPr>
            <w:tcW w:w="3710"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kern w:val="0"/>
                <w:sz w:val="21"/>
                <w:szCs w:val="21"/>
              </w:rPr>
            </w:pPr>
            <w:r>
              <w:rPr>
                <w:rFonts w:hint="eastAsia" w:ascii="Times New Roman" w:hAnsi="Times New Roman" w:eastAsia="宋体" w:cs="Times New Roman"/>
                <w:kern w:val="0"/>
                <w:sz w:val="21"/>
                <w:szCs w:val="21"/>
                <w:lang w:val="en-US" w:eastAsia="zh-CN"/>
              </w:rPr>
              <w:t>金风科技股份有限公司</w:t>
            </w:r>
          </w:p>
        </w:tc>
        <w:tc>
          <w:tcPr>
            <w:tcW w:w="1128" w:type="dxa"/>
            <w:tcBorders>
              <w:top w:val="single" w:color="auto" w:sz="8" w:space="0"/>
              <w:left w:val="single" w:color="auto" w:sz="8" w:space="0"/>
              <w:bottom w:val="single" w:color="auto" w:sz="8" w:space="0"/>
              <w:right w:val="single" w:color="auto" w:sz="4" w:space="0"/>
            </w:tcBorders>
            <w:vAlign w:val="center"/>
          </w:tcPr>
          <w:p>
            <w:pPr>
              <w:widowControl/>
              <w:adjustRightInd w:val="0"/>
              <w:snapToGrid w:val="0"/>
              <w:jc w:val="center"/>
              <w:rPr>
                <w:rFonts w:hint="eastAsia"/>
                <w:kern w:val="0"/>
                <w:sz w:val="21"/>
                <w:szCs w:val="21"/>
                <w:lang w:val="en-US" w:eastAsia="zh-CN"/>
              </w:rPr>
            </w:pPr>
            <w:r>
              <w:rPr>
                <w:rFonts w:hint="eastAsia" w:cs="Times New Roman"/>
                <w:kern w:val="0"/>
                <w:sz w:val="21"/>
                <w:szCs w:val="21"/>
                <w:lang w:val="en-US" w:eastAsia="zh-CN"/>
              </w:rPr>
              <w:t>0</w:t>
            </w:r>
          </w:p>
        </w:tc>
        <w:tc>
          <w:tcPr>
            <w:tcW w:w="1128" w:type="dxa"/>
            <w:tcBorders>
              <w:top w:val="single" w:color="auto" w:sz="8" w:space="0"/>
              <w:left w:val="single" w:color="auto" w:sz="4"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eastAsia" w:cs="Times New Roman"/>
                <w:kern w:val="0"/>
                <w:sz w:val="21"/>
                <w:szCs w:val="21"/>
                <w:lang w:val="en-US" w:eastAsia="zh-CN"/>
              </w:rPr>
              <w:t>0</w:t>
            </w:r>
          </w:p>
        </w:tc>
        <w:tc>
          <w:tcPr>
            <w:tcW w:w="1129" w:type="dxa"/>
            <w:tcBorders>
              <w:top w:val="single" w:color="auto" w:sz="8" w:space="0"/>
              <w:left w:val="single" w:color="auto" w:sz="8" w:space="0"/>
              <w:bottom w:val="single" w:color="auto" w:sz="8" w:space="0"/>
              <w:right w:val="single" w:color="auto" w:sz="4" w:space="0"/>
            </w:tcBorders>
            <w:vAlign w:val="center"/>
          </w:tcPr>
          <w:p>
            <w:pPr>
              <w:widowControl/>
              <w:adjustRightInd w:val="0"/>
              <w:snapToGrid w:val="0"/>
              <w:jc w:val="center"/>
              <w:rPr>
                <w:rFonts w:hint="eastAsia"/>
                <w:kern w:val="0"/>
                <w:sz w:val="21"/>
                <w:szCs w:val="21"/>
                <w:lang w:val="en-US" w:eastAsia="zh-CN"/>
              </w:rPr>
            </w:pPr>
            <w:r>
              <w:rPr>
                <w:rFonts w:hint="eastAsia" w:cs="Times New Roman"/>
                <w:kern w:val="0"/>
                <w:sz w:val="21"/>
                <w:szCs w:val="21"/>
                <w:lang w:val="en-US" w:eastAsia="zh-CN"/>
              </w:rPr>
              <w:t>0</w:t>
            </w:r>
          </w:p>
        </w:tc>
        <w:tc>
          <w:tcPr>
            <w:tcW w:w="1128" w:type="dxa"/>
            <w:tcBorders>
              <w:top w:val="single" w:color="auto" w:sz="8" w:space="0"/>
              <w:left w:val="single" w:color="auto" w:sz="4"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eastAsia" w:cs="Times New Roman"/>
                <w:kern w:val="0"/>
                <w:sz w:val="21"/>
                <w:szCs w:val="21"/>
                <w:lang w:val="en-US" w:eastAsia="zh-CN"/>
              </w:rPr>
              <w:t>0</w:t>
            </w:r>
          </w:p>
        </w:tc>
        <w:tc>
          <w:tcPr>
            <w:tcW w:w="1129"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eastAsia" w:cs="Times New Roman"/>
                <w:kern w:val="0"/>
                <w:sz w:val="21"/>
                <w:szCs w:val="21"/>
                <w:lang w:val="en-US" w:eastAsia="zh-CN"/>
              </w:rPr>
              <w:t>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958"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eastAsia="宋体"/>
                <w:kern w:val="0"/>
                <w:sz w:val="21"/>
                <w:szCs w:val="21"/>
                <w:lang w:val="en-US" w:eastAsia="zh-CN"/>
              </w:rPr>
            </w:pPr>
            <w:r>
              <w:rPr>
                <w:rFonts w:hint="eastAsia"/>
                <w:kern w:val="0"/>
                <w:sz w:val="21"/>
                <w:szCs w:val="21"/>
                <w:lang w:val="en-US" w:eastAsia="zh-CN"/>
              </w:rPr>
              <w:t>4</w:t>
            </w:r>
          </w:p>
        </w:tc>
        <w:tc>
          <w:tcPr>
            <w:tcW w:w="3710"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 xml:space="preserve">中车株洲电力机车研究所有限公 </w:t>
            </w:r>
          </w:p>
          <w:p>
            <w:pPr>
              <w:widowControl/>
              <w:adjustRightInd w:val="0"/>
              <w:snapToGrid w:val="0"/>
              <w:jc w:val="center"/>
              <w:rPr>
                <w:kern w:val="0"/>
                <w:sz w:val="21"/>
                <w:szCs w:val="21"/>
              </w:rPr>
            </w:pPr>
            <w:r>
              <w:rPr>
                <w:rFonts w:hint="default" w:ascii="Times New Roman" w:hAnsi="Times New Roman" w:eastAsia="宋体" w:cs="Times New Roman"/>
                <w:kern w:val="0"/>
                <w:sz w:val="21"/>
                <w:szCs w:val="21"/>
                <w:lang w:val="en-US" w:eastAsia="zh-CN"/>
              </w:rPr>
              <w:t>司</w:t>
            </w:r>
          </w:p>
        </w:tc>
        <w:tc>
          <w:tcPr>
            <w:tcW w:w="1128" w:type="dxa"/>
            <w:tcBorders>
              <w:top w:val="single" w:color="auto" w:sz="8" w:space="0"/>
              <w:left w:val="single" w:color="auto" w:sz="8" w:space="0"/>
              <w:bottom w:val="single" w:color="auto" w:sz="8" w:space="0"/>
              <w:right w:val="single" w:color="auto" w:sz="4" w:space="0"/>
            </w:tcBorders>
            <w:vAlign w:val="center"/>
          </w:tcPr>
          <w:p>
            <w:pPr>
              <w:widowControl/>
              <w:adjustRightInd w:val="0"/>
              <w:snapToGrid w:val="0"/>
              <w:jc w:val="center"/>
              <w:rPr>
                <w:rFonts w:hint="eastAsia"/>
                <w:kern w:val="0"/>
                <w:sz w:val="21"/>
                <w:szCs w:val="21"/>
                <w:lang w:val="en-US" w:eastAsia="zh-CN"/>
              </w:rPr>
            </w:pPr>
            <w:r>
              <w:rPr>
                <w:rFonts w:hint="eastAsia" w:cs="Times New Roman"/>
                <w:kern w:val="0"/>
                <w:sz w:val="21"/>
                <w:szCs w:val="21"/>
                <w:lang w:val="en-US" w:eastAsia="zh-CN"/>
              </w:rPr>
              <w:t>0</w:t>
            </w:r>
          </w:p>
        </w:tc>
        <w:tc>
          <w:tcPr>
            <w:tcW w:w="1128" w:type="dxa"/>
            <w:tcBorders>
              <w:top w:val="single" w:color="auto" w:sz="8" w:space="0"/>
              <w:left w:val="single" w:color="auto" w:sz="4"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eastAsia" w:cs="Times New Roman"/>
                <w:kern w:val="0"/>
                <w:sz w:val="21"/>
                <w:szCs w:val="21"/>
                <w:lang w:val="en-US" w:eastAsia="zh-CN"/>
              </w:rPr>
              <w:t>0</w:t>
            </w:r>
          </w:p>
        </w:tc>
        <w:tc>
          <w:tcPr>
            <w:tcW w:w="1129" w:type="dxa"/>
            <w:tcBorders>
              <w:top w:val="single" w:color="auto" w:sz="8" w:space="0"/>
              <w:left w:val="single" w:color="auto" w:sz="8" w:space="0"/>
              <w:bottom w:val="single" w:color="auto" w:sz="8" w:space="0"/>
              <w:right w:val="single" w:color="auto" w:sz="4" w:space="0"/>
            </w:tcBorders>
            <w:vAlign w:val="center"/>
          </w:tcPr>
          <w:p>
            <w:pPr>
              <w:widowControl/>
              <w:adjustRightInd w:val="0"/>
              <w:snapToGrid w:val="0"/>
              <w:jc w:val="center"/>
              <w:rPr>
                <w:rFonts w:hint="eastAsia"/>
                <w:kern w:val="0"/>
                <w:sz w:val="21"/>
                <w:szCs w:val="21"/>
                <w:lang w:val="en-US" w:eastAsia="zh-CN"/>
              </w:rPr>
            </w:pPr>
            <w:r>
              <w:rPr>
                <w:rFonts w:hint="eastAsia" w:cs="Times New Roman"/>
                <w:kern w:val="0"/>
                <w:sz w:val="21"/>
                <w:szCs w:val="21"/>
                <w:lang w:val="en-US" w:eastAsia="zh-CN"/>
              </w:rPr>
              <w:t>0</w:t>
            </w:r>
          </w:p>
        </w:tc>
        <w:tc>
          <w:tcPr>
            <w:tcW w:w="1128" w:type="dxa"/>
            <w:tcBorders>
              <w:top w:val="single" w:color="auto" w:sz="8" w:space="0"/>
              <w:left w:val="single" w:color="auto" w:sz="4"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eastAsia" w:cs="Times New Roman"/>
                <w:kern w:val="0"/>
                <w:sz w:val="21"/>
                <w:szCs w:val="21"/>
                <w:lang w:val="en-US" w:eastAsia="zh-CN"/>
              </w:rPr>
              <w:t>0</w:t>
            </w:r>
          </w:p>
        </w:tc>
        <w:tc>
          <w:tcPr>
            <w:tcW w:w="1129"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eastAsia" w:cs="Times New Roman"/>
                <w:kern w:val="0"/>
                <w:sz w:val="21"/>
                <w:szCs w:val="21"/>
                <w:lang w:val="en-US" w:eastAsia="zh-CN"/>
              </w:rPr>
              <w:t>0</w:t>
            </w:r>
          </w:p>
        </w:tc>
      </w:tr>
    </w:tbl>
    <w:p>
      <w:pPr>
        <w:widowControl/>
        <w:shd w:val="clear" w:color="auto" w:fill="FFFFFF"/>
        <w:adjustRightInd w:val="0"/>
        <w:snapToGrid w:val="0"/>
        <w:spacing w:line="360" w:lineRule="auto"/>
        <w:jc w:val="left"/>
        <w:rPr>
          <w:kern w:val="0"/>
          <w:sz w:val="21"/>
          <w:szCs w:val="21"/>
        </w:rPr>
      </w:pPr>
      <w:r>
        <w:rPr>
          <w:rFonts w:hint="eastAsia"/>
          <w:kern w:val="0"/>
          <w:sz w:val="21"/>
          <w:szCs w:val="21"/>
        </w:rPr>
        <w:t>5.（4）所有投标人总得分</w:t>
      </w:r>
    </w:p>
    <w:tbl>
      <w:tblPr>
        <w:tblStyle w:val="5"/>
        <w:tblW w:w="103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76"/>
        <w:gridCol w:w="4276"/>
        <w:gridCol w:w="2693"/>
        <w:gridCol w:w="26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76" w:type="dxa"/>
            <w:vAlign w:val="center"/>
          </w:tcPr>
          <w:p>
            <w:pPr>
              <w:widowControl/>
              <w:adjustRightInd w:val="0"/>
              <w:snapToGrid w:val="0"/>
              <w:jc w:val="center"/>
              <w:rPr>
                <w:kern w:val="0"/>
                <w:sz w:val="21"/>
                <w:szCs w:val="21"/>
              </w:rPr>
            </w:pPr>
            <w:r>
              <w:rPr>
                <w:kern w:val="0"/>
                <w:sz w:val="21"/>
                <w:szCs w:val="21"/>
              </w:rPr>
              <w:t>序号</w:t>
            </w:r>
          </w:p>
        </w:tc>
        <w:tc>
          <w:tcPr>
            <w:tcW w:w="4276" w:type="dxa"/>
            <w:vAlign w:val="center"/>
          </w:tcPr>
          <w:p>
            <w:pPr>
              <w:widowControl/>
              <w:adjustRightInd w:val="0"/>
              <w:snapToGrid w:val="0"/>
              <w:jc w:val="center"/>
              <w:rPr>
                <w:kern w:val="0"/>
                <w:sz w:val="21"/>
                <w:szCs w:val="21"/>
              </w:rPr>
            </w:pPr>
            <w:r>
              <w:rPr>
                <w:kern w:val="0"/>
                <w:sz w:val="21"/>
                <w:szCs w:val="21"/>
              </w:rPr>
              <w:t>单位名称</w:t>
            </w:r>
          </w:p>
        </w:tc>
        <w:tc>
          <w:tcPr>
            <w:tcW w:w="2693" w:type="dxa"/>
            <w:vAlign w:val="center"/>
          </w:tcPr>
          <w:p>
            <w:pPr>
              <w:widowControl/>
              <w:adjustRightInd w:val="0"/>
              <w:snapToGrid w:val="0"/>
              <w:jc w:val="center"/>
              <w:rPr>
                <w:kern w:val="0"/>
                <w:sz w:val="21"/>
                <w:szCs w:val="21"/>
              </w:rPr>
            </w:pPr>
            <w:r>
              <w:rPr>
                <w:rFonts w:hint="eastAsia"/>
                <w:kern w:val="0"/>
                <w:sz w:val="21"/>
                <w:szCs w:val="21"/>
              </w:rPr>
              <w:t>评标价</w:t>
            </w:r>
            <w:r>
              <w:rPr>
                <w:kern w:val="0"/>
                <w:sz w:val="21"/>
                <w:szCs w:val="21"/>
              </w:rPr>
              <w:t>得分</w:t>
            </w:r>
          </w:p>
        </w:tc>
        <w:tc>
          <w:tcPr>
            <w:tcW w:w="2693" w:type="dxa"/>
            <w:vAlign w:val="center"/>
          </w:tcPr>
          <w:p>
            <w:pPr>
              <w:widowControl/>
              <w:adjustRightInd w:val="0"/>
              <w:snapToGrid w:val="0"/>
              <w:jc w:val="center"/>
              <w:rPr>
                <w:kern w:val="0"/>
                <w:sz w:val="21"/>
                <w:szCs w:val="21"/>
              </w:rPr>
            </w:pPr>
            <w:r>
              <w:rPr>
                <w:kern w:val="0"/>
                <w:sz w:val="21"/>
                <w:szCs w:val="21"/>
              </w:rPr>
              <w:t>总分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jc w:val="center"/>
        </w:trPr>
        <w:tc>
          <w:tcPr>
            <w:tcW w:w="676" w:type="dxa"/>
            <w:vAlign w:val="center"/>
          </w:tcPr>
          <w:p>
            <w:pPr>
              <w:widowControl/>
              <w:adjustRightInd w:val="0"/>
              <w:snapToGrid w:val="0"/>
              <w:jc w:val="center"/>
              <w:rPr>
                <w:kern w:val="0"/>
                <w:sz w:val="21"/>
                <w:szCs w:val="21"/>
              </w:rPr>
            </w:pPr>
            <w:r>
              <w:rPr>
                <w:kern w:val="0"/>
                <w:sz w:val="21"/>
                <w:szCs w:val="21"/>
              </w:rPr>
              <w:t>1</w:t>
            </w:r>
          </w:p>
        </w:tc>
        <w:tc>
          <w:tcPr>
            <w:tcW w:w="4276" w:type="dxa"/>
            <w:vAlign w:val="center"/>
          </w:tcPr>
          <w:p>
            <w:pPr>
              <w:widowControl/>
              <w:adjustRightInd w:val="0"/>
              <w:snapToGrid w:val="0"/>
              <w:jc w:val="center"/>
              <w:rPr>
                <w:rFonts w:hint="eastAsia"/>
                <w:kern w:val="0"/>
                <w:sz w:val="21"/>
                <w:szCs w:val="21"/>
              </w:rPr>
            </w:pPr>
            <w:r>
              <w:rPr>
                <w:rFonts w:hint="eastAsia"/>
                <w:kern w:val="0"/>
                <w:sz w:val="21"/>
                <w:szCs w:val="21"/>
              </w:rPr>
              <w:tab/>
            </w:r>
          </w:p>
          <w:p>
            <w:pPr>
              <w:widowControl/>
              <w:adjustRightInd w:val="0"/>
              <w:snapToGrid w:val="0"/>
              <w:jc w:val="center"/>
              <w:rPr>
                <w:kern w:val="0"/>
                <w:sz w:val="21"/>
                <w:szCs w:val="21"/>
                <w:lang w:val="en-US" w:eastAsia="zh-CN"/>
              </w:rPr>
            </w:pPr>
            <w:r>
              <w:rPr>
                <w:kern w:val="0"/>
                <w:sz w:val="21"/>
                <w:szCs w:val="21"/>
                <w:lang w:val="en-US" w:eastAsia="zh-CN"/>
              </w:rPr>
              <w:t>明阳智慧能源集团股份公司</w:t>
            </w:r>
          </w:p>
          <w:p>
            <w:pPr>
              <w:widowControl/>
              <w:adjustRightInd w:val="0"/>
              <w:snapToGrid w:val="0"/>
              <w:jc w:val="center"/>
              <w:rPr>
                <w:kern w:val="0"/>
                <w:sz w:val="21"/>
                <w:szCs w:val="21"/>
              </w:rPr>
            </w:pPr>
          </w:p>
        </w:tc>
        <w:tc>
          <w:tcPr>
            <w:tcW w:w="2693" w:type="dxa"/>
            <w:vAlign w:val="center"/>
          </w:tcPr>
          <w:p>
            <w:pPr>
              <w:widowControl/>
              <w:adjustRightInd w:val="0"/>
              <w:snapToGrid w:val="0"/>
              <w:jc w:val="center"/>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59.83</w:t>
            </w:r>
          </w:p>
        </w:tc>
        <w:tc>
          <w:tcPr>
            <w:tcW w:w="2693" w:type="dxa"/>
            <w:vAlign w:val="center"/>
          </w:tcPr>
          <w:p>
            <w:pPr>
              <w:widowControl/>
              <w:adjustRightInd w:val="0"/>
              <w:snapToGrid w:val="0"/>
              <w:jc w:val="center"/>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96.10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jc w:val="center"/>
        </w:trPr>
        <w:tc>
          <w:tcPr>
            <w:tcW w:w="676" w:type="dxa"/>
            <w:vAlign w:val="center"/>
          </w:tcPr>
          <w:p>
            <w:pPr>
              <w:widowControl/>
              <w:adjustRightInd w:val="0"/>
              <w:snapToGrid w:val="0"/>
              <w:jc w:val="center"/>
              <w:rPr>
                <w:kern w:val="0"/>
                <w:sz w:val="21"/>
                <w:szCs w:val="21"/>
              </w:rPr>
            </w:pPr>
            <w:r>
              <w:rPr>
                <w:kern w:val="0"/>
                <w:sz w:val="21"/>
                <w:szCs w:val="21"/>
              </w:rPr>
              <w:t>2</w:t>
            </w:r>
          </w:p>
        </w:tc>
        <w:tc>
          <w:tcPr>
            <w:tcW w:w="4276" w:type="dxa"/>
            <w:vAlign w:val="center"/>
          </w:tcPr>
          <w:p>
            <w:pPr>
              <w:widowControl/>
              <w:adjustRightInd w:val="0"/>
              <w:snapToGrid w:val="0"/>
              <w:jc w:val="center"/>
              <w:rPr>
                <w:kern w:val="0"/>
                <w:sz w:val="21"/>
                <w:szCs w:val="21"/>
                <w:lang w:val="en-US" w:eastAsia="zh-CN"/>
              </w:rPr>
            </w:pPr>
            <w:r>
              <w:rPr>
                <w:kern w:val="0"/>
                <w:sz w:val="21"/>
                <w:szCs w:val="21"/>
                <w:lang w:val="en-US" w:eastAsia="zh-CN"/>
              </w:rPr>
              <w:t>运达能源科技集团股份有限公司</w:t>
            </w:r>
          </w:p>
          <w:p>
            <w:pPr>
              <w:widowControl/>
              <w:adjustRightInd w:val="0"/>
              <w:snapToGrid w:val="0"/>
              <w:jc w:val="center"/>
              <w:rPr>
                <w:kern w:val="0"/>
                <w:sz w:val="21"/>
                <w:szCs w:val="21"/>
              </w:rPr>
            </w:pPr>
          </w:p>
        </w:tc>
        <w:tc>
          <w:tcPr>
            <w:tcW w:w="2693" w:type="dxa"/>
            <w:vAlign w:val="center"/>
          </w:tcPr>
          <w:p>
            <w:pPr>
              <w:widowControl/>
              <w:adjustRightInd w:val="0"/>
              <w:snapToGrid w:val="0"/>
              <w:jc w:val="center"/>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59.92</w:t>
            </w:r>
          </w:p>
        </w:tc>
        <w:tc>
          <w:tcPr>
            <w:tcW w:w="2693" w:type="dxa"/>
            <w:vAlign w:val="center"/>
          </w:tcPr>
          <w:p>
            <w:pPr>
              <w:widowControl/>
              <w:adjustRightInd w:val="0"/>
              <w:snapToGrid w:val="0"/>
              <w:jc w:val="center"/>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95.77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jc w:val="center"/>
        </w:trPr>
        <w:tc>
          <w:tcPr>
            <w:tcW w:w="676" w:type="dxa"/>
            <w:vAlign w:val="center"/>
          </w:tcPr>
          <w:p>
            <w:pPr>
              <w:widowControl/>
              <w:adjustRightInd w:val="0"/>
              <w:snapToGrid w:val="0"/>
              <w:jc w:val="center"/>
              <w:rPr>
                <w:rFonts w:hint="eastAsia" w:eastAsia="宋体"/>
                <w:kern w:val="0"/>
                <w:sz w:val="21"/>
                <w:szCs w:val="21"/>
                <w:lang w:val="en-US" w:eastAsia="zh-CN"/>
              </w:rPr>
            </w:pPr>
            <w:r>
              <w:rPr>
                <w:rFonts w:hint="eastAsia"/>
                <w:kern w:val="0"/>
                <w:sz w:val="21"/>
                <w:szCs w:val="21"/>
                <w:lang w:val="en-US" w:eastAsia="zh-CN"/>
              </w:rPr>
              <w:t>3</w:t>
            </w:r>
          </w:p>
        </w:tc>
        <w:tc>
          <w:tcPr>
            <w:tcW w:w="4276" w:type="dxa"/>
            <w:vAlign w:val="center"/>
          </w:tcPr>
          <w:p>
            <w:pPr>
              <w:widowControl/>
              <w:adjustRightInd w:val="0"/>
              <w:snapToGrid w:val="0"/>
              <w:jc w:val="center"/>
              <w:rPr>
                <w:kern w:val="0"/>
                <w:sz w:val="21"/>
                <w:szCs w:val="21"/>
              </w:rPr>
            </w:pPr>
            <w:r>
              <w:rPr>
                <w:rFonts w:hint="eastAsia" w:ascii="Times New Roman" w:hAnsi="Times New Roman" w:eastAsia="宋体" w:cs="Times New Roman"/>
                <w:kern w:val="0"/>
                <w:sz w:val="21"/>
                <w:szCs w:val="21"/>
                <w:lang w:val="en-US" w:eastAsia="zh-CN"/>
              </w:rPr>
              <w:t>金风科技股份有限公司</w:t>
            </w:r>
          </w:p>
        </w:tc>
        <w:tc>
          <w:tcPr>
            <w:tcW w:w="2693" w:type="dxa"/>
            <w:vAlign w:val="center"/>
          </w:tcPr>
          <w:p>
            <w:pPr>
              <w:widowControl/>
              <w:adjustRightInd w:val="0"/>
              <w:snapToGrid w:val="0"/>
              <w:jc w:val="center"/>
              <w:rPr>
                <w:rFonts w:hint="default" w:cs="Times New Roman"/>
                <w:kern w:val="0"/>
                <w:sz w:val="21"/>
                <w:szCs w:val="21"/>
                <w:lang w:val="en-US" w:eastAsia="zh-CN"/>
              </w:rPr>
            </w:pPr>
            <w:r>
              <w:rPr>
                <w:rFonts w:hint="eastAsia" w:cs="Times New Roman"/>
                <w:kern w:val="0"/>
                <w:sz w:val="21"/>
                <w:szCs w:val="21"/>
                <w:lang w:val="en-US" w:eastAsia="zh-CN"/>
              </w:rPr>
              <w:t>0</w:t>
            </w:r>
          </w:p>
        </w:tc>
        <w:tc>
          <w:tcPr>
            <w:tcW w:w="2693" w:type="dxa"/>
            <w:vAlign w:val="center"/>
          </w:tcPr>
          <w:p>
            <w:pPr>
              <w:widowControl/>
              <w:adjustRightInd w:val="0"/>
              <w:snapToGrid w:val="0"/>
              <w:jc w:val="center"/>
              <w:rPr>
                <w:rFonts w:hint="default" w:cs="Times New Roman"/>
                <w:kern w:val="0"/>
                <w:sz w:val="21"/>
                <w:szCs w:val="21"/>
                <w:lang w:val="en-US" w:eastAsia="zh-CN"/>
              </w:rPr>
            </w:pPr>
            <w:r>
              <w:rPr>
                <w:rFonts w:hint="eastAsia" w:cs="Times New Roman"/>
                <w:kern w:val="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jc w:val="center"/>
        </w:trPr>
        <w:tc>
          <w:tcPr>
            <w:tcW w:w="676" w:type="dxa"/>
            <w:vAlign w:val="center"/>
          </w:tcPr>
          <w:p>
            <w:pPr>
              <w:widowControl/>
              <w:adjustRightInd w:val="0"/>
              <w:snapToGrid w:val="0"/>
              <w:jc w:val="center"/>
              <w:rPr>
                <w:rFonts w:hint="eastAsia" w:eastAsia="宋体"/>
                <w:kern w:val="0"/>
                <w:sz w:val="21"/>
                <w:szCs w:val="21"/>
                <w:lang w:val="en-US" w:eastAsia="zh-CN"/>
              </w:rPr>
            </w:pPr>
            <w:r>
              <w:rPr>
                <w:rFonts w:hint="eastAsia"/>
                <w:kern w:val="0"/>
                <w:sz w:val="21"/>
                <w:szCs w:val="21"/>
                <w:lang w:val="en-US" w:eastAsia="zh-CN"/>
              </w:rPr>
              <w:t>4</w:t>
            </w:r>
          </w:p>
        </w:tc>
        <w:tc>
          <w:tcPr>
            <w:tcW w:w="4276" w:type="dxa"/>
            <w:vAlign w:val="center"/>
          </w:tcPr>
          <w:p>
            <w:pPr>
              <w:widowControl/>
              <w:adjustRightInd w:val="0"/>
              <w:snapToGrid w:val="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 xml:space="preserve">中车株洲电力机车研究所有限公 </w:t>
            </w:r>
          </w:p>
          <w:p>
            <w:pPr>
              <w:widowControl/>
              <w:adjustRightInd w:val="0"/>
              <w:snapToGrid w:val="0"/>
              <w:jc w:val="center"/>
              <w:rPr>
                <w:kern w:val="0"/>
                <w:sz w:val="21"/>
                <w:szCs w:val="21"/>
              </w:rPr>
            </w:pPr>
            <w:r>
              <w:rPr>
                <w:rFonts w:hint="default" w:ascii="Times New Roman" w:hAnsi="Times New Roman" w:eastAsia="宋体" w:cs="Times New Roman"/>
                <w:kern w:val="0"/>
                <w:sz w:val="21"/>
                <w:szCs w:val="21"/>
                <w:lang w:val="en-US" w:eastAsia="zh-CN"/>
              </w:rPr>
              <w:t>司</w:t>
            </w:r>
          </w:p>
        </w:tc>
        <w:tc>
          <w:tcPr>
            <w:tcW w:w="2693" w:type="dxa"/>
            <w:vAlign w:val="center"/>
          </w:tcPr>
          <w:p>
            <w:pPr>
              <w:widowControl/>
              <w:adjustRightInd w:val="0"/>
              <w:snapToGrid w:val="0"/>
              <w:jc w:val="center"/>
              <w:rPr>
                <w:rFonts w:hint="default" w:cs="Times New Roman"/>
                <w:kern w:val="0"/>
                <w:sz w:val="21"/>
                <w:szCs w:val="21"/>
                <w:lang w:val="en-US" w:eastAsia="zh-CN"/>
              </w:rPr>
            </w:pPr>
            <w:r>
              <w:rPr>
                <w:rFonts w:hint="eastAsia" w:cs="Times New Roman"/>
                <w:kern w:val="0"/>
                <w:sz w:val="21"/>
                <w:szCs w:val="21"/>
                <w:lang w:val="en-US" w:eastAsia="zh-CN"/>
              </w:rPr>
              <w:t>0</w:t>
            </w:r>
          </w:p>
        </w:tc>
        <w:tc>
          <w:tcPr>
            <w:tcW w:w="2693" w:type="dxa"/>
            <w:vAlign w:val="center"/>
          </w:tcPr>
          <w:p>
            <w:pPr>
              <w:widowControl/>
              <w:adjustRightInd w:val="0"/>
              <w:snapToGrid w:val="0"/>
              <w:jc w:val="center"/>
              <w:rPr>
                <w:rFonts w:hint="default" w:cs="Times New Roman"/>
                <w:kern w:val="0"/>
                <w:sz w:val="21"/>
                <w:szCs w:val="21"/>
                <w:lang w:val="en-US" w:eastAsia="zh-CN"/>
              </w:rPr>
            </w:pPr>
            <w:r>
              <w:rPr>
                <w:rFonts w:hint="eastAsia" w:cs="Times New Roman"/>
                <w:kern w:val="0"/>
                <w:sz w:val="21"/>
                <w:szCs w:val="21"/>
                <w:lang w:val="en-US" w:eastAsia="zh-CN"/>
              </w:rPr>
              <w:t>0</w:t>
            </w:r>
          </w:p>
        </w:tc>
      </w:tr>
    </w:tbl>
    <w:p>
      <w:pPr>
        <w:widowControl/>
        <w:shd w:val="clear" w:color="auto" w:fill="FFFFFF"/>
        <w:adjustRightInd w:val="0"/>
        <w:snapToGrid w:val="0"/>
        <w:spacing w:line="360" w:lineRule="auto"/>
        <w:jc w:val="left"/>
        <w:rPr>
          <w:kern w:val="0"/>
          <w:sz w:val="21"/>
          <w:szCs w:val="21"/>
        </w:rPr>
      </w:pPr>
      <w:r>
        <w:rPr>
          <w:rFonts w:hint="eastAsia"/>
          <w:kern w:val="0"/>
          <w:sz w:val="21"/>
          <w:szCs w:val="21"/>
        </w:rPr>
        <w:t>6</w:t>
      </w:r>
      <w:r>
        <w:rPr>
          <w:kern w:val="0"/>
          <w:sz w:val="21"/>
          <w:szCs w:val="21"/>
        </w:rPr>
        <w:t xml:space="preserve">.投标文件被否决的投标人名称、否决原因 </w:t>
      </w:r>
    </w:p>
    <w:tbl>
      <w:tblPr>
        <w:tblStyle w:val="5"/>
        <w:tblW w:w="951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3745"/>
        <w:gridCol w:w="5771"/>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82" w:hRule="atLeast"/>
          <w:jc w:val="center"/>
        </w:trPr>
        <w:tc>
          <w:tcPr>
            <w:tcW w:w="3745"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kern w:val="0"/>
                <w:sz w:val="21"/>
                <w:szCs w:val="21"/>
              </w:rPr>
            </w:pPr>
            <w:r>
              <w:rPr>
                <w:kern w:val="0"/>
                <w:sz w:val="21"/>
                <w:szCs w:val="21"/>
              </w:rPr>
              <w:t>投标人名称</w:t>
            </w:r>
          </w:p>
        </w:tc>
        <w:tc>
          <w:tcPr>
            <w:tcW w:w="5771"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kern w:val="0"/>
                <w:sz w:val="21"/>
                <w:szCs w:val="21"/>
              </w:rPr>
            </w:pPr>
            <w:r>
              <w:rPr>
                <w:kern w:val="0"/>
                <w:sz w:val="21"/>
                <w:szCs w:val="21"/>
              </w:rPr>
              <w:t>否决原因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3" w:hRule="atLeast"/>
          <w:jc w:val="center"/>
        </w:trPr>
        <w:tc>
          <w:tcPr>
            <w:tcW w:w="3745"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金风科技股份有限公司</w:t>
            </w:r>
          </w:p>
          <w:p>
            <w:pPr>
              <w:widowControl/>
              <w:adjustRightInd w:val="0"/>
              <w:snapToGrid w:val="0"/>
              <w:jc w:val="center"/>
              <w:rPr>
                <w:rFonts w:hint="eastAsia" w:ascii="Times New Roman" w:hAnsi="Times New Roman" w:eastAsia="宋体" w:cs="Times New Roman"/>
                <w:kern w:val="0"/>
                <w:sz w:val="21"/>
                <w:szCs w:val="21"/>
                <w:lang w:val="en-US" w:eastAsia="zh-CN"/>
              </w:rPr>
            </w:pPr>
          </w:p>
        </w:tc>
        <w:tc>
          <w:tcPr>
            <w:tcW w:w="5771"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ascii="Times New Roman" w:hAnsi="Times New Roman" w:eastAsia="宋体" w:cs="Times New Roman"/>
                <w:kern w:val="0"/>
                <w:sz w:val="21"/>
                <w:szCs w:val="21"/>
                <w:lang w:val="en-US" w:eastAsia="zh-CN"/>
              </w:rPr>
            </w:pPr>
            <w:bookmarkStart w:id="12" w:name="OLE_LINK4"/>
            <w:r>
              <w:rPr>
                <w:rFonts w:hint="eastAsia" w:ascii="Times New Roman" w:hAnsi="Times New Roman" w:eastAsia="宋体" w:cs="Times New Roman"/>
                <w:kern w:val="0"/>
                <w:sz w:val="21"/>
                <w:szCs w:val="21"/>
                <w:lang w:val="en-US" w:eastAsia="zh-CN"/>
              </w:rPr>
              <w:t xml:space="preserve">投标报价超出投标文件最高限价 </w:t>
            </w:r>
          </w:p>
          <w:bookmarkEnd w:id="12"/>
          <w:p>
            <w:pPr>
              <w:widowControl/>
              <w:adjustRightInd w:val="0"/>
              <w:snapToGrid w:val="0"/>
              <w:jc w:val="center"/>
              <w:rPr>
                <w:rFonts w:hint="eastAsia" w:ascii="Times New Roman" w:hAnsi="Times New Roman" w:eastAsia="宋体" w:cs="Times New Roman"/>
                <w:kern w:val="0"/>
                <w:sz w:val="21"/>
                <w:szCs w:val="21"/>
                <w:lang w:val="en-US" w:eastAsia="zh-CN"/>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3" w:hRule="atLeast"/>
          <w:jc w:val="center"/>
        </w:trPr>
        <w:tc>
          <w:tcPr>
            <w:tcW w:w="3745"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 xml:space="preserve">中车株洲电力机车研究所有限公 </w:t>
            </w:r>
          </w:p>
          <w:p>
            <w:pPr>
              <w:widowControl/>
              <w:adjustRightInd w:val="0"/>
              <w:snapToGrid w:val="0"/>
              <w:jc w:val="center"/>
              <w:rPr>
                <w:rFonts w:hint="eastAsia"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司</w:t>
            </w:r>
          </w:p>
          <w:p>
            <w:pPr>
              <w:widowControl/>
              <w:adjustRightInd w:val="0"/>
              <w:snapToGrid w:val="0"/>
              <w:jc w:val="center"/>
              <w:rPr>
                <w:rFonts w:hint="eastAsia" w:ascii="Times New Roman" w:hAnsi="Times New Roman" w:eastAsia="宋体" w:cs="Times New Roman"/>
                <w:kern w:val="0"/>
                <w:sz w:val="21"/>
                <w:szCs w:val="21"/>
                <w:lang w:val="en-US" w:eastAsia="zh-CN"/>
              </w:rPr>
            </w:pPr>
          </w:p>
        </w:tc>
        <w:tc>
          <w:tcPr>
            <w:tcW w:w="5771"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ascii="Times New Roman" w:hAnsi="Times New Roman" w:eastAsia="宋体" w:cs="Times New Roman"/>
                <w:kern w:val="0"/>
                <w:sz w:val="21"/>
                <w:szCs w:val="21"/>
                <w:lang w:val="en-US" w:eastAsia="zh-CN"/>
              </w:rPr>
            </w:pPr>
            <w:bookmarkStart w:id="13" w:name="OLE_LINK5"/>
            <w:r>
              <w:rPr>
                <w:rFonts w:hint="eastAsia" w:ascii="Times New Roman" w:hAnsi="Times New Roman" w:eastAsia="宋体" w:cs="Times New Roman"/>
                <w:kern w:val="0"/>
                <w:sz w:val="21"/>
                <w:szCs w:val="21"/>
                <w:lang w:val="en-US" w:eastAsia="zh-CN"/>
              </w:rPr>
              <w:t>投标</w:t>
            </w:r>
            <w:r>
              <w:rPr>
                <w:rFonts w:hint="eastAsia" w:cs="Times New Roman"/>
                <w:kern w:val="0"/>
                <w:sz w:val="21"/>
                <w:szCs w:val="21"/>
                <w:lang w:val="en-US" w:eastAsia="zh-CN"/>
              </w:rPr>
              <w:t>文件</w:t>
            </w:r>
            <w:r>
              <w:rPr>
                <w:rFonts w:hint="eastAsia" w:ascii="Times New Roman" w:hAnsi="Times New Roman" w:eastAsia="宋体" w:cs="Times New Roman"/>
                <w:kern w:val="0"/>
                <w:sz w:val="21"/>
                <w:szCs w:val="21"/>
                <w:lang w:val="en-US" w:eastAsia="zh-CN"/>
              </w:rPr>
              <w:t xml:space="preserve">格式不符合招标文件要求 </w:t>
            </w:r>
          </w:p>
          <w:bookmarkEnd w:id="13"/>
          <w:p>
            <w:pPr>
              <w:widowControl/>
              <w:adjustRightInd w:val="0"/>
              <w:snapToGrid w:val="0"/>
              <w:jc w:val="center"/>
              <w:rPr>
                <w:rFonts w:hint="eastAsia" w:ascii="Times New Roman" w:hAnsi="Times New Roman" w:eastAsia="宋体" w:cs="Times New Roman"/>
                <w:kern w:val="0"/>
                <w:sz w:val="21"/>
                <w:szCs w:val="21"/>
                <w:lang w:val="en-US" w:eastAsia="zh-CN"/>
              </w:rPr>
            </w:pPr>
          </w:p>
        </w:tc>
      </w:tr>
    </w:tbl>
    <w:p>
      <w:pPr>
        <w:widowControl/>
        <w:shd w:val="clear" w:color="auto" w:fill="FFFFFF"/>
        <w:adjustRightInd w:val="0"/>
        <w:snapToGrid w:val="0"/>
        <w:spacing w:line="360" w:lineRule="auto"/>
        <w:ind w:right="-1049" w:rightChars="-437"/>
        <w:jc w:val="left"/>
        <w:rPr>
          <w:kern w:val="0"/>
          <w:sz w:val="21"/>
          <w:szCs w:val="21"/>
        </w:rPr>
      </w:pPr>
      <w:r>
        <w:rPr>
          <w:rFonts w:hint="eastAsia"/>
          <w:kern w:val="0"/>
          <w:sz w:val="21"/>
          <w:szCs w:val="21"/>
        </w:rPr>
        <w:t>7</w:t>
      </w:r>
      <w:r>
        <w:rPr>
          <w:kern w:val="0"/>
          <w:sz w:val="21"/>
          <w:szCs w:val="21"/>
        </w:rPr>
        <w:t>.提出异议的渠道和方式：投标人或其他利害关系人对本招标项目的评标结果有异议的，可在公示期向招标人或招标代理机构提出。</w:t>
      </w:r>
    </w:p>
    <w:p>
      <w:pPr>
        <w:widowControl/>
        <w:shd w:val="clear" w:color="auto" w:fill="FFFFFF"/>
        <w:adjustRightInd w:val="0"/>
        <w:snapToGrid w:val="0"/>
        <w:spacing w:line="360" w:lineRule="auto"/>
        <w:jc w:val="left"/>
        <w:rPr>
          <w:kern w:val="0"/>
          <w:sz w:val="21"/>
          <w:szCs w:val="21"/>
        </w:rPr>
      </w:pPr>
      <w:r>
        <w:rPr>
          <w:kern w:val="0"/>
          <w:sz w:val="21"/>
          <w:szCs w:val="21"/>
        </w:rPr>
        <w:t xml:space="preserve">联系方式 </w:t>
      </w:r>
    </w:p>
    <w:tbl>
      <w:tblPr>
        <w:tblStyle w:val="5"/>
        <w:tblW w:w="10055"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5235"/>
        <w:gridCol w:w="4820"/>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5235"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rPr>
                <w:rFonts w:hint="default" w:ascii="Times New Roman" w:hAnsi="Times New Roman" w:eastAsia="宋体" w:cs="Times New Roman"/>
                <w:kern w:val="0"/>
                <w:sz w:val="21"/>
                <w:szCs w:val="21"/>
                <w:highlight w:val="none"/>
                <w:lang w:val="en-US" w:eastAsia="zh-CN"/>
              </w:rPr>
            </w:pPr>
            <w:r>
              <w:rPr>
                <w:rFonts w:ascii="Times New Roman" w:hAnsi="Times New Roman" w:eastAsia="宋体" w:cs="Times New Roman"/>
                <w:kern w:val="0"/>
                <w:sz w:val="21"/>
                <w:szCs w:val="21"/>
                <w:highlight w:val="none"/>
              </w:rPr>
              <w:t>招标人：</w:t>
            </w:r>
            <w:r>
              <w:rPr>
                <w:rFonts w:hint="eastAsia" w:cs="Times New Roman"/>
                <w:kern w:val="0"/>
                <w:sz w:val="21"/>
                <w:szCs w:val="21"/>
                <w:highlight w:val="none"/>
                <w:lang w:val="en-US" w:eastAsia="zh-CN"/>
              </w:rPr>
              <w:t>河北高速天玥新能源有限公司</w:t>
            </w:r>
          </w:p>
        </w:tc>
        <w:tc>
          <w:tcPr>
            <w:tcW w:w="4820"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rPr>
                <w:rFonts w:ascii="Times New Roman" w:hAnsi="Times New Roman" w:eastAsia="宋体" w:cs="Times New Roman"/>
                <w:kern w:val="0"/>
                <w:sz w:val="21"/>
                <w:szCs w:val="21"/>
                <w:highlight w:val="none"/>
              </w:rPr>
            </w:pPr>
            <w:r>
              <w:rPr>
                <w:rFonts w:ascii="Times New Roman" w:hAnsi="Times New Roman" w:eastAsia="宋体" w:cs="Times New Roman"/>
                <w:kern w:val="0"/>
                <w:sz w:val="21"/>
                <w:szCs w:val="21"/>
                <w:highlight w:val="none"/>
              </w:rPr>
              <w:t>招标代理机构：</w:t>
            </w:r>
            <w:r>
              <w:rPr>
                <w:rFonts w:hint="eastAsia" w:ascii="Times New Roman" w:hAnsi="Times New Roman" w:eastAsia="宋体" w:cs="Times New Roman"/>
                <w:kern w:val="0"/>
                <w:sz w:val="21"/>
                <w:szCs w:val="21"/>
                <w:highlight w:val="none"/>
              </w:rPr>
              <w:t>河北省成套招标有限公司</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2" w:hRule="atLeast"/>
          <w:jc w:val="center"/>
        </w:trPr>
        <w:tc>
          <w:tcPr>
            <w:tcW w:w="5235"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rPr>
                <w:rFonts w:ascii="Times New Roman" w:hAnsi="Times New Roman" w:eastAsia="宋体" w:cs="Times New Roman"/>
                <w:kern w:val="0"/>
                <w:sz w:val="21"/>
                <w:szCs w:val="21"/>
                <w:highlight w:val="none"/>
              </w:rPr>
            </w:pPr>
            <w:r>
              <w:rPr>
                <w:rFonts w:ascii="Times New Roman" w:hAnsi="Times New Roman" w:eastAsia="宋体" w:cs="Times New Roman"/>
                <w:kern w:val="0"/>
                <w:sz w:val="21"/>
                <w:szCs w:val="21"/>
                <w:highlight w:val="none"/>
              </w:rPr>
              <w:t>地址：</w:t>
            </w:r>
            <w:r>
              <w:rPr>
                <w:rFonts w:hint="eastAsia" w:ascii="Times New Roman" w:hAnsi="Times New Roman" w:eastAsia="宋体" w:cs="Times New Roman"/>
                <w:kern w:val="0"/>
                <w:sz w:val="21"/>
                <w:szCs w:val="21"/>
                <w:highlight w:val="none"/>
              </w:rPr>
              <w:t>河北省石家庄市鹿泉区科瀛智创谷32号楼</w:t>
            </w:r>
          </w:p>
        </w:tc>
        <w:tc>
          <w:tcPr>
            <w:tcW w:w="4820"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rPr>
                <w:rFonts w:ascii="Times New Roman" w:hAnsi="Times New Roman" w:eastAsia="宋体" w:cs="Times New Roman"/>
                <w:kern w:val="0"/>
                <w:sz w:val="21"/>
                <w:szCs w:val="21"/>
                <w:highlight w:val="none"/>
              </w:rPr>
            </w:pPr>
            <w:r>
              <w:rPr>
                <w:rFonts w:ascii="Times New Roman" w:hAnsi="Times New Roman" w:eastAsia="宋体" w:cs="Times New Roman"/>
                <w:kern w:val="0"/>
                <w:sz w:val="21"/>
                <w:szCs w:val="21"/>
                <w:highlight w:val="none"/>
              </w:rPr>
              <w:t>地址</w:t>
            </w:r>
            <w:r>
              <w:rPr>
                <w:rFonts w:hint="eastAsia" w:ascii="Times New Roman" w:hAnsi="Times New Roman" w:eastAsia="宋体" w:cs="Times New Roman"/>
                <w:kern w:val="0"/>
                <w:sz w:val="21"/>
                <w:szCs w:val="21"/>
                <w:highlight w:val="none"/>
              </w:rPr>
              <w:t>：</w:t>
            </w:r>
            <w:r>
              <w:rPr>
                <w:rFonts w:hint="eastAsia" w:ascii="Times New Roman" w:hAnsi="Times New Roman" w:eastAsia="宋体" w:cs="Times New Roman"/>
                <w:kern w:val="0"/>
                <w:sz w:val="21"/>
                <w:szCs w:val="21"/>
                <w:highlight w:val="none"/>
                <w:lang w:eastAsia="zh-CN"/>
              </w:rPr>
              <w:t>石家庄市桥西区新石北路金石工业园瞪羚企业加速器</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5235"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rPr>
                <w:rFonts w:hint="eastAsia" w:eastAsia="宋体" w:cs="Times New Roman"/>
                <w:kern w:val="0"/>
                <w:sz w:val="21"/>
                <w:szCs w:val="21"/>
                <w:highlight w:val="none"/>
                <w:lang w:val="en-US" w:eastAsia="zh-CN"/>
              </w:rPr>
            </w:pPr>
            <w:r>
              <w:rPr>
                <w:rFonts w:hint="eastAsia" w:eastAsia="宋体" w:cs="Times New Roman"/>
                <w:kern w:val="0"/>
                <w:sz w:val="21"/>
                <w:szCs w:val="21"/>
                <w:highlight w:val="none"/>
                <w:lang w:val="en-US" w:eastAsia="zh-CN"/>
              </w:rPr>
              <w:t>联系人：杨林威</w:t>
            </w:r>
          </w:p>
        </w:tc>
        <w:tc>
          <w:tcPr>
            <w:tcW w:w="4820"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rPr>
                <w:rFonts w:hint="eastAsia" w:ascii="Times New Roman" w:hAnsi="Times New Roman" w:eastAsia="宋体" w:cs="Times New Roman"/>
                <w:kern w:val="0"/>
                <w:sz w:val="21"/>
                <w:szCs w:val="21"/>
                <w:highlight w:val="none"/>
                <w:lang w:val="en-US" w:eastAsia="zh-CN"/>
              </w:rPr>
            </w:pPr>
            <w:r>
              <w:rPr>
                <w:rFonts w:ascii="Times New Roman" w:hAnsi="Times New Roman" w:eastAsia="宋体" w:cs="Times New Roman"/>
                <w:kern w:val="0"/>
                <w:sz w:val="21"/>
                <w:szCs w:val="21"/>
                <w:highlight w:val="none"/>
              </w:rPr>
              <w:t>联系人：</w:t>
            </w:r>
            <w:r>
              <w:rPr>
                <w:rFonts w:hint="eastAsia" w:ascii="Times New Roman" w:hAnsi="Times New Roman" w:eastAsia="宋体" w:cs="Times New Roman"/>
                <w:kern w:val="0"/>
                <w:sz w:val="21"/>
                <w:szCs w:val="21"/>
                <w:highlight w:val="none"/>
                <w:lang w:val="en-US" w:eastAsia="zh-CN"/>
              </w:rPr>
              <w:t>鲁鹏</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5235"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rPr>
                <w:rFonts w:hint="eastAsia" w:eastAsia="宋体" w:cs="Times New Roman"/>
                <w:kern w:val="0"/>
                <w:sz w:val="21"/>
                <w:szCs w:val="21"/>
                <w:highlight w:val="none"/>
                <w:lang w:val="en-US" w:eastAsia="zh-CN"/>
              </w:rPr>
            </w:pPr>
            <w:r>
              <w:rPr>
                <w:rFonts w:hint="eastAsia" w:eastAsia="宋体" w:cs="Times New Roman"/>
                <w:kern w:val="0"/>
                <w:sz w:val="21"/>
                <w:szCs w:val="21"/>
                <w:highlight w:val="none"/>
                <w:lang w:val="en-US" w:eastAsia="zh-CN"/>
              </w:rPr>
              <w:t>电话：0311-89928381</w:t>
            </w:r>
          </w:p>
        </w:tc>
        <w:tc>
          <w:tcPr>
            <w:tcW w:w="4820"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rPr>
                <w:rFonts w:ascii="Times New Roman" w:hAnsi="Times New Roman" w:eastAsia="宋体" w:cs="Times New Roman"/>
                <w:kern w:val="0"/>
                <w:sz w:val="21"/>
                <w:szCs w:val="21"/>
                <w:highlight w:val="none"/>
              </w:rPr>
            </w:pPr>
            <w:r>
              <w:rPr>
                <w:rFonts w:ascii="Times New Roman" w:hAnsi="Times New Roman" w:eastAsia="宋体" w:cs="Times New Roman"/>
                <w:kern w:val="0"/>
                <w:sz w:val="21"/>
                <w:szCs w:val="21"/>
                <w:highlight w:val="none"/>
              </w:rPr>
              <w:t>电话：</w:t>
            </w:r>
            <w:r>
              <w:rPr>
                <w:rFonts w:hint="eastAsia" w:ascii="Times New Roman" w:hAnsi="Times New Roman" w:eastAsia="宋体" w:cs="Times New Roman"/>
                <w:kern w:val="0"/>
                <w:sz w:val="21"/>
                <w:szCs w:val="21"/>
                <w:highlight w:val="none"/>
              </w:rPr>
              <w:t>0311-83086903</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5235"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rPr>
                <w:rFonts w:hint="eastAsia" w:eastAsia="宋体" w:cs="Times New Roman"/>
                <w:kern w:val="0"/>
                <w:sz w:val="21"/>
                <w:szCs w:val="21"/>
                <w:highlight w:val="none"/>
                <w:lang w:val="en-US" w:eastAsia="zh-CN"/>
              </w:rPr>
            </w:pPr>
            <w:r>
              <w:rPr>
                <w:rFonts w:hint="eastAsia" w:eastAsia="宋体" w:cs="Times New Roman"/>
                <w:kern w:val="0"/>
                <w:sz w:val="21"/>
                <w:szCs w:val="21"/>
                <w:highlight w:val="none"/>
                <w:lang w:val="en-US" w:eastAsia="zh-CN"/>
              </w:rPr>
              <w:t>电子邮箱：/</w:t>
            </w:r>
          </w:p>
        </w:tc>
        <w:tc>
          <w:tcPr>
            <w:tcW w:w="4820"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rPr>
                <w:rFonts w:ascii="Times New Roman" w:hAnsi="Times New Roman" w:eastAsia="宋体" w:cs="Times New Roman"/>
                <w:kern w:val="0"/>
                <w:sz w:val="21"/>
                <w:szCs w:val="21"/>
                <w:highlight w:val="none"/>
              </w:rPr>
            </w:pPr>
            <w:r>
              <w:rPr>
                <w:rFonts w:ascii="Times New Roman" w:hAnsi="Times New Roman" w:eastAsia="宋体" w:cs="Times New Roman"/>
                <w:kern w:val="0"/>
                <w:sz w:val="21"/>
                <w:szCs w:val="21"/>
                <w:highlight w:val="none"/>
              </w:rPr>
              <w:t>电子邮箱：</w:t>
            </w:r>
            <w:r>
              <w:rPr>
                <w:rFonts w:hint="eastAsia" w:ascii="Times New Roman" w:hAnsi="Times New Roman" w:eastAsia="宋体" w:cs="Times New Roman"/>
                <w:kern w:val="0"/>
                <w:sz w:val="21"/>
                <w:szCs w:val="21"/>
                <w:highlight w:val="none"/>
              </w:rPr>
              <w:t>hbct606@163.com</w:t>
            </w:r>
          </w:p>
        </w:tc>
      </w:tr>
    </w:tbl>
    <w:p>
      <w:pPr>
        <w:widowControl/>
        <w:shd w:val="clear" w:color="auto" w:fill="FFFFFF"/>
        <w:adjustRightInd w:val="0"/>
        <w:snapToGrid w:val="0"/>
        <w:spacing w:line="360" w:lineRule="auto"/>
        <w:ind w:right="-1190" w:rightChars="-496"/>
        <w:jc w:val="left"/>
        <w:rPr>
          <w:kern w:val="0"/>
          <w:sz w:val="21"/>
          <w:szCs w:val="21"/>
          <w:highlight w:val="none"/>
        </w:rPr>
      </w:pPr>
      <w:r>
        <w:rPr>
          <w:rFonts w:hint="eastAsia"/>
          <w:kern w:val="0"/>
          <w:sz w:val="21"/>
          <w:szCs w:val="21"/>
          <w:highlight w:val="none"/>
        </w:rPr>
        <w:t>8</w:t>
      </w:r>
      <w:r>
        <w:rPr>
          <w:kern w:val="0"/>
          <w:sz w:val="21"/>
          <w:szCs w:val="21"/>
          <w:highlight w:val="none"/>
        </w:rPr>
        <w:t>.其他公示内容：</w:t>
      </w:r>
    </w:p>
    <w:bookmarkEnd w:id="0"/>
    <w:p>
      <w:pPr>
        <w:widowControl/>
        <w:shd w:val="clear" w:color="auto" w:fill="FFFFFF"/>
        <w:adjustRightInd w:val="0"/>
        <w:snapToGrid w:val="0"/>
        <w:spacing w:line="360" w:lineRule="auto"/>
        <w:ind w:right="-1190" w:rightChars="-496"/>
        <w:jc w:val="left"/>
        <w:rPr>
          <w:rFonts w:hint="eastAsia"/>
          <w:kern w:val="0"/>
          <w:sz w:val="21"/>
          <w:szCs w:val="21"/>
          <w:lang w:val="en-US" w:eastAsia="zh-CN"/>
        </w:rPr>
      </w:pPr>
      <w:r>
        <w:rPr>
          <w:rFonts w:hint="eastAsia"/>
          <w:kern w:val="0"/>
          <w:sz w:val="21"/>
          <w:szCs w:val="21"/>
          <w:lang w:eastAsia="zh-CN"/>
        </w:rPr>
        <w:t>（</w:t>
      </w:r>
      <w:r>
        <w:rPr>
          <w:rFonts w:hint="eastAsia"/>
          <w:kern w:val="0"/>
          <w:sz w:val="21"/>
          <w:szCs w:val="21"/>
          <w:lang w:val="en-US" w:eastAsia="zh-CN"/>
        </w:rPr>
        <w:t>1</w:t>
      </w:r>
      <w:r>
        <w:rPr>
          <w:rFonts w:hint="eastAsia"/>
          <w:kern w:val="0"/>
          <w:sz w:val="21"/>
          <w:szCs w:val="21"/>
          <w:lang w:eastAsia="zh-CN"/>
        </w:rPr>
        <w:t>）</w:t>
      </w:r>
      <w:r>
        <w:rPr>
          <w:rFonts w:hint="eastAsia"/>
          <w:kern w:val="0"/>
          <w:sz w:val="21"/>
          <w:szCs w:val="21"/>
          <w:lang w:val="en-US" w:eastAsia="zh-CN"/>
        </w:rPr>
        <w:t>本项目全部投标人（投标单位）：金风科技股份有限公司、中车株洲电力机车研究所有限公司</w:t>
      </w:r>
      <w:r>
        <w:rPr>
          <w:rFonts w:hint="eastAsia"/>
          <w:kern w:val="0"/>
          <w:sz w:val="21"/>
          <w:szCs w:val="21"/>
          <w:lang w:val="en-US" w:eastAsia="zh-CN"/>
        </w:rPr>
        <w:tab/>
      </w:r>
    </w:p>
    <w:p>
      <w:pPr>
        <w:widowControl/>
        <w:shd w:val="clear" w:color="auto" w:fill="FFFFFF"/>
        <w:adjustRightInd w:val="0"/>
        <w:snapToGrid w:val="0"/>
        <w:spacing w:line="360" w:lineRule="auto"/>
        <w:ind w:right="-1190" w:rightChars="-496"/>
        <w:jc w:val="left"/>
        <w:rPr>
          <w:rFonts w:hint="eastAsia"/>
          <w:kern w:val="0"/>
          <w:sz w:val="21"/>
          <w:szCs w:val="21"/>
          <w:lang w:val="en-US" w:eastAsia="zh-CN"/>
        </w:rPr>
      </w:pPr>
      <w:r>
        <w:rPr>
          <w:rFonts w:hint="eastAsia"/>
          <w:kern w:val="0"/>
          <w:sz w:val="21"/>
          <w:szCs w:val="21"/>
          <w:lang w:val="en-US" w:eastAsia="zh-CN"/>
        </w:rPr>
        <w:t>、明阳智慧能源集团股份公司、运达能源科技集团股份有限公司。</w:t>
      </w:r>
    </w:p>
    <w:p>
      <w:pPr>
        <w:widowControl/>
        <w:shd w:val="clear" w:color="auto" w:fill="FFFFFF"/>
        <w:adjustRightInd w:val="0"/>
        <w:snapToGrid w:val="0"/>
        <w:spacing w:line="360" w:lineRule="auto"/>
        <w:ind w:right="-1190" w:rightChars="-496"/>
        <w:jc w:val="left"/>
        <w:rPr>
          <w:rFonts w:hint="eastAsia"/>
          <w:kern w:val="0"/>
          <w:sz w:val="21"/>
          <w:szCs w:val="21"/>
          <w:lang w:val="en-US" w:eastAsia="zh-CN"/>
        </w:rPr>
      </w:pPr>
      <w:r>
        <w:rPr>
          <w:rFonts w:hint="eastAsia"/>
          <w:kern w:val="0"/>
          <w:sz w:val="21"/>
          <w:szCs w:val="21"/>
          <w:lang w:val="en-US" w:eastAsia="zh-CN"/>
        </w:rPr>
        <w:t>(2)明阳智慧能源集团股份公司投标文件中业绩证明材料未体现业绩具体金额，故中标候选人业绩公示中金额部分为0元</w:t>
      </w:r>
      <w:bookmarkStart w:id="14" w:name="_GoBack"/>
      <w:bookmarkEnd w:id="14"/>
    </w:p>
    <w:p>
      <w:pPr>
        <w:widowControl/>
        <w:shd w:val="clear" w:color="auto" w:fill="FFFFFF"/>
        <w:adjustRightInd w:val="0"/>
        <w:snapToGrid w:val="0"/>
        <w:spacing w:line="360" w:lineRule="auto"/>
        <w:ind w:right="-1190" w:rightChars="-496"/>
        <w:jc w:val="left"/>
        <w:rPr>
          <w:rFonts w:hint="default"/>
          <w:kern w:val="0"/>
          <w:sz w:val="21"/>
          <w:szCs w:val="21"/>
          <w:vertAlign w:val="baseline"/>
          <w:lang w:val="en-US" w:eastAsia="zh-CN"/>
        </w:rPr>
      </w:pPr>
      <w:r>
        <w:rPr>
          <w:rFonts w:hint="eastAsia"/>
          <w:kern w:val="0"/>
          <w:sz w:val="21"/>
          <w:szCs w:val="21"/>
          <w:lang w:val="en-US" w:eastAsia="zh-CN"/>
        </w:rPr>
        <w:t>（3）运达能源科技集团股份有限公司投标文件中业绩证明材料未体现业绩具体金额，故中标候选人业绩公示中金额部分为0元</w:t>
      </w:r>
    </w:p>
    <w:bookmarkEnd w:id="1"/>
    <w:p>
      <w:pPr>
        <w:widowControl/>
        <w:shd w:val="clear" w:color="auto" w:fill="FFFFFF"/>
        <w:adjustRightInd w:val="0"/>
        <w:snapToGrid w:val="0"/>
        <w:spacing w:line="360" w:lineRule="auto"/>
        <w:ind w:right="-1190" w:rightChars="-496"/>
        <w:jc w:val="left"/>
        <w:rPr>
          <w:rFonts w:hint="default" w:eastAsia="宋体"/>
          <w:kern w:val="0"/>
          <w:sz w:val="21"/>
          <w:szCs w:val="21"/>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CC"/>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6CE6D2C"/>
    <w:multiLevelType w:val="singleLevel"/>
    <w:tmpl w:val="56CE6D2C"/>
    <w:lvl w:ilvl="0" w:tentative="0">
      <w:start w:val="0"/>
      <w:numFmt w:val="decimal"/>
      <w:pStyle w:val="2"/>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A3MGYxYjVjNGRiNzRhMDlmNjQxZmY1MWI4OTQ5NWUifQ=="/>
  </w:docVars>
  <w:rsids>
    <w:rsidRoot w:val="00585555"/>
    <w:rsid w:val="00001089"/>
    <w:rsid w:val="00025F00"/>
    <w:rsid w:val="00026610"/>
    <w:rsid w:val="000320EF"/>
    <w:rsid w:val="00042651"/>
    <w:rsid w:val="000724C3"/>
    <w:rsid w:val="00072B0D"/>
    <w:rsid w:val="00082A23"/>
    <w:rsid w:val="00091175"/>
    <w:rsid w:val="00094FBA"/>
    <w:rsid w:val="000A219E"/>
    <w:rsid w:val="000A712E"/>
    <w:rsid w:val="000E1C50"/>
    <w:rsid w:val="000E42A5"/>
    <w:rsid w:val="000E6DD0"/>
    <w:rsid w:val="000F214A"/>
    <w:rsid w:val="000F47DA"/>
    <w:rsid w:val="00105A7C"/>
    <w:rsid w:val="00105C78"/>
    <w:rsid w:val="0011551E"/>
    <w:rsid w:val="00145A87"/>
    <w:rsid w:val="00147040"/>
    <w:rsid w:val="00150AE2"/>
    <w:rsid w:val="0015731D"/>
    <w:rsid w:val="001624CD"/>
    <w:rsid w:val="0016295B"/>
    <w:rsid w:val="00166C68"/>
    <w:rsid w:val="0019004B"/>
    <w:rsid w:val="00196873"/>
    <w:rsid w:val="001A1C1C"/>
    <w:rsid w:val="001B3188"/>
    <w:rsid w:val="001B66E3"/>
    <w:rsid w:val="001E5BC2"/>
    <w:rsid w:val="001E6DB9"/>
    <w:rsid w:val="002017A5"/>
    <w:rsid w:val="00210DFC"/>
    <w:rsid w:val="0021314E"/>
    <w:rsid w:val="00242F5A"/>
    <w:rsid w:val="002506F4"/>
    <w:rsid w:val="00250DB4"/>
    <w:rsid w:val="002627C3"/>
    <w:rsid w:val="00263259"/>
    <w:rsid w:val="0026479F"/>
    <w:rsid w:val="002B78B0"/>
    <w:rsid w:val="002C061F"/>
    <w:rsid w:val="002C4E2D"/>
    <w:rsid w:val="002D0B0A"/>
    <w:rsid w:val="002E0596"/>
    <w:rsid w:val="002E2CD3"/>
    <w:rsid w:val="00323189"/>
    <w:rsid w:val="003248D2"/>
    <w:rsid w:val="00335DAA"/>
    <w:rsid w:val="00345279"/>
    <w:rsid w:val="003475E6"/>
    <w:rsid w:val="00347FAD"/>
    <w:rsid w:val="003501DA"/>
    <w:rsid w:val="00354CD1"/>
    <w:rsid w:val="00355939"/>
    <w:rsid w:val="00382004"/>
    <w:rsid w:val="0038448E"/>
    <w:rsid w:val="0038608C"/>
    <w:rsid w:val="00395D85"/>
    <w:rsid w:val="003A5F17"/>
    <w:rsid w:val="003A75F8"/>
    <w:rsid w:val="003B088D"/>
    <w:rsid w:val="003B20FF"/>
    <w:rsid w:val="003B6883"/>
    <w:rsid w:val="003C2DC2"/>
    <w:rsid w:val="003F3921"/>
    <w:rsid w:val="003F576D"/>
    <w:rsid w:val="00412711"/>
    <w:rsid w:val="0041312E"/>
    <w:rsid w:val="00414BD0"/>
    <w:rsid w:val="004242F2"/>
    <w:rsid w:val="004335CE"/>
    <w:rsid w:val="0044598A"/>
    <w:rsid w:val="00467036"/>
    <w:rsid w:val="004934C5"/>
    <w:rsid w:val="004A4185"/>
    <w:rsid w:val="004B28D5"/>
    <w:rsid w:val="004B5A61"/>
    <w:rsid w:val="004D1072"/>
    <w:rsid w:val="004E2942"/>
    <w:rsid w:val="004F6CCA"/>
    <w:rsid w:val="005071EF"/>
    <w:rsid w:val="00532EAB"/>
    <w:rsid w:val="00544B02"/>
    <w:rsid w:val="00573230"/>
    <w:rsid w:val="00582299"/>
    <w:rsid w:val="00585555"/>
    <w:rsid w:val="0059093A"/>
    <w:rsid w:val="00595DFD"/>
    <w:rsid w:val="005A1538"/>
    <w:rsid w:val="005C7A34"/>
    <w:rsid w:val="005D48DD"/>
    <w:rsid w:val="005D4D15"/>
    <w:rsid w:val="005E1A2C"/>
    <w:rsid w:val="005E245A"/>
    <w:rsid w:val="005F4644"/>
    <w:rsid w:val="00601447"/>
    <w:rsid w:val="00602019"/>
    <w:rsid w:val="00604AA4"/>
    <w:rsid w:val="00605B3E"/>
    <w:rsid w:val="0060775A"/>
    <w:rsid w:val="00614D15"/>
    <w:rsid w:val="00617DDA"/>
    <w:rsid w:val="00623BCF"/>
    <w:rsid w:val="00625F6B"/>
    <w:rsid w:val="00627138"/>
    <w:rsid w:val="00657D3A"/>
    <w:rsid w:val="0066426F"/>
    <w:rsid w:val="00666CC1"/>
    <w:rsid w:val="00681D2C"/>
    <w:rsid w:val="006858E3"/>
    <w:rsid w:val="0069538A"/>
    <w:rsid w:val="006A0CE8"/>
    <w:rsid w:val="006A1ABB"/>
    <w:rsid w:val="006A2B4A"/>
    <w:rsid w:val="006A6A82"/>
    <w:rsid w:val="006D01CA"/>
    <w:rsid w:val="006D0F1B"/>
    <w:rsid w:val="006D6654"/>
    <w:rsid w:val="006E232F"/>
    <w:rsid w:val="006E2E4A"/>
    <w:rsid w:val="006F5516"/>
    <w:rsid w:val="00707419"/>
    <w:rsid w:val="0072046E"/>
    <w:rsid w:val="00745FB6"/>
    <w:rsid w:val="00747CE1"/>
    <w:rsid w:val="0075726C"/>
    <w:rsid w:val="007951C1"/>
    <w:rsid w:val="007C698D"/>
    <w:rsid w:val="007E499B"/>
    <w:rsid w:val="007F5CC1"/>
    <w:rsid w:val="00806831"/>
    <w:rsid w:val="00835DFB"/>
    <w:rsid w:val="0084436B"/>
    <w:rsid w:val="00861D3E"/>
    <w:rsid w:val="00862760"/>
    <w:rsid w:val="00887393"/>
    <w:rsid w:val="00891798"/>
    <w:rsid w:val="00897B92"/>
    <w:rsid w:val="008B4170"/>
    <w:rsid w:val="008C4429"/>
    <w:rsid w:val="008C4587"/>
    <w:rsid w:val="008C5AD6"/>
    <w:rsid w:val="008D63A9"/>
    <w:rsid w:val="008E6667"/>
    <w:rsid w:val="008F0340"/>
    <w:rsid w:val="008F2EAA"/>
    <w:rsid w:val="00903FC0"/>
    <w:rsid w:val="0090798E"/>
    <w:rsid w:val="00907D80"/>
    <w:rsid w:val="00911A7E"/>
    <w:rsid w:val="00921D47"/>
    <w:rsid w:val="00922C02"/>
    <w:rsid w:val="0092387C"/>
    <w:rsid w:val="009267B5"/>
    <w:rsid w:val="009340F2"/>
    <w:rsid w:val="00935699"/>
    <w:rsid w:val="009371C4"/>
    <w:rsid w:val="00942B67"/>
    <w:rsid w:val="00955997"/>
    <w:rsid w:val="00963CE5"/>
    <w:rsid w:val="00971127"/>
    <w:rsid w:val="00990FC3"/>
    <w:rsid w:val="0099146A"/>
    <w:rsid w:val="009B5765"/>
    <w:rsid w:val="009D5182"/>
    <w:rsid w:val="009E75FA"/>
    <w:rsid w:val="009E797B"/>
    <w:rsid w:val="009F14F9"/>
    <w:rsid w:val="00A126B1"/>
    <w:rsid w:val="00A13C58"/>
    <w:rsid w:val="00A164B8"/>
    <w:rsid w:val="00A2068A"/>
    <w:rsid w:val="00A26F54"/>
    <w:rsid w:val="00A30047"/>
    <w:rsid w:val="00A428F3"/>
    <w:rsid w:val="00A54D70"/>
    <w:rsid w:val="00AA67C1"/>
    <w:rsid w:val="00AC097D"/>
    <w:rsid w:val="00AC1577"/>
    <w:rsid w:val="00AC6EDE"/>
    <w:rsid w:val="00AE1EDE"/>
    <w:rsid w:val="00AF5E25"/>
    <w:rsid w:val="00B07A63"/>
    <w:rsid w:val="00B2019A"/>
    <w:rsid w:val="00B23306"/>
    <w:rsid w:val="00B31E8A"/>
    <w:rsid w:val="00B60237"/>
    <w:rsid w:val="00B64A3C"/>
    <w:rsid w:val="00B66CC8"/>
    <w:rsid w:val="00B74B38"/>
    <w:rsid w:val="00B77BC2"/>
    <w:rsid w:val="00B81419"/>
    <w:rsid w:val="00B90CF9"/>
    <w:rsid w:val="00B93C41"/>
    <w:rsid w:val="00B972D9"/>
    <w:rsid w:val="00BB3CD2"/>
    <w:rsid w:val="00BB7AC8"/>
    <w:rsid w:val="00BC2981"/>
    <w:rsid w:val="00BC6428"/>
    <w:rsid w:val="00BD2CA1"/>
    <w:rsid w:val="00BE54E2"/>
    <w:rsid w:val="00BE7286"/>
    <w:rsid w:val="00BF76C3"/>
    <w:rsid w:val="00C145BB"/>
    <w:rsid w:val="00C14A86"/>
    <w:rsid w:val="00C43F2B"/>
    <w:rsid w:val="00C52CF3"/>
    <w:rsid w:val="00C75C6A"/>
    <w:rsid w:val="00C8236E"/>
    <w:rsid w:val="00C971AC"/>
    <w:rsid w:val="00CA7C74"/>
    <w:rsid w:val="00CE1861"/>
    <w:rsid w:val="00CE5846"/>
    <w:rsid w:val="00CF5561"/>
    <w:rsid w:val="00D10757"/>
    <w:rsid w:val="00D23C30"/>
    <w:rsid w:val="00D25CD6"/>
    <w:rsid w:val="00D34E78"/>
    <w:rsid w:val="00D654DD"/>
    <w:rsid w:val="00D7138F"/>
    <w:rsid w:val="00D73871"/>
    <w:rsid w:val="00D81902"/>
    <w:rsid w:val="00D870FA"/>
    <w:rsid w:val="00D87D37"/>
    <w:rsid w:val="00DB7E24"/>
    <w:rsid w:val="00DC2368"/>
    <w:rsid w:val="00DC6EE1"/>
    <w:rsid w:val="00DD10AF"/>
    <w:rsid w:val="00DD5680"/>
    <w:rsid w:val="00DE09B5"/>
    <w:rsid w:val="00E13B0A"/>
    <w:rsid w:val="00E14857"/>
    <w:rsid w:val="00E16222"/>
    <w:rsid w:val="00E21FE2"/>
    <w:rsid w:val="00E2702F"/>
    <w:rsid w:val="00E30DD0"/>
    <w:rsid w:val="00E37503"/>
    <w:rsid w:val="00E4670C"/>
    <w:rsid w:val="00E537E2"/>
    <w:rsid w:val="00E62CC1"/>
    <w:rsid w:val="00E80888"/>
    <w:rsid w:val="00E83C48"/>
    <w:rsid w:val="00E83D00"/>
    <w:rsid w:val="00E847C3"/>
    <w:rsid w:val="00EA19BE"/>
    <w:rsid w:val="00EB40DC"/>
    <w:rsid w:val="00EB49D1"/>
    <w:rsid w:val="00EE67CA"/>
    <w:rsid w:val="00EF5C1A"/>
    <w:rsid w:val="00EF6B12"/>
    <w:rsid w:val="00F03812"/>
    <w:rsid w:val="00F20025"/>
    <w:rsid w:val="00F33B5B"/>
    <w:rsid w:val="00F356BC"/>
    <w:rsid w:val="00F40A5B"/>
    <w:rsid w:val="00F61560"/>
    <w:rsid w:val="00F71317"/>
    <w:rsid w:val="00F84117"/>
    <w:rsid w:val="00F84B06"/>
    <w:rsid w:val="00F8520B"/>
    <w:rsid w:val="00F87C54"/>
    <w:rsid w:val="00F92B26"/>
    <w:rsid w:val="00FC278F"/>
    <w:rsid w:val="00FC5AC2"/>
    <w:rsid w:val="00FC6592"/>
    <w:rsid w:val="00FE472E"/>
    <w:rsid w:val="00FF241D"/>
    <w:rsid w:val="0E0751E5"/>
    <w:rsid w:val="0F71055D"/>
    <w:rsid w:val="1E601ACF"/>
    <w:rsid w:val="3ACA0D67"/>
    <w:rsid w:val="3F8C4BE9"/>
    <w:rsid w:val="43E478FC"/>
    <w:rsid w:val="52EF6569"/>
    <w:rsid w:val="548A4148"/>
    <w:rsid w:val="59A86FDF"/>
    <w:rsid w:val="5E3245AD"/>
    <w:rsid w:val="60975804"/>
    <w:rsid w:val="6A5D1F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8"/>
      <w:sz w:val="24"/>
      <w:szCs w:val="20"/>
      <w:lang w:val="en-US" w:eastAsia="zh-CN" w:bidi="ar-SA"/>
    </w:rPr>
  </w:style>
  <w:style w:type="character" w:default="1" w:styleId="7">
    <w:name w:val="Default Paragraph Font"/>
    <w:semiHidden/>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next w:val="1"/>
    <w:link w:val="8"/>
    <w:autoRedefine/>
    <w:qFormat/>
    <w:uiPriority w:val="99"/>
    <w:pPr>
      <w:widowControl/>
      <w:numPr>
        <w:ilvl w:val="0"/>
        <w:numId w:val="1"/>
      </w:numPr>
      <w:overflowPunct w:val="0"/>
      <w:autoSpaceDE w:val="0"/>
      <w:autoSpaceDN w:val="0"/>
      <w:adjustRightInd w:val="0"/>
      <w:spacing w:line="360" w:lineRule="auto"/>
      <w:jc w:val="left"/>
      <w:textAlignment w:val="baseline"/>
      <w:outlineLvl w:val="0"/>
    </w:pPr>
  </w:style>
  <w:style w:type="paragraph" w:styleId="3">
    <w:name w:val="footer"/>
    <w:basedOn w:val="1"/>
    <w:link w:val="10"/>
    <w:autoRedefine/>
    <w:unhideWhenUsed/>
    <w:qFormat/>
    <w:uiPriority w:val="99"/>
    <w:pPr>
      <w:tabs>
        <w:tab w:val="center" w:pos="4153"/>
        <w:tab w:val="right" w:pos="8306"/>
      </w:tabs>
      <w:snapToGrid w:val="0"/>
      <w:jc w:val="left"/>
    </w:pPr>
    <w:rPr>
      <w:sz w:val="18"/>
      <w:szCs w:val="18"/>
    </w:rPr>
  </w:style>
  <w:style w:type="paragraph" w:styleId="4">
    <w:name w:val="header"/>
    <w:basedOn w:val="1"/>
    <w:link w:val="9"/>
    <w:autoRedefine/>
    <w:unhideWhenUsed/>
    <w:qFormat/>
    <w:uiPriority w:val="99"/>
    <w:pPr>
      <w:tabs>
        <w:tab w:val="center" w:pos="4153"/>
        <w:tab w:val="right" w:pos="8306"/>
      </w:tabs>
      <w:snapToGrid w:val="0"/>
      <w:jc w:val="center"/>
    </w:pPr>
    <w:rPr>
      <w:sz w:val="18"/>
      <w:szCs w:val="18"/>
    </w:rPr>
  </w:style>
  <w:style w:type="table" w:styleId="6">
    <w:name w:val="Table Grid"/>
    <w:basedOn w:val="5"/>
    <w:autoRedefine/>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正文文本 字符"/>
    <w:basedOn w:val="7"/>
    <w:link w:val="2"/>
    <w:autoRedefine/>
    <w:qFormat/>
    <w:uiPriority w:val="99"/>
  </w:style>
  <w:style w:type="character" w:customStyle="1" w:styleId="9">
    <w:name w:val="页眉 字符"/>
    <w:basedOn w:val="7"/>
    <w:link w:val="4"/>
    <w:autoRedefine/>
    <w:qFormat/>
    <w:uiPriority w:val="99"/>
    <w:rPr>
      <w:rFonts w:cs="Times New Roman"/>
      <w:kern w:val="28"/>
      <w:sz w:val="18"/>
      <w:szCs w:val="18"/>
    </w:rPr>
  </w:style>
  <w:style w:type="character" w:customStyle="1" w:styleId="10">
    <w:name w:val="页脚 字符"/>
    <w:basedOn w:val="7"/>
    <w:link w:val="3"/>
    <w:autoRedefine/>
    <w:qFormat/>
    <w:uiPriority w:val="99"/>
    <w:rPr>
      <w:rFonts w:cs="Times New Roman"/>
      <w:kern w:val="28"/>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1749</Words>
  <Characters>2139</Characters>
  <Lines>29</Lines>
  <Paragraphs>8</Paragraphs>
  <TotalTime>71</TotalTime>
  <ScaleCrop>false</ScaleCrop>
  <LinksUpToDate>false</LinksUpToDate>
  <CharactersWithSpaces>2159</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2023-10-16T00:46:00Z</dcterms:created>
  <dc:creator>nan hao</dc:creator>
  <cp:lastModifiedBy>Administrator</cp:lastModifiedBy>
  <dcterms:modified xsi:type="dcterms:W3CDTF">2026-01-29T03:52:42Z</dcterms:modified>
  <cp:revision>169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eyJoZGlkIjoiZjU0ZjE5MDllNjBjNjM5ZTZiNTMwZTdlZGI5ZTVjNGIiLCJ1c2VySWQiOiIxNTEyMzM3Mzk3In0=</vt:lpwstr>
  </property>
  <property fmtid="{D5CDD505-2E9C-101B-9397-08002B2CF9AE}" pid="3" name="KSOProductBuildVer">
    <vt:lpwstr>2052-12.1.0.16729</vt:lpwstr>
  </property>
  <property fmtid="{D5CDD505-2E9C-101B-9397-08002B2CF9AE}" pid="4" name="ICV">
    <vt:lpwstr>9C591FD69BA644F9BBF7CD6DA95596CE_12</vt:lpwstr>
  </property>
</Properties>
</file>