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4B127">
      <w:pPr>
        <w:widowControl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河北高速燕赵驿行集团有限公司2025年服务区广场改造项目施工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标段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二次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中标结果公示</w:t>
      </w:r>
    </w:p>
    <w:p w14:paraId="119CCEAE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项目编号：G1300002502032001</w:t>
      </w:r>
    </w:p>
    <w:tbl>
      <w:tblPr>
        <w:tblStyle w:val="16"/>
        <w:tblW w:w="9957" w:type="dxa"/>
        <w:tblInd w:w="-5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911"/>
        <w:gridCol w:w="333"/>
        <w:gridCol w:w="377"/>
        <w:gridCol w:w="1566"/>
        <w:gridCol w:w="1222"/>
        <w:gridCol w:w="134"/>
        <w:gridCol w:w="1276"/>
        <w:gridCol w:w="284"/>
        <w:gridCol w:w="36"/>
        <w:gridCol w:w="1239"/>
        <w:gridCol w:w="2019"/>
      </w:tblGrid>
      <w:tr w14:paraId="0A1BA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8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7273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标段(包)：</w:t>
            </w:r>
          </w:p>
        </w:tc>
        <w:tc>
          <w:tcPr>
            <w:tcW w:w="815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D7B3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河北高速燕赵驿行集团有限公司2025年服务区广场改造项目施工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</w:tr>
      <w:tr w14:paraId="4EFEB9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8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EEF3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所属行业：</w:t>
            </w:r>
          </w:p>
        </w:tc>
        <w:tc>
          <w:tcPr>
            <w:tcW w:w="329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1B6BD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公路</w:t>
            </w:r>
          </w:p>
        </w:tc>
        <w:tc>
          <w:tcPr>
            <w:tcW w:w="15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04072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所属地区：</w:t>
            </w:r>
          </w:p>
        </w:tc>
        <w:tc>
          <w:tcPr>
            <w:tcW w:w="32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93D92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河北省</w:t>
            </w:r>
          </w:p>
        </w:tc>
      </w:tr>
      <w:tr w14:paraId="05C5D9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30D1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开标时间：</w:t>
            </w:r>
          </w:p>
        </w:tc>
        <w:tc>
          <w:tcPr>
            <w:tcW w:w="329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E32CF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09：00：00</w:t>
            </w:r>
          </w:p>
        </w:tc>
        <w:tc>
          <w:tcPr>
            <w:tcW w:w="15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40E2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开标地点：</w:t>
            </w:r>
          </w:p>
        </w:tc>
        <w:tc>
          <w:tcPr>
            <w:tcW w:w="32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3AB88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bookmarkStart w:id="1" w:name="_Hlk216252984"/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河北省公共资源交易中心</w:t>
            </w:r>
            <w:bookmarkEnd w:id="1"/>
          </w:p>
        </w:tc>
      </w:tr>
      <w:tr w14:paraId="142C4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34ED4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公示发布日期：</w:t>
            </w:r>
          </w:p>
        </w:tc>
        <w:tc>
          <w:tcPr>
            <w:tcW w:w="815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7F42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-22</w:t>
            </w:r>
          </w:p>
        </w:tc>
      </w:tr>
      <w:tr w14:paraId="2BC008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95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4C32B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中标单位</w:t>
            </w:r>
          </w:p>
        </w:tc>
      </w:tr>
      <w:tr w14:paraId="120396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B4897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0A625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A7DD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中标单位名称</w:t>
            </w: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6B693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中标价格</w:t>
            </w:r>
          </w:p>
        </w:tc>
        <w:tc>
          <w:tcPr>
            <w:tcW w:w="14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B04C5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工程质量</w:t>
            </w:r>
          </w:p>
        </w:tc>
        <w:tc>
          <w:tcPr>
            <w:tcW w:w="155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D1B3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安全目标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EA3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工期</w:t>
            </w:r>
          </w:p>
        </w:tc>
      </w:tr>
      <w:tr w14:paraId="5A770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ED55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2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C998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91130183784094817J</w:t>
            </w:r>
          </w:p>
        </w:tc>
        <w:tc>
          <w:tcPr>
            <w:tcW w:w="15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9A950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石家庄通畅公路工程有限公司</w:t>
            </w: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54F8B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4275380.46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元</w:t>
            </w:r>
          </w:p>
        </w:tc>
        <w:tc>
          <w:tcPr>
            <w:tcW w:w="14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D6CBB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竣（交）工验收的质量评定合格</w:t>
            </w:r>
          </w:p>
        </w:tc>
        <w:tc>
          <w:tcPr>
            <w:tcW w:w="155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5204A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不发生安全生产责任事故</w:t>
            </w:r>
          </w:p>
        </w:tc>
        <w:tc>
          <w:tcPr>
            <w:tcW w:w="2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67846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计划开工日期2026年1月，工期1个月。缺陷责任期自实际竣日期起计算24个月。</w:t>
            </w:r>
          </w:p>
        </w:tc>
      </w:tr>
      <w:tr w14:paraId="57521B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95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7EC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联系方式</w:t>
            </w:r>
          </w:p>
        </w:tc>
      </w:tr>
      <w:tr w14:paraId="294AAD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74C9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招标人：</w:t>
            </w:r>
          </w:p>
        </w:tc>
        <w:tc>
          <w:tcPr>
            <w:tcW w:w="34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519A0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河北高速燕赵驿行集团有限公司</w:t>
            </w:r>
          </w:p>
        </w:tc>
        <w:tc>
          <w:tcPr>
            <w:tcW w:w="1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8F52D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招标代理机构：</w:t>
            </w:r>
          </w:p>
        </w:tc>
        <w:tc>
          <w:tcPr>
            <w:tcW w:w="32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68E5F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河北中昀工程管理服务有限公司</w:t>
            </w:r>
          </w:p>
        </w:tc>
      </w:tr>
      <w:tr w14:paraId="087BE7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E1F0D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4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E10D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王芸</w:t>
            </w:r>
          </w:p>
        </w:tc>
        <w:tc>
          <w:tcPr>
            <w:tcW w:w="1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54C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2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2463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张娜、鲍金丽</w:t>
            </w:r>
          </w:p>
        </w:tc>
      </w:tr>
      <w:tr w14:paraId="7F30D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84BB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地址：</w:t>
            </w:r>
          </w:p>
        </w:tc>
        <w:tc>
          <w:tcPr>
            <w:tcW w:w="34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D4D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8D2D1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地址：</w:t>
            </w:r>
          </w:p>
        </w:tc>
        <w:tc>
          <w:tcPr>
            <w:tcW w:w="32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6C7E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河北省石家庄市桥西区红旗大街25号1-906</w:t>
            </w:r>
          </w:p>
        </w:tc>
      </w:tr>
      <w:tr w14:paraId="2B6842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DDB4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电话：</w:t>
            </w:r>
          </w:p>
        </w:tc>
        <w:tc>
          <w:tcPr>
            <w:tcW w:w="34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4F5E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0311-89256052</w:t>
            </w:r>
          </w:p>
        </w:tc>
        <w:tc>
          <w:tcPr>
            <w:tcW w:w="1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F4F9E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电话：</w:t>
            </w:r>
          </w:p>
        </w:tc>
        <w:tc>
          <w:tcPr>
            <w:tcW w:w="32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22D59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0311-89681169</w:t>
            </w:r>
          </w:p>
        </w:tc>
      </w:tr>
      <w:tr w14:paraId="087807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B9769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电子邮箱：</w:t>
            </w:r>
          </w:p>
        </w:tc>
        <w:tc>
          <w:tcPr>
            <w:tcW w:w="34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717E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6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2C063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电子邮箱：</w:t>
            </w:r>
          </w:p>
        </w:tc>
        <w:tc>
          <w:tcPr>
            <w:tcW w:w="329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F6CF3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/</w:t>
            </w:r>
          </w:p>
        </w:tc>
      </w:tr>
      <w:bookmarkEnd w:id="0"/>
    </w:tbl>
    <w:p w14:paraId="6840F8C5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36"/>
    <w:rsid w:val="000E3D28"/>
    <w:rsid w:val="003C52F0"/>
    <w:rsid w:val="00491F6F"/>
    <w:rsid w:val="00666F6B"/>
    <w:rsid w:val="0071669D"/>
    <w:rsid w:val="00733790"/>
    <w:rsid w:val="00757B92"/>
    <w:rsid w:val="00942236"/>
    <w:rsid w:val="00AE45F2"/>
    <w:rsid w:val="00AF1E91"/>
    <w:rsid w:val="00BD08F7"/>
    <w:rsid w:val="00C12041"/>
    <w:rsid w:val="00CA37A9"/>
    <w:rsid w:val="21674E89"/>
    <w:rsid w:val="53400FA2"/>
    <w:rsid w:val="74B8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jc w:val="left"/>
      <w:outlineLvl w:val="0"/>
    </w:pPr>
    <w:rPr>
      <w:rFonts w:eastAsia="宋体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jc w:val="left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line="360" w:lineRule="auto"/>
      <w:jc w:val="left"/>
      <w:outlineLvl w:val="2"/>
    </w:pPr>
    <w:rPr>
      <w:rFonts w:eastAsia="宋体"/>
      <w:bCs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20">
    <w:name w:val="标题 2 字符"/>
    <w:basedOn w:val="17"/>
    <w:link w:val="3"/>
    <w:uiPriority w:val="9"/>
    <w:rPr>
      <w:rFonts w:eastAsia="宋体" w:asciiTheme="majorHAnsi" w:hAnsiTheme="majorHAnsi" w:cstheme="majorBidi"/>
      <w:b/>
      <w:bCs/>
      <w:sz w:val="24"/>
      <w:szCs w:val="32"/>
    </w:rPr>
  </w:style>
  <w:style w:type="character" w:customStyle="1" w:styleId="21">
    <w:name w:val="标题 3 字符"/>
    <w:basedOn w:val="17"/>
    <w:link w:val="4"/>
    <w:uiPriority w:val="9"/>
    <w:rPr>
      <w:rFonts w:eastAsia="宋体"/>
      <w:bCs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kern w:val="2"/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469</Characters>
  <Lines>50</Lines>
  <Paragraphs>53</Paragraphs>
  <TotalTime>169</TotalTime>
  <ScaleCrop>false</ScaleCrop>
  <LinksUpToDate>false</LinksUpToDate>
  <CharactersWithSpaces>471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2025-07-07T01:32:00Z</dcterms:created>
  <dc:creator>NTKO</dc:creator>
  <cp:lastModifiedBy>pp</cp:lastModifiedBy>
  <dcterms:modified xsi:type="dcterms:W3CDTF">2026-01-22T03:57:27Z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DF0801FFD0F24C85B202A707FFA92D27_13</vt:lpwstr>
  </property>
</Properties>
</file>