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41365F">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秦皇岛至沈阳高速公路北戴河新区至京秦高速段项目水土保持监测服务</w:t>
      </w:r>
    </w:p>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中标结果公示</w:t>
      </w:r>
    </w:p>
    <w:tbl>
      <w:tblPr>
        <w:tblStyle w:val="11"/>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58"/>
        <w:gridCol w:w="2873"/>
        <w:gridCol w:w="2371"/>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秦皇岛至沈阳高速公路北戴河新区至京秦高速段项目水土保持监测服务</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秦皇岛市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bookmarkStart w:id="0" w:name="_GoBack" w:colFirst="2" w:colLast="3"/>
            <w:r>
              <w:rPr>
                <w:rFonts w:hint="eastAsia" w:ascii="宋体" w:hAnsi="宋体" w:eastAsia="宋体" w:cs="宋体"/>
                <w:b/>
                <w:bCs/>
                <w:sz w:val="21"/>
                <w:szCs w:val="21"/>
                <w:highlight w:val="none"/>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09</w:t>
            </w:r>
            <w:r>
              <w:rPr>
                <w:rFonts w:hint="eastAsia" w:ascii="宋体" w:hAnsi="宋体" w:eastAsia="宋体" w:cs="宋体"/>
                <w:sz w:val="21"/>
                <w:szCs w:val="21"/>
                <w:highlight w:val="none"/>
              </w:rPr>
              <w:t xml:space="preserve"> 09:</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23</w:t>
            </w:r>
          </w:p>
        </w:tc>
      </w:tr>
      <w:bookmarkEnd w:id="0"/>
    </w:tbl>
    <w:p w14:paraId="67379903">
      <w:pPr>
        <w:rPr>
          <w:rFonts w:hint="eastAsia" w:ascii="宋体" w:hAnsi="宋体" w:eastAsia="宋体" w:cs="宋体"/>
          <w:vanish/>
          <w:sz w:val="21"/>
          <w:szCs w:val="21"/>
          <w:highlight w:val="none"/>
        </w:rPr>
      </w:pPr>
    </w:p>
    <w:tbl>
      <w:tblPr>
        <w:tblStyle w:val="11"/>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213"/>
        <w:gridCol w:w="1450"/>
        <w:gridCol w:w="1213"/>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widowControl/>
              <w:suppressLineNumbers w:val="0"/>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中标单位</w:t>
            </w:r>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统一社会信用代码</w:t>
            </w:r>
          </w:p>
        </w:tc>
        <w:tc>
          <w:tcPr>
            <w:tcW w:w="1404"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121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450"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213"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692" w:type="dxa"/>
            <w:tcBorders>
              <w:right w:val="single" w:color="auto" w:sz="4" w:space="0"/>
            </w:tcBorders>
            <w:shd w:val="clear" w:color="auto" w:fill="auto"/>
            <w:vAlign w:val="center"/>
          </w:tcPr>
          <w:p w14:paraId="5441EF23">
            <w:pPr>
              <w:widowControl/>
              <w:adjustRightInd w:val="0"/>
              <w:snapToGrid w:val="0"/>
              <w:ind w:left="-139" w:leftChars="-58" w:right="-192" w:rightChars="-80"/>
              <w:jc w:val="center"/>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安全目标</w:t>
            </w:r>
          </w:p>
        </w:tc>
        <w:tc>
          <w:tcPr>
            <w:tcW w:w="1260"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服务期限</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91130100766624247X</w:t>
            </w:r>
          </w:p>
        </w:tc>
        <w:tc>
          <w:tcPr>
            <w:tcW w:w="1404" w:type="dxa"/>
            <w:shd w:val="clear" w:color="auto" w:fill="auto"/>
            <w:vAlign w:val="center"/>
          </w:tcPr>
          <w:p w14:paraId="7D43CADA">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snapToGrid w:val="0"/>
                <w:color w:val="000000"/>
                <w:kern w:val="0"/>
                <w:sz w:val="21"/>
                <w:szCs w:val="21"/>
                <w:highlight w:val="none"/>
                <w:u w:val="none"/>
                <w:lang w:val="en-US" w:eastAsia="zh-CN" w:bidi="ar"/>
              </w:rPr>
              <w:t>河北浩川工程设计有限公司</w:t>
            </w:r>
          </w:p>
        </w:tc>
        <w:tc>
          <w:tcPr>
            <w:tcW w:w="1213" w:type="dxa"/>
            <w:shd w:val="clear" w:color="auto" w:fill="auto"/>
            <w:vAlign w:val="center"/>
          </w:tcPr>
          <w:p w14:paraId="7D72CC0F">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snapToGrid w:val="0"/>
                <w:color w:val="000000"/>
                <w:kern w:val="0"/>
                <w:sz w:val="21"/>
                <w:szCs w:val="21"/>
                <w:highlight w:val="none"/>
                <w:u w:val="none"/>
                <w:lang w:val="en-US" w:eastAsia="zh-CN" w:bidi="ar"/>
              </w:rPr>
              <w:t>578200</w:t>
            </w:r>
          </w:p>
        </w:tc>
        <w:tc>
          <w:tcPr>
            <w:tcW w:w="1450" w:type="dxa"/>
            <w:shd w:val="clear" w:color="auto" w:fill="auto"/>
            <w:vAlign w:val="center"/>
          </w:tcPr>
          <w:p w14:paraId="4328DF10">
            <w:pPr>
              <w:keepNext w:val="0"/>
              <w:keepLines w:val="0"/>
              <w:widowControl/>
              <w:suppressLineNumbers w:val="0"/>
              <w:jc w:val="center"/>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伍拾柒万捌仟贰佰元整</w:t>
            </w:r>
          </w:p>
        </w:tc>
        <w:tc>
          <w:tcPr>
            <w:tcW w:w="1213" w:type="dxa"/>
            <w:shd w:val="clear" w:color="auto" w:fill="auto"/>
            <w:vAlign w:val="center"/>
          </w:tcPr>
          <w:p w14:paraId="48A65919">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符合国家、河北省及行业现行标准、规范要求及委托人要求</w:t>
            </w:r>
          </w:p>
        </w:tc>
        <w:tc>
          <w:tcPr>
            <w:tcW w:w="1692" w:type="dxa"/>
            <w:tcBorders>
              <w:right w:val="single" w:color="auto" w:sz="4" w:space="0"/>
            </w:tcBorders>
            <w:shd w:val="clear" w:color="auto" w:fill="auto"/>
            <w:vAlign w:val="center"/>
          </w:tcPr>
          <w:p w14:paraId="2840C0A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不发生安全生产责任事故</w:t>
            </w:r>
          </w:p>
        </w:tc>
        <w:tc>
          <w:tcPr>
            <w:tcW w:w="1260" w:type="dxa"/>
            <w:tcBorders>
              <w:left w:val="single" w:color="auto" w:sz="4" w:space="0"/>
            </w:tcBorders>
            <w:shd w:val="clear" w:color="auto" w:fill="auto"/>
            <w:vAlign w:val="center"/>
          </w:tcPr>
          <w:p w14:paraId="5B89B12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自合同签订之日起，至秦皇岛至沈阳高速公路北戴河新区至京秦高速段项目通过水土保持设施验收止</w:t>
            </w:r>
          </w:p>
        </w:tc>
      </w:tr>
    </w:tbl>
    <w:p w14:paraId="20AD0FD2">
      <w:pPr>
        <w:rPr>
          <w:rFonts w:hint="eastAsia" w:ascii="宋体" w:hAnsi="宋体" w:eastAsia="宋体" w:cs="宋体"/>
          <w:vanish/>
          <w:sz w:val="21"/>
          <w:szCs w:val="21"/>
          <w:highlight w:val="none"/>
        </w:rPr>
      </w:pPr>
    </w:p>
    <w:tbl>
      <w:tblPr>
        <w:tblStyle w:val="11"/>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河北高速秦沈高速公路有限公司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甄旭明、姜丽</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河北省秦皇岛市海港区燕山大街21号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0335-3958196</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39AE30D3">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22C6982"/>
    <w:rsid w:val="028B36A9"/>
    <w:rsid w:val="0314520B"/>
    <w:rsid w:val="0319401B"/>
    <w:rsid w:val="075474DA"/>
    <w:rsid w:val="0BB53545"/>
    <w:rsid w:val="0D4501C0"/>
    <w:rsid w:val="0DDD6D83"/>
    <w:rsid w:val="0F234C69"/>
    <w:rsid w:val="100357E8"/>
    <w:rsid w:val="11CF45DE"/>
    <w:rsid w:val="168626AD"/>
    <w:rsid w:val="173C12EA"/>
    <w:rsid w:val="18866995"/>
    <w:rsid w:val="1BBE1FA1"/>
    <w:rsid w:val="1DA63C82"/>
    <w:rsid w:val="1DAF49EC"/>
    <w:rsid w:val="1EC75611"/>
    <w:rsid w:val="217A4BBD"/>
    <w:rsid w:val="2339289F"/>
    <w:rsid w:val="26784285"/>
    <w:rsid w:val="29253660"/>
    <w:rsid w:val="295757E3"/>
    <w:rsid w:val="29E377FC"/>
    <w:rsid w:val="2BAC62BA"/>
    <w:rsid w:val="2CF03F85"/>
    <w:rsid w:val="2D6A7F4B"/>
    <w:rsid w:val="2EC27BA3"/>
    <w:rsid w:val="31667AEC"/>
    <w:rsid w:val="34F776B6"/>
    <w:rsid w:val="35E11256"/>
    <w:rsid w:val="37C87FD1"/>
    <w:rsid w:val="3BC32E8F"/>
    <w:rsid w:val="3C1D466B"/>
    <w:rsid w:val="40381A73"/>
    <w:rsid w:val="40981BAE"/>
    <w:rsid w:val="409F1AF2"/>
    <w:rsid w:val="41686388"/>
    <w:rsid w:val="4191768D"/>
    <w:rsid w:val="425C5EED"/>
    <w:rsid w:val="43B971EC"/>
    <w:rsid w:val="43F414FE"/>
    <w:rsid w:val="445554AC"/>
    <w:rsid w:val="484E756F"/>
    <w:rsid w:val="49B4660E"/>
    <w:rsid w:val="49EB7B56"/>
    <w:rsid w:val="4B2772B4"/>
    <w:rsid w:val="4B5974C7"/>
    <w:rsid w:val="4DC4650E"/>
    <w:rsid w:val="50C555A5"/>
    <w:rsid w:val="51917235"/>
    <w:rsid w:val="56436117"/>
    <w:rsid w:val="57325016"/>
    <w:rsid w:val="59D6437F"/>
    <w:rsid w:val="5BC4406A"/>
    <w:rsid w:val="5E190CDE"/>
    <w:rsid w:val="60423096"/>
    <w:rsid w:val="605A08DE"/>
    <w:rsid w:val="60F8107F"/>
    <w:rsid w:val="61C77DA0"/>
    <w:rsid w:val="624B317A"/>
    <w:rsid w:val="62831CF3"/>
    <w:rsid w:val="628D57F7"/>
    <w:rsid w:val="630E06E5"/>
    <w:rsid w:val="649C7F73"/>
    <w:rsid w:val="659B7E6D"/>
    <w:rsid w:val="68AC0CA9"/>
    <w:rsid w:val="695B21AB"/>
    <w:rsid w:val="6ECB4234"/>
    <w:rsid w:val="6F402AB4"/>
    <w:rsid w:val="760065B4"/>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403</Words>
  <Characters>485</Characters>
  <TotalTime>2</TotalTime>
  <ScaleCrop>false</ScaleCrop>
  <LinksUpToDate>false</LinksUpToDate>
  <CharactersWithSpaces>486</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zjyd-2</cp:lastModifiedBy>
  <dcterms:modified xsi:type="dcterms:W3CDTF">2025-12-23T01:11:48Z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eyJoZGlkIjoiYjEzNDVhNjU5MTlhYTBhMDRiZGVkNDI5ODAxMGU1NGQiLCJ1c2VySWQiOiIxMTIxMDk3ODA5In0=</vt:lpwstr>
  </property>
  <property fmtid="{D5CDD505-2E9C-101B-9397-08002B2CF9AE}" pid="3" name="KSOProductBuildVer">
    <vt:lpwstr>2052-12.1.0.24034</vt:lpwstr>
  </property>
  <property fmtid="{D5CDD505-2E9C-101B-9397-08002B2CF9AE}" pid="4" name="ICV">
    <vt:lpwstr>A61ACEB58F7548D7911B595627DF7317_13</vt:lpwstr>
  </property>
</Properties>
</file>