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0DD4A7">
      <w:pPr>
        <w:spacing w:before="120" w:beforeLines="50" w:after="120" w:afterLines="50" w:line="400" w:lineRule="exact"/>
        <w:ind w:firstLine="420" w:firstLineChars="200"/>
        <w:rPr>
          <w:rFonts w:hint="eastAsia" w:ascii="宋体" w:hAnsi="宋体"/>
        </w:rPr>
      </w:pPr>
    </w:p>
    <w:p w14:paraId="4CA3C27D">
      <w:pPr>
        <w:spacing w:before="120" w:beforeLines="50" w:after="120" w:afterLines="50" w:line="360" w:lineRule="auto"/>
        <w:jc w:val="center"/>
        <w:rPr>
          <w:rFonts w:hint="eastAsia" w:ascii="宋体" w:hAnsi="宋体"/>
          <w:b/>
          <w:bCs/>
          <w:sz w:val="40"/>
          <w:szCs w:val="44"/>
        </w:rPr>
      </w:pPr>
    </w:p>
    <w:p w14:paraId="41691B9D">
      <w:pPr>
        <w:snapToGrid w:val="0"/>
        <w:spacing w:after="0" w:line="360" w:lineRule="auto"/>
        <w:jc w:val="center"/>
        <w:rPr>
          <w:rFonts w:hint="eastAsia" w:ascii="宋体" w:hAnsi="宋体"/>
          <w:b/>
          <w:sz w:val="44"/>
          <w:szCs w:val="44"/>
        </w:rPr>
      </w:pPr>
      <w:r>
        <w:rPr>
          <w:rFonts w:hint="eastAsia" w:ascii="宋体" w:hAnsi="宋体"/>
          <w:b/>
          <w:sz w:val="44"/>
          <w:szCs w:val="44"/>
        </w:rPr>
        <w:t>河北高速公路集团有限公司</w:t>
      </w:r>
    </w:p>
    <w:p w14:paraId="78552694">
      <w:pPr>
        <w:snapToGrid w:val="0"/>
        <w:spacing w:after="0" w:line="360" w:lineRule="auto"/>
        <w:jc w:val="center"/>
        <w:rPr>
          <w:rFonts w:hint="eastAsia" w:ascii="宋体" w:hAnsi="宋体" w:eastAsia="宋体"/>
          <w:b/>
          <w:sz w:val="44"/>
          <w:szCs w:val="44"/>
          <w:lang w:eastAsia="zh-CN"/>
        </w:rPr>
      </w:pPr>
      <w:r>
        <w:rPr>
          <w:rFonts w:hint="eastAsia" w:ascii="宋体" w:hAnsi="宋体"/>
          <w:b/>
          <w:sz w:val="44"/>
          <w:szCs w:val="44"/>
          <w:lang w:eastAsia="zh-CN"/>
        </w:rPr>
        <w:t>高速公路养护作业区交通安全保障技术及分级预警技术研究</w:t>
      </w:r>
    </w:p>
    <w:p w14:paraId="75B60615">
      <w:pPr>
        <w:pStyle w:val="17"/>
        <w:rPr>
          <w:rFonts w:hint="eastAsia" w:ascii="宋体" w:hAnsi="宋体"/>
        </w:rPr>
      </w:pPr>
    </w:p>
    <w:p w14:paraId="63143974">
      <w:pPr>
        <w:rPr>
          <w:rFonts w:hint="eastAsia" w:ascii="宋体" w:hAnsi="宋体"/>
        </w:rPr>
      </w:pPr>
    </w:p>
    <w:p w14:paraId="19ED11A7">
      <w:pPr>
        <w:rPr>
          <w:rFonts w:hint="eastAsia" w:ascii="宋体" w:hAnsi="宋体"/>
        </w:rPr>
      </w:pPr>
    </w:p>
    <w:p w14:paraId="36CAE678">
      <w:pPr>
        <w:spacing w:before="120" w:beforeLines="50" w:after="120" w:afterLines="50"/>
        <w:jc w:val="center"/>
        <w:rPr>
          <w:rFonts w:hint="eastAsia" w:ascii="宋体" w:hAnsi="宋体"/>
          <w:sz w:val="72"/>
          <w:szCs w:val="72"/>
        </w:rPr>
      </w:pPr>
      <w:r>
        <w:rPr>
          <w:rFonts w:hint="eastAsia" w:ascii="宋体" w:hAnsi="宋体"/>
          <w:sz w:val="72"/>
          <w:szCs w:val="72"/>
        </w:rPr>
        <w:t>揭榜指南文件</w:t>
      </w:r>
    </w:p>
    <w:p w14:paraId="20F86948">
      <w:pPr>
        <w:spacing w:before="120" w:beforeLines="50" w:after="120" w:afterLines="50"/>
        <w:jc w:val="center"/>
        <w:rPr>
          <w:rFonts w:hint="default" w:ascii="宋体" w:hAnsi="宋体" w:eastAsia="宋体"/>
          <w:lang w:val="en-US" w:eastAsia="zh-CN"/>
        </w:rPr>
      </w:pPr>
      <w:r>
        <w:rPr>
          <w:rFonts w:hint="eastAsia" w:ascii="宋体" w:hAnsi="宋体"/>
          <w:bCs/>
          <w:sz w:val="30"/>
          <w:szCs w:val="30"/>
        </w:rPr>
        <w:t>项目编号：ZXGS-JBGS-20250</w:t>
      </w:r>
      <w:r>
        <w:rPr>
          <w:rFonts w:hint="eastAsia" w:ascii="宋体" w:hAnsi="宋体"/>
          <w:bCs/>
          <w:sz w:val="30"/>
          <w:szCs w:val="30"/>
          <w:lang w:val="en-US" w:eastAsia="zh-CN"/>
        </w:rPr>
        <w:t>929</w:t>
      </w:r>
    </w:p>
    <w:p w14:paraId="74EBA0E8">
      <w:pPr>
        <w:spacing w:before="120" w:beforeLines="50" w:after="120" w:afterLines="50"/>
        <w:jc w:val="left"/>
        <w:rPr>
          <w:rFonts w:hint="eastAsia" w:ascii="宋体" w:hAnsi="宋体"/>
        </w:rPr>
      </w:pPr>
    </w:p>
    <w:p w14:paraId="0E88D580">
      <w:pPr>
        <w:pStyle w:val="40"/>
        <w:rPr>
          <w:rFonts w:hint="eastAsia" w:ascii="宋体" w:hAnsi="宋体"/>
        </w:rPr>
      </w:pPr>
    </w:p>
    <w:p w14:paraId="327354A9">
      <w:pPr>
        <w:pStyle w:val="40"/>
        <w:rPr>
          <w:rFonts w:hint="eastAsia" w:ascii="宋体" w:hAnsi="宋体"/>
        </w:rPr>
      </w:pPr>
    </w:p>
    <w:p w14:paraId="0D83A3FA">
      <w:pPr>
        <w:pStyle w:val="40"/>
        <w:rPr>
          <w:rFonts w:hint="eastAsia" w:ascii="宋体" w:hAnsi="宋体"/>
        </w:rPr>
      </w:pPr>
    </w:p>
    <w:p w14:paraId="0E36535D">
      <w:pPr>
        <w:pStyle w:val="40"/>
        <w:rPr>
          <w:rFonts w:hint="eastAsia" w:ascii="宋体" w:hAnsi="宋体"/>
        </w:rPr>
      </w:pPr>
    </w:p>
    <w:p w14:paraId="5528CA56">
      <w:pPr>
        <w:pStyle w:val="40"/>
        <w:rPr>
          <w:rFonts w:hint="eastAsia" w:ascii="宋体" w:hAnsi="宋体"/>
        </w:rPr>
      </w:pPr>
    </w:p>
    <w:p w14:paraId="18E71DE3">
      <w:pPr>
        <w:adjustRightInd w:val="0"/>
        <w:snapToGrid w:val="0"/>
        <w:spacing w:after="0" w:line="480" w:lineRule="auto"/>
        <w:ind w:firstLine="1699" w:firstLineChars="607"/>
        <w:rPr>
          <w:rFonts w:hint="eastAsia" w:ascii="宋体" w:hAnsi="宋体"/>
          <w:bCs/>
          <w:sz w:val="28"/>
          <w:szCs w:val="28"/>
        </w:rPr>
      </w:pPr>
      <w:r>
        <w:rPr>
          <w:rFonts w:hint="eastAsia" w:ascii="宋体" w:hAnsi="宋体"/>
          <w:bCs/>
          <w:sz w:val="28"/>
          <w:szCs w:val="28"/>
        </w:rPr>
        <w:t>用户单位：</w:t>
      </w:r>
      <w:r>
        <w:rPr>
          <w:rFonts w:hint="eastAsia" w:ascii="宋体" w:hAnsi="宋体"/>
          <w:bCs/>
          <w:spacing w:val="25"/>
          <w:kern w:val="0"/>
          <w:sz w:val="28"/>
          <w:szCs w:val="28"/>
          <w:fitText w:val="3920" w:id="1059334342"/>
        </w:rPr>
        <w:t>河北高速公路集团有限公</w:t>
      </w:r>
      <w:r>
        <w:rPr>
          <w:rFonts w:hint="eastAsia" w:ascii="宋体" w:hAnsi="宋体"/>
          <w:bCs/>
          <w:spacing w:val="5"/>
          <w:kern w:val="0"/>
          <w:sz w:val="28"/>
          <w:szCs w:val="28"/>
          <w:fitText w:val="3920" w:id="1059334342"/>
        </w:rPr>
        <w:t>司</w:t>
      </w:r>
    </w:p>
    <w:p w14:paraId="75723C5E">
      <w:pPr>
        <w:adjustRightInd w:val="0"/>
        <w:snapToGrid w:val="0"/>
        <w:spacing w:after="0" w:line="480" w:lineRule="auto"/>
        <w:ind w:firstLine="1699" w:firstLineChars="607"/>
        <w:rPr>
          <w:rFonts w:hint="eastAsia" w:ascii="宋体" w:hAnsi="宋体"/>
          <w:bCs/>
          <w:sz w:val="28"/>
          <w:szCs w:val="28"/>
        </w:rPr>
      </w:pPr>
      <w:r>
        <w:rPr>
          <w:rFonts w:hint="eastAsia" w:ascii="宋体" w:hAnsi="宋体"/>
          <w:bCs/>
          <w:sz w:val="28"/>
          <w:szCs w:val="28"/>
        </w:rPr>
        <w:t>代理机构：</w:t>
      </w:r>
      <w:r>
        <w:rPr>
          <w:rFonts w:hint="eastAsia" w:ascii="宋体" w:hAnsi="宋体"/>
          <w:bCs/>
          <w:spacing w:val="0"/>
          <w:kern w:val="0"/>
          <w:sz w:val="28"/>
          <w:szCs w:val="28"/>
          <w:fitText w:val="3920" w:id="34165291"/>
        </w:rPr>
        <w:t>河北高速集团工程咨询有限公司</w:t>
      </w:r>
    </w:p>
    <w:p w14:paraId="3A82D71D">
      <w:pPr>
        <w:adjustRightInd w:val="0"/>
        <w:snapToGrid w:val="0"/>
        <w:spacing w:after="0" w:line="480" w:lineRule="auto"/>
        <w:ind w:firstLine="4250" w:firstLineChars="1518"/>
        <w:rPr>
          <w:rFonts w:hint="eastAsia" w:ascii="宋体" w:hAnsi="宋体"/>
          <w:bCs/>
          <w:sz w:val="32"/>
          <w:szCs w:val="32"/>
        </w:rPr>
      </w:pPr>
      <w:r>
        <w:rPr>
          <w:rFonts w:ascii="宋体" w:hAnsi="宋体"/>
          <w:bCs/>
          <w:sz w:val="28"/>
          <w:szCs w:val="28"/>
        </w:rPr>
        <w:t>20</w:t>
      </w:r>
      <w:r>
        <w:rPr>
          <w:rFonts w:hint="eastAsia" w:ascii="宋体" w:hAnsi="宋体"/>
          <w:bCs/>
          <w:sz w:val="28"/>
          <w:szCs w:val="28"/>
        </w:rPr>
        <w:t>25年</w:t>
      </w:r>
      <w:r>
        <w:rPr>
          <w:rFonts w:hint="eastAsia" w:ascii="宋体" w:hAnsi="宋体"/>
          <w:bCs/>
          <w:sz w:val="28"/>
          <w:szCs w:val="28"/>
          <w:lang w:val="en-US" w:eastAsia="zh-CN"/>
        </w:rPr>
        <w:t>9</w:t>
      </w:r>
      <w:r>
        <w:rPr>
          <w:rFonts w:hint="eastAsia" w:ascii="宋体" w:hAnsi="宋体"/>
          <w:bCs/>
          <w:sz w:val="28"/>
          <w:szCs w:val="28"/>
        </w:rPr>
        <w:t>月</w:t>
      </w:r>
    </w:p>
    <w:p w14:paraId="48833BD7">
      <w:pPr>
        <w:pStyle w:val="97"/>
        <w:spacing w:before="120" w:beforeLines="50" w:after="120" w:afterLines="50" w:line="400" w:lineRule="exact"/>
        <w:jc w:val="center"/>
        <w:rPr>
          <w:rFonts w:hint="eastAsia" w:ascii="宋体" w:hAnsi="宋体"/>
          <w:lang w:val="zh-CN"/>
        </w:rPr>
        <w:sectPr>
          <w:headerReference r:id="rId7" w:type="first"/>
          <w:headerReference r:id="rId5" w:type="default"/>
          <w:footerReference r:id="rId8" w:type="default"/>
          <w:headerReference r:id="rId6" w:type="even"/>
          <w:footerReference r:id="rId9" w:type="even"/>
          <w:type w:val="nextColumn"/>
          <w:pgSz w:w="12240" w:h="15840"/>
          <w:pgMar w:top="1418" w:right="1418" w:bottom="1418" w:left="1418" w:header="720" w:footer="720" w:gutter="0"/>
          <w:pgNumType w:start="1"/>
          <w:cols w:space="720" w:num="1"/>
          <w:docGrid w:linePitch="285" w:charSpace="0"/>
        </w:sectPr>
      </w:pPr>
    </w:p>
    <w:p w14:paraId="6D9B8BCE">
      <w:pPr>
        <w:jc w:val="center"/>
        <w:rPr>
          <w:rFonts w:hint="eastAsia" w:ascii="宋体" w:hAnsi="宋体"/>
        </w:rPr>
      </w:pPr>
    </w:p>
    <w:p w14:paraId="034F62D6">
      <w:pPr>
        <w:pStyle w:val="104"/>
        <w:jc w:val="center"/>
        <w:rPr>
          <w:rFonts w:hint="eastAsia" w:ascii="宋体" w:hAnsi="宋体"/>
          <w:b w:val="0"/>
          <w:color w:val="auto"/>
        </w:rPr>
      </w:pPr>
      <w:bookmarkStart w:id="0" w:name="_Toc20130"/>
      <w:bookmarkStart w:id="1" w:name="_Toc1184"/>
      <w:bookmarkStart w:id="2" w:name="_Toc152042287"/>
      <w:bookmarkStart w:id="3" w:name="_Toc144974479"/>
      <w:bookmarkStart w:id="4" w:name="_Toc152045511"/>
      <w:r>
        <w:rPr>
          <w:rFonts w:ascii="宋体" w:hAnsi="宋体"/>
          <w:b w:val="0"/>
          <w:color w:val="auto"/>
          <w:lang w:val="zh-CN"/>
        </w:rPr>
        <w:t>目  录</w:t>
      </w:r>
      <w:bookmarkEnd w:id="0"/>
      <w:bookmarkEnd w:id="1"/>
    </w:p>
    <w:p w14:paraId="178F6F1B">
      <w:pPr>
        <w:pStyle w:val="28"/>
        <w:tabs>
          <w:tab w:val="right" w:leader="dot" w:pos="8630"/>
        </w:tabs>
        <w:jc w:val="center"/>
        <w:rPr>
          <w:rFonts w:hint="eastAsia" w:ascii="宋体" w:hAnsi="宋体"/>
        </w:rPr>
      </w:pPr>
    </w:p>
    <w:p w14:paraId="74A61D99">
      <w:pPr>
        <w:pStyle w:val="28"/>
        <w:tabs>
          <w:tab w:val="right" w:leader="dot" w:pos="9404"/>
        </w:tabs>
        <w:spacing w:line="480" w:lineRule="auto"/>
        <w:rPr>
          <w:sz w:val="24"/>
          <w:szCs w:val="24"/>
        </w:rPr>
      </w:pPr>
      <w:r>
        <w:rPr>
          <w:rFonts w:ascii="宋体" w:hAnsi="宋体"/>
          <w:sz w:val="24"/>
          <w:szCs w:val="24"/>
        </w:rPr>
        <w:fldChar w:fldCharType="begin"/>
      </w:r>
      <w:r>
        <w:rPr>
          <w:rFonts w:ascii="宋体" w:hAnsi="宋体"/>
          <w:sz w:val="24"/>
          <w:szCs w:val="24"/>
        </w:rPr>
        <w:instrText xml:space="preserve">TOC \o "1-3" \h \u </w:instrText>
      </w:r>
      <w:r>
        <w:rPr>
          <w:rFonts w:ascii="宋体" w:hAnsi="宋体"/>
          <w:sz w:val="24"/>
          <w:szCs w:val="24"/>
        </w:rPr>
        <w:fldChar w:fldCharType="separate"/>
      </w:r>
      <w:r>
        <w:fldChar w:fldCharType="begin"/>
      </w:r>
      <w:r>
        <w:instrText xml:space="preserve"> HYPERLINK \l "_Toc2189" </w:instrText>
      </w:r>
      <w:r>
        <w:fldChar w:fldCharType="separate"/>
      </w:r>
      <w:r>
        <w:rPr>
          <w:rFonts w:ascii="宋体" w:hAnsi="宋体"/>
          <w:sz w:val="24"/>
          <w:szCs w:val="24"/>
        </w:rPr>
        <w:t>第一章</w:t>
      </w:r>
      <w:r>
        <w:rPr>
          <w:rFonts w:hint="eastAsia" w:ascii="宋体" w:hAnsi="宋体"/>
          <w:sz w:val="24"/>
          <w:szCs w:val="24"/>
        </w:rPr>
        <w:t>“揭榜挂帅”榜单</w:t>
      </w:r>
      <w:r>
        <w:rPr>
          <w:sz w:val="24"/>
          <w:szCs w:val="24"/>
        </w:rPr>
        <w:tab/>
      </w:r>
      <w:r>
        <w:rPr>
          <w:sz w:val="24"/>
          <w:szCs w:val="24"/>
        </w:rPr>
        <w:fldChar w:fldCharType="begin"/>
      </w:r>
      <w:r>
        <w:rPr>
          <w:sz w:val="24"/>
          <w:szCs w:val="24"/>
        </w:rPr>
        <w:instrText xml:space="preserve"> PAGEREF _Toc2189 \h </w:instrText>
      </w:r>
      <w:r>
        <w:rPr>
          <w:sz w:val="24"/>
          <w:szCs w:val="24"/>
        </w:rPr>
        <w:fldChar w:fldCharType="separate"/>
      </w:r>
      <w:r>
        <w:rPr>
          <w:sz w:val="24"/>
          <w:szCs w:val="24"/>
        </w:rPr>
        <w:t>2</w:t>
      </w:r>
      <w:r>
        <w:rPr>
          <w:sz w:val="24"/>
          <w:szCs w:val="24"/>
        </w:rPr>
        <w:fldChar w:fldCharType="end"/>
      </w:r>
      <w:r>
        <w:rPr>
          <w:sz w:val="24"/>
          <w:szCs w:val="24"/>
        </w:rPr>
        <w:fldChar w:fldCharType="end"/>
      </w:r>
    </w:p>
    <w:p w14:paraId="23CA6FAB">
      <w:pPr>
        <w:pStyle w:val="28"/>
        <w:tabs>
          <w:tab w:val="right" w:leader="dot" w:pos="9404"/>
        </w:tabs>
        <w:spacing w:line="480" w:lineRule="auto"/>
        <w:rPr>
          <w:sz w:val="24"/>
          <w:szCs w:val="24"/>
        </w:rPr>
      </w:pPr>
      <w:r>
        <w:fldChar w:fldCharType="begin"/>
      </w:r>
      <w:r>
        <w:instrText xml:space="preserve"> HYPERLINK \l "_Toc25524" </w:instrText>
      </w:r>
      <w:r>
        <w:fldChar w:fldCharType="separate"/>
      </w:r>
      <w:r>
        <w:rPr>
          <w:bCs/>
          <w:sz w:val="24"/>
          <w:szCs w:val="24"/>
        </w:rPr>
        <w:t>第</w:t>
      </w:r>
      <w:r>
        <w:rPr>
          <w:rFonts w:hint="eastAsia"/>
          <w:bCs/>
          <w:sz w:val="24"/>
          <w:szCs w:val="24"/>
        </w:rPr>
        <w:t>二</w:t>
      </w:r>
      <w:r>
        <w:rPr>
          <w:bCs/>
          <w:sz w:val="24"/>
          <w:szCs w:val="24"/>
        </w:rPr>
        <w:t>章</w:t>
      </w:r>
      <w:r>
        <w:rPr>
          <w:rFonts w:hint="eastAsia"/>
          <w:bCs/>
          <w:sz w:val="24"/>
          <w:szCs w:val="24"/>
        </w:rPr>
        <w:t xml:space="preserve"> 揭榜人须知</w:t>
      </w:r>
      <w:r>
        <w:rPr>
          <w:sz w:val="24"/>
          <w:szCs w:val="24"/>
        </w:rPr>
        <w:tab/>
      </w:r>
      <w:r>
        <w:rPr>
          <w:sz w:val="24"/>
          <w:szCs w:val="24"/>
        </w:rPr>
        <w:fldChar w:fldCharType="begin"/>
      </w:r>
      <w:r>
        <w:rPr>
          <w:sz w:val="24"/>
          <w:szCs w:val="24"/>
        </w:rPr>
        <w:instrText xml:space="preserve"> PAGEREF _Toc25524 \h </w:instrText>
      </w:r>
      <w:r>
        <w:rPr>
          <w:sz w:val="24"/>
          <w:szCs w:val="24"/>
        </w:rPr>
        <w:fldChar w:fldCharType="separate"/>
      </w:r>
      <w:r>
        <w:rPr>
          <w:sz w:val="24"/>
          <w:szCs w:val="24"/>
        </w:rPr>
        <w:t>9</w:t>
      </w:r>
      <w:r>
        <w:rPr>
          <w:sz w:val="24"/>
          <w:szCs w:val="24"/>
        </w:rPr>
        <w:fldChar w:fldCharType="end"/>
      </w:r>
      <w:r>
        <w:rPr>
          <w:sz w:val="24"/>
          <w:szCs w:val="24"/>
        </w:rPr>
        <w:fldChar w:fldCharType="end"/>
      </w:r>
    </w:p>
    <w:p w14:paraId="282ABAFB">
      <w:pPr>
        <w:pStyle w:val="28"/>
        <w:tabs>
          <w:tab w:val="right" w:leader="dot" w:pos="9404"/>
        </w:tabs>
        <w:spacing w:line="480" w:lineRule="auto"/>
        <w:rPr>
          <w:sz w:val="24"/>
          <w:szCs w:val="24"/>
        </w:rPr>
      </w:pPr>
      <w:r>
        <w:fldChar w:fldCharType="begin"/>
      </w:r>
      <w:r>
        <w:instrText xml:space="preserve"> HYPERLINK \l "_Toc29850" </w:instrText>
      </w:r>
      <w:r>
        <w:fldChar w:fldCharType="separate"/>
      </w:r>
      <w:r>
        <w:rPr>
          <w:rFonts w:ascii="宋体" w:hAnsi="宋体"/>
          <w:sz w:val="24"/>
          <w:szCs w:val="24"/>
        </w:rPr>
        <w:t>第</w:t>
      </w:r>
      <w:r>
        <w:rPr>
          <w:rFonts w:hint="eastAsia" w:ascii="宋体" w:hAnsi="宋体"/>
          <w:sz w:val="24"/>
          <w:szCs w:val="24"/>
        </w:rPr>
        <w:t>三</w:t>
      </w:r>
      <w:r>
        <w:rPr>
          <w:rFonts w:ascii="宋体" w:hAnsi="宋体"/>
          <w:sz w:val="24"/>
          <w:szCs w:val="24"/>
        </w:rPr>
        <w:t>章</w:t>
      </w:r>
      <w:r>
        <w:rPr>
          <w:rFonts w:hint="eastAsia" w:ascii="宋体" w:hAnsi="宋体"/>
          <w:sz w:val="24"/>
          <w:szCs w:val="24"/>
        </w:rPr>
        <w:t xml:space="preserve"> 评审</w:t>
      </w:r>
      <w:r>
        <w:rPr>
          <w:rFonts w:ascii="宋体" w:hAnsi="宋体"/>
          <w:sz w:val="24"/>
          <w:szCs w:val="24"/>
        </w:rPr>
        <w:t>办法</w:t>
      </w:r>
      <w:r>
        <w:rPr>
          <w:sz w:val="24"/>
          <w:szCs w:val="24"/>
        </w:rPr>
        <w:tab/>
      </w:r>
      <w:r>
        <w:rPr>
          <w:sz w:val="24"/>
          <w:szCs w:val="24"/>
        </w:rPr>
        <w:fldChar w:fldCharType="begin"/>
      </w:r>
      <w:r>
        <w:rPr>
          <w:sz w:val="24"/>
          <w:szCs w:val="24"/>
        </w:rPr>
        <w:instrText xml:space="preserve"> PAGEREF _Toc29850 \h </w:instrText>
      </w:r>
      <w:r>
        <w:rPr>
          <w:sz w:val="24"/>
          <w:szCs w:val="24"/>
        </w:rPr>
        <w:fldChar w:fldCharType="separate"/>
      </w:r>
      <w:r>
        <w:rPr>
          <w:sz w:val="24"/>
          <w:szCs w:val="24"/>
        </w:rPr>
        <w:t>11</w:t>
      </w:r>
      <w:r>
        <w:rPr>
          <w:sz w:val="24"/>
          <w:szCs w:val="24"/>
        </w:rPr>
        <w:fldChar w:fldCharType="end"/>
      </w:r>
      <w:r>
        <w:rPr>
          <w:sz w:val="24"/>
          <w:szCs w:val="24"/>
        </w:rPr>
        <w:fldChar w:fldCharType="end"/>
      </w:r>
    </w:p>
    <w:p w14:paraId="0A53EA15">
      <w:pPr>
        <w:pStyle w:val="28"/>
        <w:tabs>
          <w:tab w:val="right" w:leader="dot" w:pos="9404"/>
        </w:tabs>
        <w:spacing w:line="480" w:lineRule="auto"/>
        <w:rPr>
          <w:sz w:val="24"/>
          <w:szCs w:val="24"/>
        </w:rPr>
      </w:pPr>
      <w:r>
        <w:fldChar w:fldCharType="begin"/>
      </w:r>
      <w:r>
        <w:instrText xml:space="preserve"> HYPERLINK \l "_Toc23759" </w:instrText>
      </w:r>
      <w:r>
        <w:fldChar w:fldCharType="separate"/>
      </w:r>
      <w:r>
        <w:rPr>
          <w:rFonts w:ascii="宋体" w:hAnsi="宋体"/>
          <w:sz w:val="24"/>
          <w:szCs w:val="24"/>
        </w:rPr>
        <w:t>第</w:t>
      </w:r>
      <w:r>
        <w:rPr>
          <w:rFonts w:hint="eastAsia" w:ascii="宋体" w:hAnsi="宋体"/>
          <w:sz w:val="24"/>
          <w:szCs w:val="24"/>
        </w:rPr>
        <w:t>四</w:t>
      </w:r>
      <w:r>
        <w:rPr>
          <w:rFonts w:ascii="宋体" w:hAnsi="宋体"/>
          <w:sz w:val="24"/>
          <w:szCs w:val="24"/>
        </w:rPr>
        <w:t>章</w:t>
      </w:r>
      <w:r>
        <w:rPr>
          <w:rFonts w:hint="eastAsia" w:ascii="宋体" w:hAnsi="宋体"/>
          <w:sz w:val="24"/>
          <w:szCs w:val="24"/>
        </w:rPr>
        <w:t xml:space="preserve"> 揭榜申报文件</w:t>
      </w:r>
      <w:r>
        <w:rPr>
          <w:rFonts w:ascii="宋体" w:hAnsi="宋体"/>
          <w:sz w:val="24"/>
          <w:szCs w:val="24"/>
        </w:rPr>
        <w:t>格式</w:t>
      </w:r>
      <w:r>
        <w:rPr>
          <w:sz w:val="24"/>
          <w:szCs w:val="24"/>
        </w:rPr>
        <w:tab/>
      </w:r>
      <w:r>
        <w:rPr>
          <w:sz w:val="24"/>
          <w:szCs w:val="24"/>
        </w:rPr>
        <w:fldChar w:fldCharType="begin"/>
      </w:r>
      <w:r>
        <w:rPr>
          <w:sz w:val="24"/>
          <w:szCs w:val="24"/>
        </w:rPr>
        <w:instrText xml:space="preserve"> PAGEREF _Toc23759 \h </w:instrText>
      </w:r>
      <w:r>
        <w:rPr>
          <w:sz w:val="24"/>
          <w:szCs w:val="24"/>
        </w:rPr>
        <w:fldChar w:fldCharType="separate"/>
      </w:r>
      <w:r>
        <w:rPr>
          <w:sz w:val="24"/>
          <w:szCs w:val="24"/>
        </w:rPr>
        <w:t>18</w:t>
      </w:r>
      <w:r>
        <w:rPr>
          <w:sz w:val="24"/>
          <w:szCs w:val="24"/>
        </w:rPr>
        <w:fldChar w:fldCharType="end"/>
      </w:r>
      <w:r>
        <w:rPr>
          <w:sz w:val="24"/>
          <w:szCs w:val="24"/>
        </w:rPr>
        <w:fldChar w:fldCharType="end"/>
      </w:r>
    </w:p>
    <w:p w14:paraId="5047D243">
      <w:pPr>
        <w:spacing w:line="720" w:lineRule="auto"/>
        <w:rPr>
          <w:rFonts w:hint="eastAsia" w:ascii="宋体" w:hAnsi="宋体"/>
          <w:szCs w:val="21"/>
        </w:rPr>
      </w:pPr>
      <w:r>
        <w:rPr>
          <w:rFonts w:ascii="宋体" w:hAnsi="宋体"/>
          <w:sz w:val="24"/>
          <w:szCs w:val="24"/>
        </w:rPr>
        <w:fldChar w:fldCharType="end"/>
      </w:r>
    </w:p>
    <w:p w14:paraId="6E5A3BBD">
      <w:pPr>
        <w:rPr>
          <w:rFonts w:hint="eastAsia" w:ascii="宋体" w:hAnsi="宋体"/>
        </w:rPr>
        <w:sectPr>
          <w:footerReference r:id="rId10" w:type="default"/>
          <w:type w:val="nextColumn"/>
          <w:pgSz w:w="12240" w:h="15840"/>
          <w:pgMar w:top="1418" w:right="1418" w:bottom="1418" w:left="1418" w:header="720" w:footer="720" w:gutter="0"/>
          <w:pgNumType w:start="1"/>
          <w:cols w:space="720" w:num="1"/>
          <w:docGrid w:linePitch="285" w:charSpace="0"/>
        </w:sectPr>
      </w:pPr>
    </w:p>
    <w:p w14:paraId="16B2B4FA">
      <w:pPr>
        <w:pStyle w:val="2"/>
        <w:spacing w:before="0" w:after="0" w:line="500" w:lineRule="exact"/>
        <w:jc w:val="center"/>
        <w:rPr>
          <w:rFonts w:hint="eastAsia" w:ascii="宋体" w:hAnsi="宋体"/>
          <w:sz w:val="32"/>
          <w:szCs w:val="32"/>
        </w:rPr>
      </w:pPr>
      <w:bookmarkStart w:id="5" w:name="_Toc10093"/>
      <w:bookmarkStart w:id="6" w:name="_Toc2189"/>
      <w:r>
        <w:rPr>
          <w:rFonts w:ascii="宋体" w:hAnsi="宋体"/>
          <w:sz w:val="32"/>
          <w:szCs w:val="32"/>
        </w:rPr>
        <w:t>第一章</w:t>
      </w:r>
      <w:bookmarkEnd w:id="5"/>
      <w:r>
        <w:rPr>
          <w:rFonts w:hint="eastAsia" w:ascii="宋体" w:hAnsi="宋体"/>
          <w:sz w:val="32"/>
          <w:szCs w:val="32"/>
        </w:rPr>
        <w:t>“揭榜挂帅”榜单</w:t>
      </w:r>
      <w:bookmarkEnd w:id="6"/>
    </w:p>
    <w:p w14:paraId="60D5A346"/>
    <w:bookmarkEnd w:id="2"/>
    <w:bookmarkEnd w:id="3"/>
    <w:bookmarkEnd w:id="4"/>
    <w:p w14:paraId="5CE2DB2E">
      <w:pPr>
        <w:pStyle w:val="3"/>
        <w:numPr>
          <w:ilvl w:val="0"/>
          <w:numId w:val="1"/>
        </w:numPr>
        <w:snapToGrid w:val="0"/>
        <w:spacing w:before="0" w:after="0" w:line="360" w:lineRule="auto"/>
        <w:ind w:left="0" w:leftChars="0" w:firstLine="0" w:firstLineChars="0"/>
        <w:rPr>
          <w:rFonts w:hint="eastAsia" w:ascii="仿宋" w:hAnsi="仿宋" w:eastAsia="仿宋" w:cs="仿宋"/>
          <w:sz w:val="32"/>
          <w:szCs w:val="32"/>
        </w:rPr>
      </w:pPr>
      <w:bookmarkStart w:id="7" w:name="_Toc26864"/>
      <w:bookmarkStart w:id="8" w:name="_Toc492300547"/>
      <w:bookmarkStart w:id="9" w:name="_Toc17762"/>
      <w:bookmarkStart w:id="10" w:name="_Toc21281"/>
      <w:r>
        <w:rPr>
          <w:rFonts w:hint="eastAsia" w:ascii="仿宋" w:hAnsi="仿宋" w:eastAsia="仿宋" w:cs="仿宋"/>
          <w:sz w:val="32"/>
          <w:szCs w:val="32"/>
        </w:rPr>
        <w:t>项目基本情况</w:t>
      </w:r>
      <w:bookmarkEnd w:id="7"/>
    </w:p>
    <w:bookmarkEnd w:id="8"/>
    <w:bookmarkEnd w:id="9"/>
    <w:bookmarkEnd w:id="10"/>
    <w:p w14:paraId="3C00CAF7">
      <w:pPr>
        <w:pStyle w:val="3"/>
        <w:bidi w:val="0"/>
        <w:ind w:left="0" w:leftChars="0" w:firstLine="452" w:firstLineChars="150"/>
        <w:rPr>
          <w:rFonts w:hint="eastAsia" w:ascii="仿宋" w:hAnsi="仿宋" w:eastAsia="仿宋" w:cs="仿宋"/>
          <w:sz w:val="30"/>
          <w:szCs w:val="30"/>
        </w:rPr>
      </w:pPr>
      <w:r>
        <w:rPr>
          <w:rFonts w:hint="eastAsia" w:ascii="仿宋" w:hAnsi="仿宋" w:eastAsia="仿宋" w:cs="仿宋"/>
          <w:sz w:val="30"/>
          <w:szCs w:val="30"/>
        </w:rPr>
        <w:t>1.项目研究的主要目的</w:t>
      </w:r>
    </w:p>
    <w:p w14:paraId="1805E99A">
      <w:pPr>
        <w:tabs>
          <w:tab w:val="left" w:pos="1283"/>
          <w:tab w:val="left" w:pos="1922"/>
        </w:tabs>
        <w:autoSpaceDE w:val="0"/>
        <w:autoSpaceDN w:val="0"/>
        <w:snapToGrid w:val="0"/>
        <w:spacing w:after="0" w:line="360" w:lineRule="auto"/>
        <w:ind w:firstLine="480" w:firstLineChars="20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本项目紧密围绕“交通强国”的建设目标，致力于通过技术创新和管理优化，全面提升高速公路养护施工作业的安全管理水平，实现养护作业区安全保障成套技术建设，并按交通强国试点目标要求形成“指南”等规范层级技术和管理体系。具体而言，本项目旨在：</w:t>
      </w:r>
    </w:p>
    <w:p w14:paraId="39A65DAF">
      <w:pPr>
        <w:tabs>
          <w:tab w:val="left" w:pos="1283"/>
          <w:tab w:val="left" w:pos="1922"/>
        </w:tabs>
        <w:autoSpaceDE w:val="0"/>
        <w:autoSpaceDN w:val="0"/>
        <w:snapToGrid w:val="0"/>
        <w:spacing w:after="0" w:line="360" w:lineRule="auto"/>
        <w:ind w:firstLine="480" w:firstLineChars="20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提升安全管控水平：针对高速公路养护施工作业中存在的作业范围广、作业点分散、人工监管困难等挑战，开发全面、细致且持续的监管方案，确保每个作业点都能得到有效监控，杜绝在人力监管的间隙因管理不到位或作业不规范引起的安全事故，提升高速公路养护作业区安全管控水平，弥补现有信息化作业区安全管控设备在高速公路养护作业交通安全保障体系化方面的不足。</w:t>
      </w:r>
    </w:p>
    <w:p w14:paraId="4ED23297">
      <w:pPr>
        <w:tabs>
          <w:tab w:val="left" w:pos="1283"/>
          <w:tab w:val="left" w:pos="1922"/>
        </w:tabs>
        <w:autoSpaceDE w:val="0"/>
        <w:autoSpaceDN w:val="0"/>
        <w:snapToGrid w:val="0"/>
        <w:spacing w:after="0" w:line="360" w:lineRule="auto"/>
        <w:ind w:firstLine="480" w:firstLineChars="20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2)建立高速公路养护作业风险源辨识、评估指标，编制《高速公路养护作业交通安全风险排查技术指南》，为养护作业风险分级管理提供技术支撑。便于大规模推广有关技术，有效降低公路养护施工作业现场安全事故率，为交通强国建设贡献力量。</w:t>
      </w:r>
    </w:p>
    <w:p w14:paraId="0A7043AF">
      <w:pPr>
        <w:tabs>
          <w:tab w:val="left" w:pos="1283"/>
          <w:tab w:val="left" w:pos="1922"/>
        </w:tabs>
        <w:autoSpaceDE w:val="0"/>
        <w:autoSpaceDN w:val="0"/>
        <w:snapToGrid w:val="0"/>
        <w:spacing w:after="0" w:line="360" w:lineRule="auto"/>
        <w:ind w:firstLine="480" w:firstLineChars="20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3）构建安全风险分级评估管理系统：建立一套具备高速公路养护作业风险源评估分级、数据管理的软件管理系统，采集试点养护作业工程的风险源辨识数据，精确评估高速公路养护施工作业区的风险水平，为养护作业风险分级管理提供数据支撑。</w:t>
      </w:r>
    </w:p>
    <w:p w14:paraId="279C5581">
      <w:pPr>
        <w:tabs>
          <w:tab w:val="left" w:pos="1283"/>
          <w:tab w:val="left" w:pos="1922"/>
        </w:tabs>
        <w:autoSpaceDE w:val="0"/>
        <w:autoSpaceDN w:val="0"/>
        <w:snapToGrid w:val="0"/>
        <w:spacing w:after="0" w:line="360" w:lineRule="auto"/>
        <w:ind w:firstLine="480" w:firstLineChars="20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4）创新警示技术：根据风险等级评估结果，分级分类发布相应预警信息，形成高速公路养护施工作业区安全风险分级识别及分类针对性警示系统，增强高速公路养护作业施工现场的安全防护能力，减少安全事故的发生。</w:t>
      </w:r>
    </w:p>
    <w:p w14:paraId="046BCB91">
      <w:pPr>
        <w:tabs>
          <w:tab w:val="left" w:pos="1283"/>
          <w:tab w:val="left" w:pos="1922"/>
        </w:tabs>
        <w:autoSpaceDE w:val="0"/>
        <w:autoSpaceDN w:val="0"/>
        <w:snapToGrid w:val="0"/>
        <w:spacing w:after="0" w:line="360" w:lineRule="auto"/>
        <w:ind w:firstLine="480" w:firstLineChars="20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5）搭建安全风险检查管理系统，实现对识别到的安全风险发现、整改与复查的闭环管理，达成低成本、可复用、泛触达的高速公路养护作业交通运行安全管控技术应用，全面提升养护作业路段的信息化水平和通行安全水平</w:t>
      </w:r>
    </w:p>
    <w:p w14:paraId="04D8B505">
      <w:pPr>
        <w:tabs>
          <w:tab w:val="left" w:pos="1283"/>
          <w:tab w:val="left" w:pos="1922"/>
        </w:tabs>
        <w:autoSpaceDE w:val="0"/>
        <w:autoSpaceDN w:val="0"/>
        <w:snapToGrid w:val="0"/>
        <w:spacing w:after="0" w:line="360" w:lineRule="auto"/>
        <w:ind w:firstLine="480" w:firstLineChars="20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6）保障生命财产安全：最终目标是大幅降低高速公路施工作业区的安全事故率，保护施工人员和道路使用者的生命财产安全，为“交通强国”战略的实施提供坚实的技术支撑和科学依据。</w:t>
      </w:r>
    </w:p>
    <w:p w14:paraId="0BBC7E38">
      <w:pPr>
        <w:tabs>
          <w:tab w:val="left" w:pos="1283"/>
          <w:tab w:val="left" w:pos="1922"/>
        </w:tabs>
        <w:autoSpaceDE w:val="0"/>
        <w:autoSpaceDN w:val="0"/>
        <w:snapToGrid w:val="0"/>
        <w:spacing w:after="0" w:line="360" w:lineRule="auto"/>
        <w:ind w:firstLine="480" w:firstLineChars="200"/>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通过上述措施，本项目将为高速公路养护作业安全管理树立新的标杆，推动高速公路养护安全管理水平与技术水平的显著提升，助力实现“交通强国”的目标。</w:t>
      </w:r>
    </w:p>
    <w:p w14:paraId="4BF2F1A0">
      <w:pPr>
        <w:pStyle w:val="3"/>
        <w:bidi w:val="0"/>
        <w:ind w:left="0" w:leftChars="0" w:firstLine="452" w:firstLineChars="150"/>
        <w:rPr>
          <w:rFonts w:hint="eastAsia" w:ascii="仿宋" w:hAnsi="仿宋" w:eastAsia="仿宋" w:cs="仿宋"/>
          <w:sz w:val="30"/>
          <w:szCs w:val="30"/>
        </w:rPr>
      </w:pPr>
      <w:r>
        <w:rPr>
          <w:rFonts w:hint="eastAsia" w:ascii="仿宋" w:hAnsi="仿宋" w:eastAsia="仿宋" w:cs="仿宋"/>
          <w:sz w:val="30"/>
          <w:szCs w:val="30"/>
        </w:rPr>
        <w:t>2.主要研究内容</w:t>
      </w:r>
    </w:p>
    <w:p w14:paraId="69B8D922">
      <w:pPr>
        <w:widowControl w:val="0"/>
        <w:numPr>
          <w:ilvl w:val="0"/>
          <w:numId w:val="2"/>
        </w:numPr>
        <w:tabs>
          <w:tab w:val="left" w:pos="1283"/>
          <w:tab w:val="left" w:pos="1922"/>
        </w:tabs>
        <w:autoSpaceDE w:val="0"/>
        <w:autoSpaceDN w:val="0"/>
        <w:snapToGrid w:val="0"/>
        <w:spacing w:after="0" w:line="360" w:lineRule="auto"/>
        <w:ind w:firstLine="560" w:firstLineChars="200"/>
        <w:jc w:val="left"/>
        <w:rPr>
          <w:rFonts w:hint="eastAsia" w:ascii="仿宋" w:hAnsi="仿宋" w:eastAsia="仿宋" w:cs="仿宋"/>
          <w:b w:val="0"/>
          <w:bCs w:val="0"/>
          <w:kern w:val="0"/>
          <w:sz w:val="28"/>
          <w:szCs w:val="28"/>
          <w:lang w:val="en-US" w:eastAsia="zh-CN" w:bidi="ar-SA"/>
        </w:rPr>
      </w:pPr>
      <w:r>
        <w:rPr>
          <w:rFonts w:hint="eastAsia" w:ascii="仿宋" w:hAnsi="仿宋" w:eastAsia="仿宋" w:cs="仿宋"/>
          <w:b w:val="0"/>
          <w:bCs w:val="0"/>
          <w:kern w:val="0"/>
          <w:sz w:val="28"/>
          <w:szCs w:val="28"/>
          <w:lang w:val="en-US" w:eastAsia="zh-CN" w:bidi="ar-SA"/>
        </w:rPr>
        <w:t>建立高速公路养护作业风险源辨识、评估指标体系</w:t>
      </w:r>
    </w:p>
    <w:p w14:paraId="777E7DAB">
      <w:pPr>
        <w:keepNext w:val="0"/>
        <w:keepLines w:val="0"/>
        <w:widowControl/>
        <w:suppressLineNumbers w:val="0"/>
        <w:spacing w:line="360" w:lineRule="auto"/>
        <w:ind w:firstLine="560" w:firstLineChars="200"/>
        <w:jc w:val="left"/>
        <w:rPr>
          <w:rFonts w:hint="default" w:ascii="宋体" w:hAnsi="宋体" w:eastAsia="宋体" w:cs="黑体"/>
          <w:b w:val="0"/>
          <w:bCs w:val="0"/>
          <w:kern w:val="0"/>
          <w:sz w:val="28"/>
          <w:szCs w:val="28"/>
          <w:lang w:val="en-US" w:eastAsia="zh-CN" w:bidi="ar-SA"/>
        </w:rPr>
      </w:pPr>
      <w:r>
        <w:rPr>
          <w:rFonts w:hint="eastAsia" w:ascii="仿宋" w:hAnsi="仿宋" w:eastAsia="仿宋" w:cs="仿宋"/>
          <w:sz w:val="28"/>
          <w:szCs w:val="28"/>
          <w:highlight w:val="none"/>
          <w:lang w:val="en-US" w:eastAsia="zh-CN"/>
        </w:rPr>
        <w:t>基于Yolov8算法、CNN 神经网络对养护施工作业场景中人员机械运动姿态进行跟踪计算，辨识养护作区内人员机械间运动的潜在风险。</w:t>
      </w:r>
      <w:r>
        <w:rPr>
          <w:rFonts w:hint="eastAsia" w:ascii="仿宋" w:hAnsi="仿宋" w:eastAsia="仿宋" w:cs="仿宋"/>
          <w:color w:val="000000"/>
          <w:kern w:val="0"/>
          <w:sz w:val="28"/>
          <w:szCs w:val="28"/>
          <w:highlight w:val="none"/>
          <w:lang w:val="en-US" w:eastAsia="zh-CN" w:bidi="ar"/>
        </w:rPr>
        <w:t>采集梳理高速公路养护作业区交通安全风险源数据，建立高速公路养护作业风险评估指标体系。</w:t>
      </w:r>
    </w:p>
    <w:p w14:paraId="5A4B469F">
      <w:pPr>
        <w:widowControl w:val="0"/>
        <w:numPr>
          <w:ilvl w:val="0"/>
          <w:numId w:val="2"/>
        </w:numPr>
        <w:tabs>
          <w:tab w:val="left" w:pos="1283"/>
          <w:tab w:val="left" w:pos="1922"/>
        </w:tabs>
        <w:autoSpaceDE w:val="0"/>
        <w:autoSpaceDN w:val="0"/>
        <w:snapToGrid w:val="0"/>
        <w:spacing w:after="0" w:line="360" w:lineRule="auto"/>
        <w:ind w:firstLine="560" w:firstLineChars="200"/>
        <w:jc w:val="left"/>
        <w:rPr>
          <w:rFonts w:hint="eastAsia" w:ascii="仿宋" w:hAnsi="仿宋" w:eastAsia="仿宋" w:cs="仿宋"/>
          <w:b w:val="0"/>
          <w:bCs w:val="0"/>
          <w:kern w:val="0"/>
          <w:sz w:val="28"/>
          <w:szCs w:val="28"/>
          <w:lang w:val="en-US" w:eastAsia="zh-CN" w:bidi="ar-SA"/>
        </w:rPr>
      </w:pPr>
      <w:r>
        <w:rPr>
          <w:rFonts w:hint="eastAsia" w:ascii="仿宋" w:hAnsi="仿宋" w:eastAsia="仿宋" w:cs="仿宋"/>
          <w:b w:val="0"/>
          <w:bCs w:val="0"/>
          <w:kern w:val="0"/>
          <w:sz w:val="28"/>
          <w:szCs w:val="28"/>
          <w:lang w:val="en-US" w:eastAsia="zh-CN" w:bidi="ar-SA"/>
        </w:rPr>
        <w:t>建立高速公路养护作业区安全风险分级评估模型</w:t>
      </w:r>
    </w:p>
    <w:p w14:paraId="7020D246">
      <w:pPr>
        <w:keepNext w:val="0"/>
        <w:keepLines w:val="0"/>
        <w:widowControl/>
        <w:suppressLineNumbers w:val="0"/>
        <w:spacing w:line="360" w:lineRule="auto"/>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基于风险评估指标体系，通过</w:t>
      </w:r>
      <w:r>
        <w:rPr>
          <w:rFonts w:hint="default" w:ascii="仿宋" w:hAnsi="仿宋" w:eastAsia="仿宋" w:cs="仿宋"/>
          <w:sz w:val="28"/>
          <w:szCs w:val="28"/>
          <w:highlight w:val="none"/>
          <w:lang w:val="en-US" w:eastAsia="zh-CN"/>
        </w:rPr>
        <w:t>对养护作业风险源进行全面辨识，分析各种潜在风险因素，包括人员</w:t>
      </w:r>
      <w:r>
        <w:rPr>
          <w:rFonts w:hint="eastAsia" w:ascii="仿宋" w:hAnsi="仿宋" w:eastAsia="仿宋" w:cs="仿宋"/>
          <w:sz w:val="28"/>
          <w:szCs w:val="28"/>
          <w:highlight w:val="none"/>
          <w:lang w:val="en-US" w:eastAsia="zh-CN"/>
        </w:rPr>
        <w:t>动作</w:t>
      </w:r>
      <w:r>
        <w:rPr>
          <w:rFonts w:hint="default" w:ascii="仿宋" w:hAnsi="仿宋" w:eastAsia="仿宋" w:cs="仿宋"/>
          <w:sz w:val="28"/>
          <w:szCs w:val="28"/>
          <w:highlight w:val="none"/>
          <w:lang w:val="en-US" w:eastAsia="zh-CN"/>
        </w:rPr>
        <w:t>、设备运行、环境变化等方面可能带来的安全隐患</w:t>
      </w:r>
      <w:r>
        <w:rPr>
          <w:rFonts w:hint="eastAsia" w:ascii="仿宋" w:hAnsi="仿宋" w:eastAsia="仿宋" w:cs="仿宋"/>
          <w:sz w:val="28"/>
          <w:szCs w:val="28"/>
          <w:highlight w:val="none"/>
          <w:lang w:val="en-US" w:eastAsia="zh-CN"/>
        </w:rPr>
        <w:t>，并</w:t>
      </w:r>
      <w:r>
        <w:rPr>
          <w:rFonts w:hint="default" w:ascii="仿宋" w:hAnsi="仿宋" w:eastAsia="仿宋" w:cs="仿宋"/>
          <w:sz w:val="28"/>
          <w:szCs w:val="28"/>
          <w:highlight w:val="none"/>
          <w:lang w:val="en-US" w:eastAsia="zh-CN"/>
        </w:rPr>
        <w:t>建立科学的风险</w:t>
      </w:r>
      <w:r>
        <w:rPr>
          <w:rFonts w:hint="eastAsia" w:ascii="仿宋" w:hAnsi="仿宋" w:eastAsia="仿宋" w:cs="仿宋"/>
          <w:sz w:val="28"/>
          <w:szCs w:val="28"/>
          <w:highlight w:val="none"/>
          <w:lang w:val="en-US" w:eastAsia="zh-CN"/>
        </w:rPr>
        <w:t>分级</w:t>
      </w:r>
      <w:r>
        <w:rPr>
          <w:rFonts w:hint="default" w:ascii="仿宋" w:hAnsi="仿宋" w:eastAsia="仿宋" w:cs="仿宋"/>
          <w:sz w:val="28"/>
          <w:szCs w:val="28"/>
          <w:highlight w:val="none"/>
          <w:lang w:val="en-US" w:eastAsia="zh-CN"/>
        </w:rPr>
        <w:t>评估模型，对风险进行分类、分级量化评估，确定风险的性质与程度，划分不同的风险等级</w:t>
      </w:r>
      <w:r>
        <w:rPr>
          <w:rFonts w:hint="eastAsia" w:ascii="仿宋" w:hAnsi="仿宋" w:eastAsia="仿宋" w:cs="仿宋"/>
          <w:sz w:val="28"/>
          <w:szCs w:val="28"/>
          <w:highlight w:val="none"/>
          <w:lang w:val="en-US" w:eastAsia="zh-CN"/>
        </w:rPr>
        <w:t>。</w:t>
      </w:r>
    </w:p>
    <w:p w14:paraId="00A6944C">
      <w:pPr>
        <w:widowControl w:val="0"/>
        <w:numPr>
          <w:ilvl w:val="0"/>
          <w:numId w:val="2"/>
        </w:numPr>
        <w:tabs>
          <w:tab w:val="left" w:pos="1283"/>
          <w:tab w:val="left" w:pos="1922"/>
        </w:tabs>
        <w:autoSpaceDE w:val="0"/>
        <w:autoSpaceDN w:val="0"/>
        <w:snapToGrid w:val="0"/>
        <w:spacing w:after="0" w:line="360" w:lineRule="auto"/>
        <w:ind w:firstLine="560" w:firstLineChars="200"/>
        <w:jc w:val="left"/>
        <w:rPr>
          <w:rFonts w:hint="eastAsia" w:ascii="仿宋" w:hAnsi="仿宋" w:eastAsia="仿宋" w:cs="仿宋"/>
          <w:b w:val="0"/>
          <w:bCs w:val="0"/>
          <w:kern w:val="0"/>
          <w:sz w:val="28"/>
          <w:szCs w:val="28"/>
          <w:lang w:val="en-US" w:eastAsia="zh-CN" w:bidi="ar-SA"/>
        </w:rPr>
      </w:pPr>
      <w:r>
        <w:rPr>
          <w:rFonts w:hint="eastAsia" w:ascii="仿宋" w:hAnsi="仿宋" w:eastAsia="仿宋" w:cs="仿宋"/>
          <w:b w:val="0"/>
          <w:bCs w:val="0"/>
          <w:kern w:val="0"/>
          <w:sz w:val="28"/>
          <w:szCs w:val="28"/>
          <w:lang w:val="en-US" w:eastAsia="zh-CN" w:bidi="ar-SA"/>
        </w:rPr>
        <w:t>高速公路养护作业施工区场外风险防控技术研究</w:t>
      </w:r>
    </w:p>
    <w:p w14:paraId="65CD2ADD">
      <w:pPr>
        <w:keepNext w:val="0"/>
        <w:keepLines w:val="0"/>
        <w:widowControl/>
        <w:suppressLineNumbers w:val="0"/>
        <w:ind w:firstLine="560" w:firstLineChars="200"/>
        <w:jc w:val="left"/>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针对于施工区外部车辆闯入的主要风险，集成一套智能化技术设备，对外部车辆闯入行为提供有效的监测手段。</w:t>
      </w:r>
    </w:p>
    <w:p w14:paraId="67967354">
      <w:pPr>
        <w:widowControl w:val="0"/>
        <w:numPr>
          <w:ilvl w:val="0"/>
          <w:numId w:val="2"/>
        </w:numPr>
        <w:tabs>
          <w:tab w:val="left" w:pos="1283"/>
          <w:tab w:val="left" w:pos="1922"/>
        </w:tabs>
        <w:autoSpaceDE w:val="0"/>
        <w:autoSpaceDN w:val="0"/>
        <w:snapToGrid w:val="0"/>
        <w:spacing w:after="0" w:line="360" w:lineRule="auto"/>
        <w:ind w:firstLine="560" w:firstLineChars="200"/>
        <w:jc w:val="left"/>
        <w:rPr>
          <w:rFonts w:hint="eastAsia" w:ascii="仿宋" w:hAnsi="仿宋" w:eastAsia="仿宋" w:cs="仿宋"/>
          <w:b w:val="0"/>
          <w:bCs w:val="0"/>
          <w:kern w:val="0"/>
          <w:sz w:val="28"/>
          <w:szCs w:val="28"/>
          <w:lang w:val="en-US" w:eastAsia="zh-CN" w:bidi="ar-SA"/>
        </w:rPr>
      </w:pPr>
      <w:r>
        <w:rPr>
          <w:rFonts w:hint="eastAsia" w:ascii="仿宋" w:hAnsi="仿宋" w:eastAsia="仿宋" w:cs="仿宋"/>
          <w:b w:val="0"/>
          <w:bCs w:val="0"/>
          <w:kern w:val="0"/>
          <w:sz w:val="28"/>
          <w:szCs w:val="28"/>
          <w:lang w:val="en-US" w:eastAsia="zh-CN" w:bidi="ar-SA"/>
        </w:rPr>
        <w:t>研发一整套具备高速公路养护作业风险源数据管理、风险评估分级、预警联动等功能的管理平台，</w:t>
      </w:r>
      <w:r>
        <w:rPr>
          <w:rFonts w:hint="default" w:ascii="仿宋" w:hAnsi="仿宋" w:eastAsia="仿宋" w:cs="仿宋"/>
          <w:b w:val="0"/>
          <w:bCs w:val="0"/>
          <w:kern w:val="0"/>
          <w:sz w:val="28"/>
          <w:szCs w:val="28"/>
          <w:lang w:val="en-US" w:eastAsia="zh-CN" w:bidi="ar-SA"/>
        </w:rPr>
        <w:t>建成一套基于智能算法的高速公路养护施工作业区安全风险</w:t>
      </w:r>
      <w:r>
        <w:rPr>
          <w:rFonts w:hint="eastAsia" w:ascii="仿宋" w:hAnsi="仿宋" w:eastAsia="仿宋" w:cs="仿宋"/>
          <w:b w:val="0"/>
          <w:bCs w:val="0"/>
          <w:kern w:val="0"/>
          <w:sz w:val="28"/>
          <w:szCs w:val="28"/>
          <w:lang w:val="en-US" w:eastAsia="zh-CN" w:bidi="ar-SA"/>
        </w:rPr>
        <w:t>评估</w:t>
      </w:r>
      <w:r>
        <w:rPr>
          <w:rFonts w:hint="default" w:ascii="仿宋" w:hAnsi="仿宋" w:eastAsia="仿宋" w:cs="仿宋"/>
          <w:b w:val="0"/>
          <w:bCs w:val="0"/>
          <w:kern w:val="0"/>
          <w:sz w:val="28"/>
          <w:szCs w:val="28"/>
          <w:lang w:val="en-US" w:eastAsia="zh-CN" w:bidi="ar-SA"/>
        </w:rPr>
        <w:t>分级及分类针对性警示的集成软、硬件系统，为</w:t>
      </w:r>
      <w:r>
        <w:rPr>
          <w:rFonts w:hint="eastAsia" w:ascii="仿宋" w:hAnsi="仿宋" w:eastAsia="仿宋" w:cs="仿宋"/>
          <w:b w:val="0"/>
          <w:bCs w:val="0"/>
          <w:kern w:val="0"/>
          <w:sz w:val="28"/>
          <w:szCs w:val="28"/>
          <w:lang w:val="en-US" w:eastAsia="zh-CN" w:bidi="ar-SA"/>
        </w:rPr>
        <w:t>养护作业安全</w:t>
      </w:r>
      <w:r>
        <w:rPr>
          <w:rFonts w:hint="default" w:ascii="仿宋" w:hAnsi="仿宋" w:eastAsia="仿宋" w:cs="仿宋"/>
          <w:b w:val="0"/>
          <w:bCs w:val="0"/>
          <w:kern w:val="0"/>
          <w:sz w:val="28"/>
          <w:szCs w:val="28"/>
          <w:lang w:val="en-US" w:eastAsia="zh-CN" w:bidi="ar-SA"/>
        </w:rPr>
        <w:t>提供</w:t>
      </w:r>
      <w:r>
        <w:rPr>
          <w:rFonts w:hint="eastAsia" w:ascii="仿宋" w:hAnsi="仿宋" w:eastAsia="仿宋" w:cs="仿宋"/>
          <w:b w:val="0"/>
          <w:bCs w:val="0"/>
          <w:kern w:val="0"/>
          <w:sz w:val="28"/>
          <w:szCs w:val="28"/>
          <w:lang w:val="en-US" w:eastAsia="zh-CN" w:bidi="ar-SA"/>
        </w:rPr>
        <w:t>系统</w:t>
      </w:r>
      <w:r>
        <w:rPr>
          <w:rFonts w:hint="default" w:ascii="仿宋" w:hAnsi="仿宋" w:eastAsia="仿宋" w:cs="仿宋"/>
          <w:b w:val="0"/>
          <w:bCs w:val="0"/>
          <w:kern w:val="0"/>
          <w:sz w:val="28"/>
          <w:szCs w:val="28"/>
          <w:lang w:val="en-US" w:eastAsia="zh-CN" w:bidi="ar-SA"/>
        </w:rPr>
        <w:t>的解决方案。</w:t>
      </w:r>
    </w:p>
    <w:p w14:paraId="1DA71C6A">
      <w:pPr>
        <w:widowControl w:val="0"/>
        <w:numPr>
          <w:ilvl w:val="0"/>
          <w:numId w:val="2"/>
        </w:numPr>
        <w:tabs>
          <w:tab w:val="left" w:pos="1283"/>
          <w:tab w:val="left" w:pos="1922"/>
        </w:tabs>
        <w:autoSpaceDE w:val="0"/>
        <w:autoSpaceDN w:val="0"/>
        <w:snapToGrid w:val="0"/>
        <w:spacing w:after="0" w:line="360" w:lineRule="auto"/>
        <w:ind w:firstLine="560" w:firstLineChars="200"/>
        <w:jc w:val="left"/>
        <w:rPr>
          <w:rFonts w:hint="eastAsia" w:ascii="仿宋" w:hAnsi="仿宋" w:eastAsia="仿宋" w:cs="仿宋"/>
          <w:b w:val="0"/>
          <w:bCs w:val="0"/>
          <w:kern w:val="0"/>
          <w:sz w:val="28"/>
          <w:szCs w:val="28"/>
          <w:lang w:val="en-US" w:eastAsia="zh-CN" w:bidi="ar-SA"/>
        </w:rPr>
      </w:pPr>
      <w:r>
        <w:rPr>
          <w:rFonts w:hint="eastAsia" w:ascii="仿宋" w:hAnsi="仿宋" w:eastAsia="仿宋" w:cs="仿宋"/>
          <w:b w:val="0"/>
          <w:bCs w:val="0"/>
          <w:kern w:val="0"/>
          <w:sz w:val="28"/>
          <w:szCs w:val="28"/>
          <w:lang w:val="en-US" w:eastAsia="zh-CN" w:bidi="ar-SA"/>
        </w:rPr>
        <w:t>开展新一代汇合控制技术及设备、伴随式作业区信息服务技术及设备、安全预警技术研究及设备的研发，对高速公路养护作业区内外全域安全风险进行预判和预警，及时现场和后台同步发布警告，有效提高高速公路养护作业区安全作业。</w:t>
      </w:r>
    </w:p>
    <w:p w14:paraId="3A59A7FD">
      <w:pPr>
        <w:widowControl w:val="0"/>
        <w:numPr>
          <w:ilvl w:val="0"/>
          <w:numId w:val="2"/>
        </w:numPr>
        <w:tabs>
          <w:tab w:val="left" w:pos="1283"/>
          <w:tab w:val="left" w:pos="1922"/>
        </w:tabs>
        <w:autoSpaceDE w:val="0"/>
        <w:autoSpaceDN w:val="0"/>
        <w:snapToGrid w:val="0"/>
        <w:spacing w:after="0" w:line="360" w:lineRule="auto"/>
        <w:ind w:firstLine="560" w:firstLineChars="200"/>
        <w:jc w:val="left"/>
        <w:rPr>
          <w:rFonts w:hint="eastAsia" w:ascii="仿宋" w:hAnsi="仿宋" w:eastAsia="仿宋" w:cs="仿宋"/>
          <w:b w:val="0"/>
          <w:bCs w:val="0"/>
          <w:kern w:val="0"/>
          <w:sz w:val="28"/>
          <w:szCs w:val="28"/>
          <w:lang w:val="en-US" w:eastAsia="zh-CN" w:bidi="ar-SA"/>
        </w:rPr>
      </w:pPr>
      <w:r>
        <w:rPr>
          <w:rFonts w:hint="eastAsia" w:ascii="仿宋" w:hAnsi="仿宋" w:eastAsia="仿宋" w:cs="仿宋"/>
          <w:b w:val="0"/>
          <w:bCs w:val="0"/>
          <w:kern w:val="0"/>
          <w:sz w:val="28"/>
          <w:szCs w:val="28"/>
          <w:lang w:val="en-US" w:eastAsia="zh-CN" w:bidi="ar-SA"/>
        </w:rPr>
        <w:t>编制《高速公路养护作业交通安全风险排查技术指南》，指导对高速公路养护作业区交通安全风险的风险源辨识和分级管理</w:t>
      </w:r>
      <w:r>
        <w:rPr>
          <w:rFonts w:hint="default" w:ascii="仿宋" w:hAnsi="仿宋" w:eastAsia="仿宋" w:cs="仿宋"/>
          <w:b w:val="0"/>
          <w:bCs w:val="0"/>
          <w:kern w:val="0"/>
          <w:sz w:val="28"/>
          <w:szCs w:val="28"/>
          <w:lang w:val="en-US" w:eastAsia="zh-CN" w:bidi="ar-SA"/>
        </w:rPr>
        <w:t>。</w:t>
      </w:r>
      <w:r>
        <w:rPr>
          <w:rFonts w:hint="eastAsia" w:ascii="仿宋" w:hAnsi="仿宋" w:eastAsia="仿宋" w:cs="仿宋"/>
          <w:b w:val="0"/>
          <w:bCs w:val="0"/>
          <w:kern w:val="0"/>
          <w:sz w:val="28"/>
          <w:szCs w:val="28"/>
          <w:lang w:val="en-US" w:eastAsia="zh-CN" w:bidi="ar-SA"/>
        </w:rPr>
        <w:t>便于大规模推广有关技术，有效降低公路养护施工作业现场安全事故率，为交通强国建设贡献力量。</w:t>
      </w:r>
    </w:p>
    <w:p w14:paraId="7DF662B0">
      <w:pPr>
        <w:pStyle w:val="3"/>
        <w:bidi w:val="0"/>
        <w:ind w:left="0" w:leftChars="0" w:firstLine="452" w:firstLineChars="150"/>
        <w:rPr>
          <w:rFonts w:hint="eastAsia" w:ascii="仿宋" w:hAnsi="仿宋" w:eastAsia="仿宋" w:cs="仿宋"/>
          <w:sz w:val="30"/>
          <w:szCs w:val="30"/>
        </w:rPr>
      </w:pPr>
      <w:r>
        <w:rPr>
          <w:rFonts w:hint="eastAsia" w:ascii="仿宋" w:hAnsi="仿宋" w:eastAsia="仿宋" w:cs="仿宋"/>
          <w:sz w:val="30"/>
          <w:szCs w:val="30"/>
        </w:rPr>
        <w:t>3.主要技术指标</w:t>
      </w:r>
    </w:p>
    <w:p w14:paraId="43669036">
      <w:pPr>
        <w:keepNext w:val="0"/>
        <w:keepLines w:val="0"/>
        <w:widowControl/>
        <w:numPr>
          <w:ilvl w:val="0"/>
          <w:numId w:val="3"/>
        </w:numPr>
        <w:suppressLineNumbers w:val="0"/>
        <w:spacing w:line="360" w:lineRule="auto"/>
        <w:ind w:left="425" w:leftChars="0" w:hanging="425" w:firstLineChars="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 3套数字化软件工具 </w:t>
      </w:r>
    </w:p>
    <w:p w14:paraId="3CA1587A">
      <w:pPr>
        <w:keepNext w:val="0"/>
        <w:keepLines w:val="0"/>
        <w:widowControl/>
        <w:suppressLineNumbers w:val="0"/>
        <w:spacing w:line="360" w:lineRule="auto"/>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高速公路养护作业区风险源数据管理系统；</w:t>
      </w:r>
    </w:p>
    <w:p w14:paraId="0E05C29C">
      <w:pPr>
        <w:keepNext w:val="0"/>
        <w:keepLines w:val="0"/>
        <w:widowControl/>
        <w:suppressLineNumbers w:val="0"/>
        <w:spacing w:line="360" w:lineRule="auto"/>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高速公路养护作业区风险评估管理系统；</w:t>
      </w:r>
    </w:p>
    <w:p w14:paraId="323FB8D6">
      <w:pPr>
        <w:keepNext w:val="0"/>
        <w:keepLines w:val="0"/>
        <w:widowControl/>
        <w:suppressLineNumbers w:val="0"/>
        <w:spacing w:line="360" w:lineRule="auto"/>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高速公路养护作业区风险分级预警系统。</w:t>
      </w:r>
    </w:p>
    <w:p w14:paraId="15F17936">
      <w:pPr>
        <w:keepNext w:val="0"/>
        <w:keepLines w:val="0"/>
        <w:widowControl/>
        <w:numPr>
          <w:ilvl w:val="0"/>
          <w:numId w:val="3"/>
        </w:numPr>
        <w:suppressLineNumbers w:val="0"/>
        <w:spacing w:line="360" w:lineRule="auto"/>
        <w:ind w:left="425" w:leftChars="0" w:hanging="425" w:firstLineChars="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 xml:space="preserve"> 1 套智能化装备集成 </w:t>
      </w:r>
    </w:p>
    <w:p w14:paraId="66411B06">
      <w:pPr>
        <w:keepNext w:val="0"/>
        <w:keepLines w:val="0"/>
        <w:widowControl/>
        <w:suppressLineNumbers w:val="0"/>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集成一套包含养护作业区场外车辆闯入监测设备、施工车辆盲区报警装置等子系统的智能化装备。 </w:t>
      </w:r>
    </w:p>
    <w:p w14:paraId="4035A0A1">
      <w:pPr>
        <w:keepNext w:val="0"/>
        <w:keepLines w:val="0"/>
        <w:widowControl/>
        <w:numPr>
          <w:ilvl w:val="0"/>
          <w:numId w:val="3"/>
        </w:numPr>
        <w:suppressLineNumbers w:val="0"/>
        <w:spacing w:line="360" w:lineRule="auto"/>
        <w:ind w:left="425" w:leftChars="0" w:hanging="425" w:firstLineChars="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 xml:space="preserve"> 编制 1 份《高速公路养护作业区交通安全风险排查技术指南》</w:t>
      </w:r>
    </w:p>
    <w:p w14:paraId="4C0792C2">
      <w:pPr>
        <w:keepNext w:val="0"/>
        <w:keepLines w:val="0"/>
        <w:widowControl/>
        <w:numPr>
          <w:ilvl w:val="0"/>
          <w:numId w:val="3"/>
        </w:numPr>
        <w:suppressLineNumbers w:val="0"/>
        <w:spacing w:line="360" w:lineRule="auto"/>
        <w:ind w:left="425" w:leftChars="0" w:hanging="425" w:firstLineChars="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 xml:space="preserve"> 相关知识产权 </w:t>
      </w:r>
    </w:p>
    <w:p w14:paraId="7C8C4B43">
      <w:pPr>
        <w:keepNext w:val="0"/>
        <w:keepLines w:val="0"/>
        <w:widowControl/>
        <w:suppressLineNumbers w:val="0"/>
        <w:spacing w:line="360" w:lineRule="auto"/>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授权 1 项专利，3 项软件著作权，发表 1~2 篇论文，形成不少于 1 项可产品化的新技术(获得相关产品评估或认证)</w:t>
      </w:r>
    </w:p>
    <w:p w14:paraId="04547B44">
      <w:pPr>
        <w:pStyle w:val="3"/>
        <w:bidi w:val="0"/>
        <w:ind w:left="0" w:leftChars="0" w:firstLine="422" w:firstLineChars="15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rPr>
        <w:t>.</w:t>
      </w:r>
      <w:r>
        <w:rPr>
          <w:rFonts w:hint="eastAsia" w:ascii="仿宋" w:hAnsi="仿宋" w:eastAsia="仿宋" w:cs="仿宋"/>
          <w:sz w:val="28"/>
          <w:szCs w:val="28"/>
          <w:lang w:val="en-US" w:eastAsia="zh-CN"/>
        </w:rPr>
        <w:t>项目里程碑要求</w:t>
      </w:r>
    </w:p>
    <w:tbl>
      <w:tblPr>
        <w:tblStyle w:val="41"/>
        <w:tblW w:w="962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64" w:type="dxa"/>
          <w:left w:w="128" w:type="dxa"/>
          <w:bottom w:w="64" w:type="dxa"/>
          <w:right w:w="128" w:type="dxa"/>
        </w:tblCellMar>
      </w:tblPr>
      <w:tblGrid>
        <w:gridCol w:w="2260"/>
        <w:gridCol w:w="7360"/>
      </w:tblGrid>
      <w:tr w14:paraId="23DF7E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64" w:type="dxa"/>
            <w:left w:w="128" w:type="dxa"/>
            <w:bottom w:w="64" w:type="dxa"/>
            <w:right w:w="128" w:type="dxa"/>
          </w:tblCellMar>
        </w:tblPrEx>
        <w:trPr>
          <w:trHeight w:val="540" w:hRule="atLeast"/>
          <w:tblHeader/>
          <w:jc w:val="center"/>
        </w:trPr>
        <w:tc>
          <w:tcPr>
            <w:tcW w:w="2260" w:type="dxa"/>
            <w:tcBorders>
              <w:top w:val="single" w:color="000000" w:sz="12" w:space="0"/>
              <w:left w:val="single" w:color="000000" w:sz="12" w:space="0"/>
              <w:bottom w:val="single" w:color="000000" w:sz="4" w:space="0"/>
              <w:right w:val="single" w:color="000000" w:sz="4" w:space="0"/>
              <w:tl2br w:val="nil"/>
            </w:tcBorders>
            <w:shd w:val="clear" w:color="auto" w:fill="FFFFFF"/>
            <w:noWrap/>
            <w:vAlign w:val="center"/>
          </w:tcPr>
          <w:p w14:paraId="6DB7C14D">
            <w:pPr>
              <w:pStyle w:val="119"/>
              <w:snapToGrid w:val="0"/>
              <w:spacing w:line="360" w:lineRule="auto"/>
              <w:ind w:right="34" w:rightChars="0" w:firstLine="120" w:firstLineChars="0"/>
              <w:jc w:val="center"/>
              <w:outlineLvl w:val="0"/>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sz w:val="24"/>
                <w:szCs w:val="24"/>
                <w:lang w:eastAsia="zh-CN"/>
              </w:rPr>
              <w:t>起止时间</w:t>
            </w:r>
          </w:p>
        </w:tc>
        <w:tc>
          <w:tcPr>
            <w:tcW w:w="7360" w:type="dxa"/>
            <w:tcBorders>
              <w:top w:val="single" w:color="000000" w:sz="12" w:space="0"/>
              <w:left w:val="single" w:color="000000" w:sz="4" w:space="0"/>
              <w:bottom w:val="single" w:color="000000" w:sz="4" w:space="0"/>
              <w:right w:val="single" w:color="000000" w:sz="12" w:space="0"/>
            </w:tcBorders>
            <w:shd w:val="clear" w:color="auto" w:fill="FFFFFF"/>
            <w:noWrap/>
            <w:vAlign w:val="center"/>
          </w:tcPr>
          <w:p w14:paraId="0C9887AF">
            <w:pPr>
              <w:pStyle w:val="119"/>
              <w:snapToGrid w:val="0"/>
              <w:spacing w:line="240" w:lineRule="auto"/>
              <w:ind w:right="34" w:rightChars="0"/>
              <w:jc w:val="center"/>
              <w:outlineLvl w:val="0"/>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sz w:val="24"/>
                <w:szCs w:val="24"/>
                <w:lang w:eastAsia="zh-CN"/>
              </w:rPr>
              <w:t>主要工作内容</w:t>
            </w:r>
          </w:p>
        </w:tc>
      </w:tr>
      <w:tr w14:paraId="0DB8D23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64" w:type="dxa"/>
            <w:left w:w="128" w:type="dxa"/>
            <w:bottom w:w="64" w:type="dxa"/>
            <w:right w:w="128" w:type="dxa"/>
          </w:tblCellMar>
        </w:tblPrEx>
        <w:trPr>
          <w:trHeight w:val="1419" w:hRule="atLeast"/>
          <w:jc w:val="center"/>
        </w:trPr>
        <w:tc>
          <w:tcPr>
            <w:tcW w:w="2260" w:type="dxa"/>
            <w:tcBorders>
              <w:top w:val="single" w:color="000000" w:sz="4" w:space="0"/>
              <w:left w:val="single" w:color="000000" w:sz="12" w:space="0"/>
              <w:bottom w:val="single" w:color="000000" w:sz="4" w:space="0"/>
              <w:right w:val="single" w:color="000000" w:sz="4" w:space="0"/>
              <w:tl2br w:val="nil"/>
            </w:tcBorders>
            <w:shd w:val="clear" w:color="auto" w:fill="FFFFFF"/>
            <w:noWrap/>
            <w:vAlign w:val="center"/>
          </w:tcPr>
          <w:p w14:paraId="7F48C93D">
            <w:pPr>
              <w:pStyle w:val="119"/>
              <w:snapToGrid w:val="0"/>
              <w:spacing w:line="360" w:lineRule="auto"/>
              <w:ind w:right="34" w:rightChars="0"/>
              <w:jc w:val="center"/>
              <w:outlineLvl w:val="0"/>
              <w:rPr>
                <w:rFonts w:hint="eastAsia" w:ascii="宋体" w:hAnsi="宋体" w:eastAsia="宋体" w:cs="宋体"/>
                <w:b w:val="0"/>
                <w:color w:val="auto"/>
                <w:sz w:val="24"/>
                <w:szCs w:val="24"/>
              </w:rPr>
            </w:pPr>
            <w:r>
              <w:rPr>
                <w:rFonts w:hint="eastAsia" w:ascii="宋体" w:hAnsi="宋体" w:eastAsia="宋体" w:cs="宋体"/>
                <w:b w:val="0"/>
                <w:color w:val="auto"/>
                <w:sz w:val="24"/>
                <w:szCs w:val="24"/>
              </w:rPr>
              <w:t>202</w:t>
            </w:r>
            <w:r>
              <w:rPr>
                <w:rFonts w:hint="eastAsia" w:ascii="宋体" w:hAnsi="宋体" w:eastAsia="宋体" w:cs="宋体"/>
                <w:b w:val="0"/>
                <w:color w:val="auto"/>
                <w:sz w:val="24"/>
                <w:szCs w:val="24"/>
                <w:lang w:val="en-US" w:eastAsia="zh-CN"/>
              </w:rPr>
              <w:t>5</w:t>
            </w:r>
            <w:r>
              <w:rPr>
                <w:rFonts w:hint="eastAsia" w:ascii="宋体" w:hAnsi="宋体" w:eastAsia="宋体" w:cs="宋体"/>
                <w:b w:val="0"/>
                <w:color w:val="auto"/>
                <w:sz w:val="24"/>
                <w:szCs w:val="24"/>
              </w:rPr>
              <w:t>年</w:t>
            </w:r>
            <w:r>
              <w:rPr>
                <w:rFonts w:hint="eastAsia" w:ascii="宋体" w:hAnsi="宋体" w:eastAsia="宋体" w:cs="宋体"/>
                <w:b w:val="0"/>
                <w:color w:val="auto"/>
                <w:sz w:val="24"/>
                <w:szCs w:val="24"/>
                <w:lang w:val="en-US" w:eastAsia="zh-CN"/>
              </w:rPr>
              <w:t>9</w:t>
            </w:r>
            <w:r>
              <w:rPr>
                <w:rFonts w:hint="eastAsia" w:ascii="宋体" w:hAnsi="宋体" w:eastAsia="宋体" w:cs="宋体"/>
                <w:b w:val="0"/>
                <w:color w:val="auto"/>
                <w:sz w:val="24"/>
                <w:szCs w:val="24"/>
              </w:rPr>
              <w:t>月~</w:t>
            </w:r>
            <w:r>
              <w:rPr>
                <w:rFonts w:hint="eastAsia" w:ascii="宋体" w:hAnsi="宋体" w:eastAsia="宋体" w:cs="宋体"/>
                <w:b w:val="0"/>
                <w:color w:val="auto"/>
                <w:sz w:val="24"/>
                <w:szCs w:val="24"/>
                <w:lang w:val="en-US" w:eastAsia="zh-CN"/>
              </w:rPr>
              <w:t>12</w:t>
            </w:r>
            <w:r>
              <w:rPr>
                <w:rFonts w:hint="eastAsia" w:ascii="宋体" w:hAnsi="宋体" w:eastAsia="宋体" w:cs="宋体"/>
                <w:b w:val="0"/>
                <w:color w:val="auto"/>
                <w:sz w:val="24"/>
                <w:szCs w:val="24"/>
              </w:rPr>
              <w:t>月</w:t>
            </w:r>
          </w:p>
        </w:tc>
        <w:tc>
          <w:tcPr>
            <w:tcW w:w="7360" w:type="dxa"/>
            <w:tcBorders>
              <w:top w:val="single" w:color="000000" w:sz="4" w:space="0"/>
              <w:left w:val="single" w:color="000000" w:sz="4" w:space="0"/>
              <w:bottom w:val="single" w:color="000000" w:sz="4" w:space="0"/>
              <w:right w:val="single" w:color="000000" w:sz="12" w:space="0"/>
            </w:tcBorders>
            <w:shd w:val="clear" w:color="auto" w:fill="FFFFFF"/>
            <w:noWrap/>
            <w:vAlign w:val="center"/>
          </w:tcPr>
          <w:p w14:paraId="424EDECD">
            <w:pPr>
              <w:pStyle w:val="119"/>
              <w:snapToGrid w:val="0"/>
              <w:spacing w:line="240" w:lineRule="auto"/>
              <w:ind w:right="34" w:rightChars="0"/>
              <w:jc w:val="left"/>
              <w:outlineLvl w:val="0"/>
              <w:rPr>
                <w:rFonts w:hint="eastAsia" w:ascii="宋体" w:hAnsi="宋体" w:eastAsia="宋体" w:cs="宋体"/>
                <w:b w:val="0"/>
                <w:color w:val="auto"/>
                <w:kern w:val="0"/>
                <w:sz w:val="24"/>
                <w:szCs w:val="24"/>
                <w:lang w:val="en-US" w:eastAsia="zh-CN" w:bidi="ar-SA"/>
              </w:rPr>
            </w:pPr>
            <w:r>
              <w:rPr>
                <w:rFonts w:hint="eastAsia" w:ascii="宋体" w:hAnsi="宋体" w:eastAsia="宋体" w:cs="宋体"/>
                <w:b w:val="0"/>
                <w:color w:val="auto"/>
                <w:kern w:val="0"/>
                <w:sz w:val="24"/>
                <w:szCs w:val="24"/>
                <w:lang w:val="en-US" w:eastAsia="zh-CN" w:bidi="ar-SA"/>
              </w:rPr>
              <w:t>高速公路养护作业风险分级识别及分类针对性预警体系成套技术梳理和固化。</w:t>
            </w:r>
          </w:p>
          <w:p w14:paraId="4008BB24">
            <w:pPr>
              <w:pStyle w:val="119"/>
              <w:snapToGrid w:val="0"/>
              <w:spacing w:line="240" w:lineRule="auto"/>
              <w:ind w:right="34" w:rightChars="0"/>
              <w:jc w:val="left"/>
              <w:outlineLvl w:val="0"/>
              <w:rPr>
                <w:rFonts w:hint="eastAsia" w:ascii="宋体" w:hAnsi="宋体" w:eastAsia="宋体" w:cs="宋体"/>
                <w:b w:val="0"/>
                <w:color w:val="auto"/>
                <w:kern w:val="0"/>
                <w:sz w:val="24"/>
                <w:szCs w:val="24"/>
                <w:lang w:val="en-US" w:eastAsia="zh-CN" w:bidi="ar-SA"/>
              </w:rPr>
            </w:pPr>
            <w:r>
              <w:rPr>
                <w:rFonts w:hint="eastAsia" w:ascii="宋体" w:hAnsi="宋体" w:eastAsia="宋体" w:cs="宋体"/>
                <w:b w:val="0"/>
                <w:color w:val="auto"/>
                <w:kern w:val="0"/>
                <w:sz w:val="24"/>
                <w:szCs w:val="24"/>
                <w:lang w:val="en-US" w:eastAsia="zh-CN" w:bidi="ar-SA"/>
              </w:rPr>
              <w:t>国家和省内有关高速公路养护作业区管理规范及高速公路养护作业区各类安全责任和事故案例梳理；</w:t>
            </w:r>
          </w:p>
        </w:tc>
      </w:tr>
      <w:tr w14:paraId="3324C5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64" w:type="dxa"/>
            <w:left w:w="128" w:type="dxa"/>
            <w:bottom w:w="64" w:type="dxa"/>
            <w:right w:w="128" w:type="dxa"/>
          </w:tblCellMar>
        </w:tblPrEx>
        <w:trPr>
          <w:trHeight w:val="0" w:hRule="atLeast"/>
          <w:jc w:val="center"/>
        </w:trPr>
        <w:tc>
          <w:tcPr>
            <w:tcW w:w="2260" w:type="dxa"/>
            <w:tcBorders>
              <w:top w:val="single" w:color="000000" w:sz="4" w:space="0"/>
              <w:left w:val="single" w:color="000000" w:sz="12" w:space="0"/>
              <w:bottom w:val="single" w:color="000000" w:sz="4" w:space="0"/>
              <w:right w:val="single" w:color="000000" w:sz="4" w:space="0"/>
            </w:tcBorders>
            <w:shd w:val="clear" w:color="auto" w:fill="FFFFFF"/>
            <w:noWrap/>
            <w:vAlign w:val="center"/>
          </w:tcPr>
          <w:p w14:paraId="582BE2D0">
            <w:pPr>
              <w:pStyle w:val="119"/>
              <w:snapToGrid w:val="0"/>
              <w:spacing w:line="360" w:lineRule="auto"/>
              <w:ind w:right="34" w:rightChars="0"/>
              <w:jc w:val="center"/>
              <w:outlineLvl w:val="0"/>
              <w:rPr>
                <w:rFonts w:hint="eastAsia" w:ascii="宋体" w:hAnsi="宋体" w:eastAsia="宋体" w:cs="宋体"/>
                <w:b w:val="0"/>
                <w:color w:val="auto"/>
                <w:sz w:val="24"/>
                <w:szCs w:val="24"/>
              </w:rPr>
            </w:pPr>
            <w:r>
              <w:rPr>
                <w:rFonts w:hint="eastAsia" w:ascii="宋体" w:hAnsi="宋体" w:eastAsia="宋体" w:cs="宋体"/>
                <w:b w:val="0"/>
                <w:color w:val="auto"/>
                <w:sz w:val="24"/>
                <w:szCs w:val="24"/>
              </w:rPr>
              <w:t>202</w:t>
            </w:r>
            <w:r>
              <w:rPr>
                <w:rFonts w:hint="eastAsia" w:ascii="宋体" w:hAnsi="宋体" w:eastAsia="宋体" w:cs="宋体"/>
                <w:b w:val="0"/>
                <w:color w:val="auto"/>
                <w:sz w:val="24"/>
                <w:szCs w:val="24"/>
                <w:lang w:val="en-US" w:eastAsia="zh-CN"/>
              </w:rPr>
              <w:t>6</w:t>
            </w:r>
            <w:r>
              <w:rPr>
                <w:rFonts w:hint="eastAsia" w:ascii="宋体" w:hAnsi="宋体" w:eastAsia="宋体" w:cs="宋体"/>
                <w:b w:val="0"/>
                <w:color w:val="auto"/>
                <w:sz w:val="24"/>
                <w:szCs w:val="24"/>
              </w:rPr>
              <w:t>年</w:t>
            </w:r>
            <w:r>
              <w:rPr>
                <w:rFonts w:hint="eastAsia" w:ascii="宋体" w:hAnsi="宋体" w:eastAsia="宋体" w:cs="宋体"/>
                <w:b w:val="0"/>
                <w:color w:val="auto"/>
                <w:sz w:val="24"/>
                <w:szCs w:val="24"/>
                <w:lang w:val="en-US" w:eastAsia="zh-CN"/>
              </w:rPr>
              <w:t>1</w:t>
            </w:r>
            <w:r>
              <w:rPr>
                <w:rFonts w:hint="eastAsia" w:ascii="宋体" w:hAnsi="宋体" w:eastAsia="宋体" w:cs="宋体"/>
                <w:b w:val="0"/>
                <w:color w:val="auto"/>
                <w:sz w:val="24"/>
                <w:szCs w:val="24"/>
              </w:rPr>
              <w:t>月~</w:t>
            </w:r>
            <w:r>
              <w:rPr>
                <w:rFonts w:hint="eastAsia" w:ascii="宋体" w:hAnsi="宋体" w:eastAsia="宋体" w:cs="宋体"/>
                <w:b w:val="0"/>
                <w:color w:val="auto"/>
                <w:sz w:val="24"/>
                <w:szCs w:val="24"/>
                <w:lang w:val="en-US" w:eastAsia="zh-CN"/>
              </w:rPr>
              <w:t>6</w:t>
            </w:r>
            <w:r>
              <w:rPr>
                <w:rFonts w:hint="eastAsia" w:ascii="宋体" w:hAnsi="宋体" w:eastAsia="宋体" w:cs="宋体"/>
                <w:b w:val="0"/>
                <w:color w:val="auto"/>
                <w:sz w:val="24"/>
                <w:szCs w:val="24"/>
              </w:rPr>
              <w:t>月</w:t>
            </w:r>
          </w:p>
        </w:tc>
        <w:tc>
          <w:tcPr>
            <w:tcW w:w="7360" w:type="dxa"/>
            <w:tcBorders>
              <w:top w:val="single" w:color="000000" w:sz="4" w:space="0"/>
              <w:left w:val="single" w:color="000000" w:sz="4" w:space="0"/>
              <w:bottom w:val="single" w:color="000000" w:sz="4" w:space="0"/>
              <w:right w:val="single" w:color="000000" w:sz="12" w:space="0"/>
            </w:tcBorders>
            <w:shd w:val="clear" w:color="auto" w:fill="FFFFFF"/>
            <w:noWrap/>
            <w:vAlign w:val="center"/>
          </w:tcPr>
          <w:p w14:paraId="7499A659">
            <w:pPr>
              <w:pStyle w:val="119"/>
              <w:snapToGrid w:val="0"/>
              <w:spacing w:line="240" w:lineRule="auto"/>
              <w:ind w:right="34" w:rightChars="0"/>
              <w:jc w:val="left"/>
              <w:outlineLvl w:val="0"/>
              <w:rPr>
                <w:rFonts w:hint="eastAsia" w:ascii="宋体" w:hAnsi="宋体" w:eastAsia="宋体" w:cs="宋体"/>
                <w:b w:val="0"/>
                <w:color w:val="auto"/>
                <w:kern w:val="0"/>
                <w:sz w:val="24"/>
                <w:szCs w:val="24"/>
                <w:lang w:val="en-US" w:eastAsia="zh-CN" w:bidi="ar-SA"/>
              </w:rPr>
            </w:pPr>
            <w:r>
              <w:rPr>
                <w:rFonts w:hint="eastAsia" w:ascii="宋体" w:hAnsi="宋体" w:eastAsia="宋体" w:cs="宋体"/>
                <w:b w:val="0"/>
                <w:color w:val="auto"/>
                <w:kern w:val="0"/>
                <w:sz w:val="24"/>
                <w:szCs w:val="24"/>
                <w:lang w:val="en-US" w:eastAsia="zh-CN" w:bidi="ar-SA"/>
              </w:rPr>
              <w:t>采集、分类、入库高速公路养护作业区风险源，建立高速公路养护作业区风险源数据库；</w:t>
            </w:r>
          </w:p>
        </w:tc>
      </w:tr>
      <w:tr w14:paraId="624005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64" w:type="dxa"/>
            <w:left w:w="128" w:type="dxa"/>
            <w:bottom w:w="64" w:type="dxa"/>
            <w:right w:w="128" w:type="dxa"/>
          </w:tblCellMar>
        </w:tblPrEx>
        <w:trPr>
          <w:trHeight w:val="832" w:hRule="atLeast"/>
          <w:jc w:val="center"/>
        </w:trPr>
        <w:tc>
          <w:tcPr>
            <w:tcW w:w="2260" w:type="dxa"/>
            <w:tcBorders>
              <w:top w:val="single" w:color="000000" w:sz="4" w:space="0"/>
              <w:left w:val="single" w:color="000000" w:sz="12" w:space="0"/>
              <w:bottom w:val="single" w:color="000000" w:sz="4" w:space="0"/>
              <w:right w:val="single" w:color="000000" w:sz="4" w:space="0"/>
            </w:tcBorders>
            <w:shd w:val="clear" w:color="auto" w:fill="FFFFFF"/>
            <w:noWrap/>
            <w:vAlign w:val="center"/>
          </w:tcPr>
          <w:p w14:paraId="06ED9DCA">
            <w:pPr>
              <w:pStyle w:val="119"/>
              <w:snapToGrid w:val="0"/>
              <w:spacing w:line="360" w:lineRule="auto"/>
              <w:ind w:right="34" w:rightChars="0"/>
              <w:jc w:val="center"/>
              <w:outlineLvl w:val="0"/>
              <w:rPr>
                <w:rFonts w:hint="eastAsia" w:ascii="宋体" w:hAnsi="宋体" w:eastAsia="宋体" w:cs="宋体"/>
                <w:b w:val="0"/>
                <w:color w:val="auto"/>
                <w:sz w:val="24"/>
                <w:szCs w:val="24"/>
                <w:lang w:eastAsia="zh-CN"/>
              </w:rPr>
            </w:pPr>
            <w:r>
              <w:rPr>
                <w:rFonts w:hint="eastAsia" w:ascii="宋体" w:hAnsi="宋体" w:eastAsia="宋体" w:cs="宋体"/>
                <w:b w:val="0"/>
                <w:color w:val="auto"/>
                <w:sz w:val="24"/>
                <w:szCs w:val="24"/>
              </w:rPr>
              <w:t>202</w:t>
            </w:r>
            <w:r>
              <w:rPr>
                <w:rFonts w:hint="eastAsia" w:ascii="宋体" w:hAnsi="宋体" w:eastAsia="宋体" w:cs="宋体"/>
                <w:b w:val="0"/>
                <w:color w:val="auto"/>
                <w:sz w:val="24"/>
                <w:szCs w:val="24"/>
                <w:lang w:val="en-US" w:eastAsia="zh-CN"/>
              </w:rPr>
              <w:t>6</w:t>
            </w:r>
            <w:r>
              <w:rPr>
                <w:rFonts w:hint="eastAsia" w:ascii="宋体" w:hAnsi="宋体" w:eastAsia="宋体" w:cs="宋体"/>
                <w:b w:val="0"/>
                <w:color w:val="auto"/>
                <w:sz w:val="24"/>
                <w:szCs w:val="24"/>
              </w:rPr>
              <w:t>年</w:t>
            </w:r>
            <w:r>
              <w:rPr>
                <w:rFonts w:hint="eastAsia" w:ascii="宋体" w:hAnsi="宋体" w:eastAsia="宋体" w:cs="宋体"/>
                <w:b w:val="0"/>
                <w:color w:val="auto"/>
                <w:sz w:val="24"/>
                <w:szCs w:val="24"/>
                <w:lang w:val="en-US" w:eastAsia="zh-CN"/>
              </w:rPr>
              <w:t>1</w:t>
            </w:r>
            <w:r>
              <w:rPr>
                <w:rFonts w:hint="eastAsia" w:ascii="宋体" w:hAnsi="宋体" w:eastAsia="宋体" w:cs="宋体"/>
                <w:b w:val="0"/>
                <w:color w:val="auto"/>
                <w:sz w:val="24"/>
                <w:szCs w:val="24"/>
              </w:rPr>
              <w:t>月~</w:t>
            </w:r>
            <w:r>
              <w:rPr>
                <w:rFonts w:hint="eastAsia" w:ascii="宋体" w:hAnsi="宋体" w:eastAsia="宋体" w:cs="宋体"/>
                <w:b w:val="0"/>
                <w:color w:val="auto"/>
                <w:sz w:val="24"/>
                <w:szCs w:val="24"/>
                <w:lang w:val="en-US" w:eastAsia="zh-CN"/>
              </w:rPr>
              <w:t>6</w:t>
            </w:r>
            <w:r>
              <w:rPr>
                <w:rFonts w:hint="eastAsia" w:ascii="宋体" w:hAnsi="宋体" w:eastAsia="宋体" w:cs="宋体"/>
                <w:b w:val="0"/>
                <w:color w:val="auto"/>
                <w:sz w:val="24"/>
                <w:szCs w:val="24"/>
              </w:rPr>
              <w:t>月</w:t>
            </w:r>
          </w:p>
        </w:tc>
        <w:tc>
          <w:tcPr>
            <w:tcW w:w="7360" w:type="dxa"/>
            <w:tcBorders>
              <w:top w:val="single" w:color="000000" w:sz="4" w:space="0"/>
              <w:left w:val="single" w:color="000000" w:sz="4" w:space="0"/>
              <w:bottom w:val="single" w:color="000000" w:sz="4" w:space="0"/>
              <w:right w:val="single" w:color="000000" w:sz="12" w:space="0"/>
            </w:tcBorders>
            <w:shd w:val="clear" w:color="auto" w:fill="FFFFFF"/>
            <w:noWrap/>
            <w:vAlign w:val="center"/>
          </w:tcPr>
          <w:p w14:paraId="7938DC16">
            <w:pPr>
              <w:pStyle w:val="119"/>
              <w:tabs>
                <w:tab w:val="left" w:pos="1882"/>
              </w:tabs>
              <w:snapToGrid w:val="0"/>
              <w:spacing w:line="240" w:lineRule="auto"/>
              <w:ind w:right="34" w:rightChars="0"/>
              <w:jc w:val="left"/>
              <w:outlineLvl w:val="0"/>
              <w:rPr>
                <w:rFonts w:hint="eastAsia" w:ascii="宋体" w:hAnsi="宋体" w:eastAsia="宋体" w:cs="宋体"/>
                <w:b w:val="0"/>
                <w:color w:val="auto"/>
                <w:kern w:val="0"/>
                <w:sz w:val="24"/>
                <w:szCs w:val="24"/>
                <w:lang w:val="en-US" w:eastAsia="zh-CN" w:bidi="ar-SA"/>
              </w:rPr>
            </w:pPr>
            <w:r>
              <w:rPr>
                <w:rFonts w:hint="eastAsia" w:ascii="宋体" w:hAnsi="宋体" w:eastAsia="宋体" w:cs="宋体"/>
                <w:b w:val="0"/>
                <w:color w:val="auto"/>
                <w:kern w:val="0"/>
                <w:sz w:val="24"/>
                <w:szCs w:val="24"/>
                <w:lang w:val="en-US" w:eastAsia="zh-CN" w:bidi="ar-SA"/>
              </w:rPr>
              <w:t>高速公路养护作业风险源辨识、评估标准指标研究。</w:t>
            </w:r>
          </w:p>
          <w:p w14:paraId="3912DB4C">
            <w:pPr>
              <w:pStyle w:val="119"/>
              <w:tabs>
                <w:tab w:val="left" w:pos="1882"/>
              </w:tabs>
              <w:snapToGrid w:val="0"/>
              <w:spacing w:line="240" w:lineRule="auto"/>
              <w:ind w:right="34" w:rightChars="0"/>
              <w:jc w:val="left"/>
              <w:outlineLvl w:val="0"/>
              <w:rPr>
                <w:rFonts w:hint="eastAsia" w:ascii="宋体" w:hAnsi="宋体" w:eastAsia="宋体" w:cs="宋体"/>
                <w:b w:val="0"/>
                <w:color w:val="auto"/>
                <w:kern w:val="0"/>
                <w:sz w:val="24"/>
                <w:szCs w:val="24"/>
                <w:lang w:val="en-US" w:eastAsia="zh-CN" w:bidi="ar-SA"/>
              </w:rPr>
            </w:pPr>
            <w:r>
              <w:rPr>
                <w:rFonts w:hint="eastAsia" w:ascii="宋体" w:hAnsi="宋体" w:eastAsia="宋体" w:cs="宋体"/>
                <w:b w:val="0"/>
                <w:color w:val="auto"/>
                <w:kern w:val="0"/>
                <w:sz w:val="24"/>
                <w:szCs w:val="24"/>
                <w:lang w:val="en-US" w:eastAsia="zh-CN" w:bidi="ar-SA"/>
              </w:rPr>
              <w:t>初步编制《高速公路养护作业交通安全风险排查技术指南》。</w:t>
            </w:r>
          </w:p>
        </w:tc>
      </w:tr>
      <w:tr w14:paraId="498967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64" w:type="dxa"/>
            <w:left w:w="128" w:type="dxa"/>
            <w:bottom w:w="64" w:type="dxa"/>
            <w:right w:w="128" w:type="dxa"/>
          </w:tblCellMar>
        </w:tblPrEx>
        <w:trPr>
          <w:trHeight w:val="0" w:hRule="atLeast"/>
          <w:jc w:val="center"/>
        </w:trPr>
        <w:tc>
          <w:tcPr>
            <w:tcW w:w="2260" w:type="dxa"/>
            <w:tcBorders>
              <w:top w:val="single" w:color="000000" w:sz="4" w:space="0"/>
              <w:left w:val="single" w:color="000000" w:sz="12" w:space="0"/>
              <w:bottom w:val="single" w:color="000000" w:sz="4" w:space="0"/>
              <w:right w:val="single" w:color="000000" w:sz="4" w:space="0"/>
            </w:tcBorders>
            <w:shd w:val="clear" w:color="auto" w:fill="FFFFFF"/>
            <w:noWrap/>
            <w:vAlign w:val="center"/>
          </w:tcPr>
          <w:p w14:paraId="76CAEC4E">
            <w:pPr>
              <w:pStyle w:val="119"/>
              <w:snapToGrid w:val="0"/>
              <w:spacing w:line="360" w:lineRule="auto"/>
              <w:ind w:right="34" w:rightChars="0"/>
              <w:jc w:val="center"/>
              <w:outlineLvl w:val="0"/>
              <w:rPr>
                <w:rFonts w:hint="eastAsia" w:ascii="宋体" w:hAnsi="宋体" w:eastAsia="宋体" w:cs="宋体"/>
                <w:b w:val="0"/>
                <w:color w:val="auto"/>
                <w:sz w:val="24"/>
                <w:szCs w:val="24"/>
              </w:rPr>
            </w:pPr>
            <w:r>
              <w:rPr>
                <w:rFonts w:hint="eastAsia" w:ascii="宋体" w:hAnsi="宋体" w:eastAsia="宋体" w:cs="宋体"/>
                <w:b w:val="0"/>
                <w:color w:val="auto"/>
                <w:sz w:val="24"/>
                <w:szCs w:val="24"/>
              </w:rPr>
              <w:t>202</w:t>
            </w:r>
            <w:r>
              <w:rPr>
                <w:rFonts w:hint="eastAsia" w:ascii="宋体" w:hAnsi="宋体" w:eastAsia="宋体" w:cs="宋体"/>
                <w:b w:val="0"/>
                <w:color w:val="auto"/>
                <w:sz w:val="24"/>
                <w:szCs w:val="24"/>
                <w:lang w:val="en-US" w:eastAsia="zh-CN"/>
              </w:rPr>
              <w:t>6</w:t>
            </w:r>
            <w:r>
              <w:rPr>
                <w:rFonts w:hint="eastAsia" w:ascii="宋体" w:hAnsi="宋体" w:eastAsia="宋体" w:cs="宋体"/>
                <w:b w:val="0"/>
                <w:color w:val="auto"/>
                <w:sz w:val="24"/>
                <w:szCs w:val="24"/>
              </w:rPr>
              <w:t>年</w:t>
            </w:r>
            <w:r>
              <w:rPr>
                <w:rFonts w:hint="eastAsia" w:ascii="宋体" w:hAnsi="宋体" w:eastAsia="宋体" w:cs="宋体"/>
                <w:b w:val="0"/>
                <w:color w:val="auto"/>
                <w:sz w:val="24"/>
                <w:szCs w:val="24"/>
                <w:lang w:val="en-US" w:eastAsia="zh-CN"/>
              </w:rPr>
              <w:t>1</w:t>
            </w:r>
            <w:r>
              <w:rPr>
                <w:rFonts w:hint="eastAsia" w:ascii="宋体" w:hAnsi="宋体" w:eastAsia="宋体" w:cs="宋体"/>
                <w:b w:val="0"/>
                <w:color w:val="auto"/>
                <w:sz w:val="24"/>
                <w:szCs w:val="24"/>
              </w:rPr>
              <w:t>月~</w:t>
            </w:r>
            <w:r>
              <w:rPr>
                <w:rFonts w:hint="eastAsia" w:ascii="宋体" w:hAnsi="宋体" w:eastAsia="宋体" w:cs="宋体"/>
                <w:b w:val="0"/>
                <w:color w:val="auto"/>
                <w:sz w:val="24"/>
                <w:szCs w:val="24"/>
                <w:lang w:val="en-US" w:eastAsia="zh-CN"/>
              </w:rPr>
              <w:t>12</w:t>
            </w:r>
            <w:r>
              <w:rPr>
                <w:rFonts w:hint="eastAsia" w:ascii="宋体" w:hAnsi="宋体" w:eastAsia="宋体" w:cs="宋体"/>
                <w:b w:val="0"/>
                <w:color w:val="auto"/>
                <w:sz w:val="24"/>
                <w:szCs w:val="24"/>
              </w:rPr>
              <w:t>月</w:t>
            </w:r>
          </w:p>
        </w:tc>
        <w:tc>
          <w:tcPr>
            <w:tcW w:w="7360" w:type="dxa"/>
            <w:tcBorders>
              <w:top w:val="single" w:color="000000" w:sz="4" w:space="0"/>
              <w:left w:val="single" w:color="000000" w:sz="4" w:space="0"/>
              <w:bottom w:val="single" w:color="000000" w:sz="4" w:space="0"/>
              <w:right w:val="single" w:color="000000" w:sz="12" w:space="0"/>
            </w:tcBorders>
            <w:shd w:val="clear" w:color="auto" w:fill="FFFFFF"/>
            <w:noWrap/>
            <w:vAlign w:val="center"/>
          </w:tcPr>
          <w:p w14:paraId="3AC3761C">
            <w:pPr>
              <w:pStyle w:val="119"/>
              <w:snapToGrid w:val="0"/>
              <w:spacing w:line="240" w:lineRule="auto"/>
              <w:ind w:right="34" w:rightChars="0"/>
              <w:jc w:val="left"/>
              <w:outlineLvl w:val="0"/>
              <w:rPr>
                <w:rFonts w:hint="eastAsia" w:ascii="宋体" w:hAnsi="宋体" w:eastAsia="宋体" w:cs="宋体"/>
                <w:b w:val="0"/>
                <w:color w:val="auto"/>
                <w:kern w:val="0"/>
                <w:sz w:val="24"/>
                <w:szCs w:val="24"/>
                <w:lang w:val="en-US" w:eastAsia="zh-CN" w:bidi="ar-SA"/>
              </w:rPr>
            </w:pPr>
            <w:r>
              <w:rPr>
                <w:rFonts w:hint="eastAsia" w:ascii="宋体" w:hAnsi="宋体" w:eastAsia="宋体" w:cs="宋体"/>
                <w:b w:val="0"/>
                <w:color w:val="auto"/>
                <w:kern w:val="0"/>
                <w:sz w:val="24"/>
                <w:szCs w:val="24"/>
                <w:lang w:val="en-US" w:eastAsia="zh-CN" w:bidi="ar-SA"/>
              </w:rPr>
              <w:t>高速公路养护作业风区险源辨识、评估相关算法模型及相关系统软件设计、研发；</w:t>
            </w:r>
          </w:p>
          <w:p w14:paraId="67875C20">
            <w:pPr>
              <w:pStyle w:val="119"/>
              <w:snapToGrid w:val="0"/>
              <w:spacing w:line="240" w:lineRule="auto"/>
              <w:ind w:right="34" w:rightChars="0"/>
              <w:jc w:val="left"/>
              <w:outlineLvl w:val="0"/>
              <w:rPr>
                <w:rFonts w:hint="eastAsia" w:ascii="宋体" w:hAnsi="宋体" w:eastAsia="宋体" w:cs="宋体"/>
                <w:b w:val="0"/>
                <w:color w:val="auto"/>
                <w:kern w:val="0"/>
                <w:sz w:val="24"/>
                <w:szCs w:val="24"/>
                <w:lang w:val="en-US" w:eastAsia="zh-CN" w:bidi="ar-SA"/>
              </w:rPr>
            </w:pPr>
            <w:r>
              <w:rPr>
                <w:rFonts w:hint="eastAsia" w:ascii="宋体" w:hAnsi="宋体" w:eastAsia="宋体" w:cs="宋体"/>
                <w:b w:val="0"/>
                <w:color w:val="auto"/>
                <w:kern w:val="0"/>
                <w:sz w:val="24"/>
                <w:szCs w:val="24"/>
                <w:lang w:val="en-US" w:eastAsia="zh-CN" w:bidi="ar-SA"/>
              </w:rPr>
              <w:t>一种高速公路养护作业施工区场外车辆闯入监测设备设计、研发；</w:t>
            </w:r>
          </w:p>
          <w:p w14:paraId="2EBC9D8D">
            <w:pPr>
              <w:pStyle w:val="119"/>
              <w:snapToGrid w:val="0"/>
              <w:spacing w:line="240" w:lineRule="auto"/>
              <w:ind w:right="34" w:rightChars="0"/>
              <w:jc w:val="left"/>
              <w:outlineLvl w:val="0"/>
              <w:rPr>
                <w:rFonts w:hint="eastAsia" w:ascii="宋体" w:hAnsi="宋体" w:eastAsia="宋体" w:cs="宋体"/>
                <w:b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提交软著、论文和专利申请。</w:t>
            </w:r>
          </w:p>
        </w:tc>
      </w:tr>
      <w:tr w14:paraId="53503B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64" w:type="dxa"/>
            <w:left w:w="128" w:type="dxa"/>
            <w:bottom w:w="64" w:type="dxa"/>
            <w:right w:w="128" w:type="dxa"/>
          </w:tblCellMar>
        </w:tblPrEx>
        <w:trPr>
          <w:trHeight w:val="0" w:hRule="atLeast"/>
          <w:jc w:val="center"/>
        </w:trPr>
        <w:tc>
          <w:tcPr>
            <w:tcW w:w="2260" w:type="dxa"/>
            <w:tcBorders>
              <w:top w:val="single" w:color="000000" w:sz="4" w:space="0"/>
              <w:left w:val="single" w:color="000000" w:sz="12" w:space="0"/>
              <w:bottom w:val="single" w:color="000000" w:sz="4" w:space="0"/>
              <w:right w:val="single" w:color="000000" w:sz="4" w:space="0"/>
            </w:tcBorders>
            <w:shd w:val="clear" w:color="auto" w:fill="FFFFFF"/>
            <w:noWrap/>
            <w:vAlign w:val="center"/>
          </w:tcPr>
          <w:p w14:paraId="109D77C0">
            <w:pPr>
              <w:pStyle w:val="119"/>
              <w:snapToGrid w:val="0"/>
              <w:spacing w:line="360" w:lineRule="auto"/>
              <w:ind w:right="34" w:rightChars="0"/>
              <w:jc w:val="center"/>
              <w:outlineLvl w:val="0"/>
              <w:rPr>
                <w:rFonts w:hint="eastAsia" w:ascii="宋体" w:hAnsi="宋体" w:eastAsia="宋体" w:cs="宋体"/>
                <w:b w:val="0"/>
                <w:color w:val="auto"/>
                <w:sz w:val="24"/>
                <w:szCs w:val="24"/>
              </w:rPr>
            </w:pPr>
            <w:r>
              <w:rPr>
                <w:rFonts w:hint="eastAsia" w:ascii="宋体" w:hAnsi="宋体" w:eastAsia="宋体" w:cs="宋体"/>
                <w:b w:val="0"/>
                <w:color w:val="auto"/>
                <w:sz w:val="24"/>
                <w:szCs w:val="24"/>
              </w:rPr>
              <w:t>202</w:t>
            </w:r>
            <w:r>
              <w:rPr>
                <w:rFonts w:hint="eastAsia" w:ascii="宋体" w:hAnsi="宋体" w:eastAsia="宋体" w:cs="宋体"/>
                <w:b w:val="0"/>
                <w:color w:val="auto"/>
                <w:sz w:val="24"/>
                <w:szCs w:val="24"/>
                <w:lang w:val="en-US" w:eastAsia="zh-CN"/>
              </w:rPr>
              <w:t>7</w:t>
            </w:r>
            <w:r>
              <w:rPr>
                <w:rFonts w:hint="eastAsia" w:ascii="宋体" w:hAnsi="宋体" w:eastAsia="宋体" w:cs="宋体"/>
                <w:b w:val="0"/>
                <w:color w:val="auto"/>
                <w:sz w:val="24"/>
                <w:szCs w:val="24"/>
              </w:rPr>
              <w:t>年</w:t>
            </w:r>
            <w:r>
              <w:rPr>
                <w:rFonts w:hint="eastAsia" w:ascii="宋体" w:hAnsi="宋体" w:eastAsia="宋体" w:cs="宋体"/>
                <w:b w:val="0"/>
                <w:color w:val="auto"/>
                <w:sz w:val="24"/>
                <w:szCs w:val="24"/>
                <w:lang w:val="en-US" w:eastAsia="zh-CN"/>
              </w:rPr>
              <w:t>1</w:t>
            </w:r>
            <w:r>
              <w:rPr>
                <w:rFonts w:hint="eastAsia" w:ascii="宋体" w:hAnsi="宋体" w:eastAsia="宋体" w:cs="宋体"/>
                <w:b w:val="0"/>
                <w:color w:val="auto"/>
                <w:sz w:val="24"/>
                <w:szCs w:val="24"/>
              </w:rPr>
              <w:t>月~</w:t>
            </w:r>
            <w:r>
              <w:rPr>
                <w:rFonts w:hint="eastAsia" w:ascii="宋体" w:hAnsi="宋体" w:eastAsia="宋体" w:cs="宋体"/>
                <w:b w:val="0"/>
                <w:color w:val="auto"/>
                <w:sz w:val="24"/>
                <w:szCs w:val="24"/>
                <w:lang w:val="en-US" w:eastAsia="zh-CN"/>
              </w:rPr>
              <w:t>10月</w:t>
            </w:r>
          </w:p>
        </w:tc>
        <w:tc>
          <w:tcPr>
            <w:tcW w:w="7360" w:type="dxa"/>
            <w:tcBorders>
              <w:top w:val="single" w:color="000000" w:sz="4" w:space="0"/>
              <w:left w:val="single" w:color="000000" w:sz="4" w:space="0"/>
              <w:bottom w:val="single" w:color="000000" w:sz="4" w:space="0"/>
              <w:right w:val="single" w:color="000000" w:sz="12" w:space="0"/>
            </w:tcBorders>
            <w:shd w:val="clear" w:color="auto" w:fill="FFFFFF"/>
            <w:noWrap/>
            <w:vAlign w:val="center"/>
          </w:tcPr>
          <w:p w14:paraId="695F8C35">
            <w:pPr>
              <w:pStyle w:val="119"/>
              <w:snapToGrid w:val="0"/>
              <w:spacing w:line="240" w:lineRule="auto"/>
              <w:ind w:right="34" w:rightChars="0"/>
              <w:jc w:val="left"/>
              <w:outlineLvl w:val="0"/>
              <w:rPr>
                <w:rFonts w:hint="eastAsia" w:ascii="宋体" w:hAnsi="宋体" w:eastAsia="宋体" w:cs="宋体"/>
                <w:b w:val="0"/>
                <w:color w:val="auto"/>
                <w:kern w:val="0"/>
                <w:sz w:val="24"/>
                <w:szCs w:val="24"/>
                <w:lang w:val="en-US" w:eastAsia="zh-CN" w:bidi="ar-SA"/>
              </w:rPr>
            </w:pPr>
            <w:r>
              <w:rPr>
                <w:rFonts w:hint="eastAsia" w:ascii="宋体" w:hAnsi="宋体" w:eastAsia="宋体" w:cs="宋体"/>
                <w:b w:val="0"/>
                <w:color w:val="auto"/>
                <w:kern w:val="0"/>
                <w:sz w:val="24"/>
                <w:szCs w:val="24"/>
                <w:lang w:val="en-US" w:eastAsia="zh-CN" w:bidi="ar-SA"/>
              </w:rPr>
              <w:t>试点养护作业区安装和系统集成，开展技术示范工程。</w:t>
            </w:r>
          </w:p>
        </w:tc>
      </w:tr>
      <w:tr w14:paraId="0E57FC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64" w:type="dxa"/>
            <w:left w:w="128" w:type="dxa"/>
            <w:bottom w:w="64" w:type="dxa"/>
            <w:right w:w="128" w:type="dxa"/>
          </w:tblCellMar>
        </w:tblPrEx>
        <w:trPr>
          <w:trHeight w:val="0" w:hRule="atLeast"/>
          <w:jc w:val="center"/>
        </w:trPr>
        <w:tc>
          <w:tcPr>
            <w:tcW w:w="2260" w:type="dxa"/>
            <w:tcBorders>
              <w:top w:val="single" w:color="000000" w:sz="4" w:space="0"/>
              <w:left w:val="single" w:color="000000" w:sz="12" w:space="0"/>
              <w:bottom w:val="single" w:color="000000" w:sz="4" w:space="0"/>
              <w:right w:val="single" w:color="000000" w:sz="4" w:space="0"/>
            </w:tcBorders>
            <w:shd w:val="clear" w:color="auto" w:fill="FFFFFF"/>
            <w:noWrap/>
            <w:vAlign w:val="center"/>
          </w:tcPr>
          <w:p w14:paraId="784FB491">
            <w:pPr>
              <w:pStyle w:val="119"/>
              <w:snapToGrid w:val="0"/>
              <w:spacing w:line="360" w:lineRule="auto"/>
              <w:ind w:right="34" w:rightChars="0"/>
              <w:jc w:val="both"/>
              <w:outlineLvl w:val="0"/>
              <w:rPr>
                <w:rFonts w:hint="eastAsia" w:ascii="宋体" w:hAnsi="宋体" w:eastAsia="宋体" w:cs="宋体"/>
                <w:b w:val="0"/>
                <w:color w:val="auto"/>
                <w:sz w:val="24"/>
                <w:szCs w:val="24"/>
              </w:rPr>
            </w:pPr>
            <w:r>
              <w:rPr>
                <w:rFonts w:hint="eastAsia" w:ascii="宋体" w:hAnsi="宋体" w:eastAsia="宋体" w:cs="宋体"/>
                <w:b w:val="0"/>
                <w:color w:val="auto"/>
                <w:sz w:val="24"/>
                <w:szCs w:val="24"/>
              </w:rPr>
              <w:t>202</w:t>
            </w:r>
            <w:r>
              <w:rPr>
                <w:rFonts w:hint="eastAsia" w:ascii="宋体" w:hAnsi="宋体" w:eastAsia="宋体" w:cs="宋体"/>
                <w:b w:val="0"/>
                <w:color w:val="auto"/>
                <w:sz w:val="24"/>
                <w:szCs w:val="24"/>
                <w:lang w:val="en-US" w:eastAsia="zh-CN"/>
              </w:rPr>
              <w:t>7</w:t>
            </w:r>
            <w:r>
              <w:rPr>
                <w:rFonts w:hint="eastAsia" w:ascii="宋体" w:hAnsi="宋体" w:eastAsia="宋体" w:cs="宋体"/>
                <w:b w:val="0"/>
                <w:color w:val="auto"/>
                <w:sz w:val="24"/>
                <w:szCs w:val="24"/>
              </w:rPr>
              <w:t>年</w:t>
            </w:r>
            <w:r>
              <w:rPr>
                <w:rFonts w:hint="eastAsia" w:ascii="宋体" w:hAnsi="宋体" w:eastAsia="宋体" w:cs="宋体"/>
                <w:b w:val="0"/>
                <w:color w:val="auto"/>
                <w:sz w:val="24"/>
                <w:szCs w:val="24"/>
                <w:lang w:val="en-US" w:eastAsia="zh-CN"/>
              </w:rPr>
              <w:t>1</w:t>
            </w:r>
            <w:r>
              <w:rPr>
                <w:rFonts w:hint="eastAsia" w:ascii="宋体" w:hAnsi="宋体" w:eastAsia="宋体" w:cs="宋体"/>
                <w:b w:val="0"/>
                <w:color w:val="auto"/>
                <w:sz w:val="24"/>
                <w:szCs w:val="24"/>
              </w:rPr>
              <w:t>月~</w:t>
            </w:r>
            <w:r>
              <w:rPr>
                <w:rFonts w:hint="eastAsia" w:ascii="宋体" w:hAnsi="宋体" w:eastAsia="宋体" w:cs="宋体"/>
                <w:b w:val="0"/>
                <w:color w:val="auto"/>
                <w:sz w:val="24"/>
                <w:szCs w:val="24"/>
                <w:lang w:val="en-US" w:eastAsia="zh-CN"/>
              </w:rPr>
              <w:t>10月</w:t>
            </w:r>
          </w:p>
        </w:tc>
        <w:tc>
          <w:tcPr>
            <w:tcW w:w="7360" w:type="dxa"/>
            <w:tcBorders>
              <w:top w:val="single" w:color="000000" w:sz="4" w:space="0"/>
              <w:left w:val="single" w:color="000000" w:sz="4" w:space="0"/>
              <w:bottom w:val="single" w:color="000000" w:sz="4" w:space="0"/>
              <w:right w:val="single" w:color="000000" w:sz="12" w:space="0"/>
            </w:tcBorders>
            <w:shd w:val="clear" w:color="auto" w:fill="FFFFFF"/>
            <w:noWrap/>
            <w:vAlign w:val="center"/>
          </w:tcPr>
          <w:p w14:paraId="5B9FE49F">
            <w:pPr>
              <w:pStyle w:val="119"/>
              <w:snapToGrid w:val="0"/>
              <w:spacing w:line="240" w:lineRule="auto"/>
              <w:ind w:right="34" w:rightChars="0"/>
              <w:jc w:val="left"/>
              <w:outlineLvl w:val="0"/>
              <w:rPr>
                <w:rFonts w:hint="eastAsia" w:ascii="宋体" w:hAnsi="宋体" w:eastAsia="宋体" w:cs="宋体"/>
                <w:b w:val="0"/>
                <w:color w:val="auto"/>
                <w:kern w:val="0"/>
                <w:sz w:val="24"/>
                <w:szCs w:val="24"/>
                <w:lang w:val="en-US" w:eastAsia="zh-CN" w:bidi="ar-SA"/>
              </w:rPr>
            </w:pPr>
            <w:r>
              <w:rPr>
                <w:rFonts w:hint="eastAsia" w:ascii="宋体" w:hAnsi="宋体" w:eastAsia="宋体" w:cs="宋体"/>
                <w:b w:val="0"/>
                <w:color w:val="auto"/>
                <w:kern w:val="0"/>
                <w:sz w:val="24"/>
                <w:szCs w:val="24"/>
                <w:lang w:val="en-US" w:eastAsia="zh-CN" w:bidi="ar-SA"/>
              </w:rPr>
              <w:t>优化算法模型和软件系统，系统融合研发；</w:t>
            </w:r>
          </w:p>
        </w:tc>
      </w:tr>
      <w:tr w14:paraId="7AB630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64" w:type="dxa"/>
            <w:left w:w="128" w:type="dxa"/>
            <w:bottom w:w="64" w:type="dxa"/>
            <w:right w:w="128" w:type="dxa"/>
          </w:tblCellMar>
        </w:tblPrEx>
        <w:trPr>
          <w:trHeight w:val="0" w:hRule="atLeast"/>
          <w:jc w:val="center"/>
        </w:trPr>
        <w:tc>
          <w:tcPr>
            <w:tcW w:w="2260" w:type="dxa"/>
            <w:tcBorders>
              <w:top w:val="single" w:color="000000" w:sz="4" w:space="0"/>
              <w:left w:val="single" w:color="000000" w:sz="12" w:space="0"/>
              <w:bottom w:val="single" w:color="000000" w:sz="4" w:space="0"/>
              <w:right w:val="single" w:color="000000" w:sz="4" w:space="0"/>
            </w:tcBorders>
            <w:shd w:val="clear" w:color="auto" w:fill="FFFFFF"/>
            <w:noWrap/>
            <w:vAlign w:val="center"/>
          </w:tcPr>
          <w:p w14:paraId="4BED0D4C">
            <w:pPr>
              <w:pStyle w:val="119"/>
              <w:pageBreakBefore w:val="0"/>
              <w:widowControl w:val="0"/>
              <w:kinsoku/>
              <w:wordWrap/>
              <w:overflowPunct/>
              <w:topLinePunct w:val="0"/>
              <w:bidi w:val="0"/>
              <w:snapToGrid w:val="0"/>
              <w:spacing w:line="360" w:lineRule="auto"/>
              <w:ind w:right="0" w:rightChars="0"/>
              <w:jc w:val="both"/>
              <w:textAlignment w:val="auto"/>
              <w:outlineLvl w:val="0"/>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sz w:val="24"/>
                <w:szCs w:val="24"/>
              </w:rPr>
              <w:t>202</w:t>
            </w:r>
            <w:r>
              <w:rPr>
                <w:rFonts w:hint="eastAsia" w:ascii="宋体" w:hAnsi="宋体" w:eastAsia="宋体" w:cs="宋体"/>
                <w:b w:val="0"/>
                <w:color w:val="auto"/>
                <w:sz w:val="24"/>
                <w:szCs w:val="24"/>
                <w:lang w:val="en-US" w:eastAsia="zh-CN"/>
              </w:rPr>
              <w:t>7</w:t>
            </w:r>
            <w:r>
              <w:rPr>
                <w:rFonts w:hint="eastAsia" w:ascii="宋体" w:hAnsi="宋体" w:eastAsia="宋体" w:cs="宋体"/>
                <w:b w:val="0"/>
                <w:color w:val="auto"/>
                <w:sz w:val="24"/>
                <w:szCs w:val="24"/>
              </w:rPr>
              <w:t>年</w:t>
            </w:r>
            <w:r>
              <w:rPr>
                <w:rFonts w:hint="eastAsia" w:ascii="宋体" w:hAnsi="宋体" w:eastAsia="宋体" w:cs="宋体"/>
                <w:b w:val="0"/>
                <w:color w:val="auto"/>
                <w:sz w:val="24"/>
                <w:szCs w:val="24"/>
                <w:lang w:val="en-US" w:eastAsia="zh-CN"/>
              </w:rPr>
              <w:t>1</w:t>
            </w:r>
            <w:r>
              <w:rPr>
                <w:rFonts w:hint="eastAsia" w:ascii="宋体" w:hAnsi="宋体" w:eastAsia="宋体" w:cs="宋体"/>
                <w:b w:val="0"/>
                <w:color w:val="auto"/>
                <w:sz w:val="24"/>
                <w:szCs w:val="24"/>
              </w:rPr>
              <w:t>月~</w:t>
            </w:r>
            <w:r>
              <w:rPr>
                <w:rFonts w:hint="eastAsia" w:ascii="宋体" w:hAnsi="宋体" w:eastAsia="宋体" w:cs="宋体"/>
                <w:b w:val="0"/>
                <w:color w:val="auto"/>
                <w:sz w:val="24"/>
                <w:szCs w:val="24"/>
                <w:lang w:val="en-US" w:eastAsia="zh-CN"/>
              </w:rPr>
              <w:t>10月</w:t>
            </w:r>
          </w:p>
        </w:tc>
        <w:tc>
          <w:tcPr>
            <w:tcW w:w="7360" w:type="dxa"/>
            <w:tcBorders>
              <w:top w:val="single" w:color="000000" w:sz="4" w:space="0"/>
              <w:left w:val="single" w:color="000000" w:sz="4" w:space="0"/>
              <w:bottom w:val="single" w:color="000000" w:sz="4" w:space="0"/>
              <w:right w:val="single" w:color="000000" w:sz="12" w:space="0"/>
            </w:tcBorders>
            <w:shd w:val="clear" w:color="auto" w:fill="FFFFFF"/>
            <w:noWrap/>
            <w:vAlign w:val="center"/>
          </w:tcPr>
          <w:p w14:paraId="3A0FAE3D">
            <w:pPr>
              <w:pStyle w:val="119"/>
              <w:pageBreakBefore w:val="0"/>
              <w:widowControl w:val="0"/>
              <w:kinsoku/>
              <w:wordWrap/>
              <w:overflowPunct/>
              <w:topLinePunct w:val="0"/>
              <w:bidi w:val="0"/>
              <w:snapToGrid w:val="0"/>
              <w:spacing w:line="240" w:lineRule="auto"/>
              <w:ind w:left="0" w:leftChars="0" w:right="0" w:rightChars="0"/>
              <w:jc w:val="left"/>
              <w:textAlignment w:val="auto"/>
              <w:outlineLvl w:val="0"/>
              <w:rPr>
                <w:rFonts w:hint="eastAsia" w:ascii="宋体" w:hAnsi="宋体" w:eastAsia="宋体" w:cs="宋体"/>
                <w:b w:val="0"/>
                <w:color w:val="auto"/>
                <w:kern w:val="0"/>
                <w:sz w:val="24"/>
                <w:szCs w:val="24"/>
                <w:lang w:val="en-US" w:eastAsia="zh-CN" w:bidi="ar-SA"/>
              </w:rPr>
            </w:pPr>
            <w:r>
              <w:rPr>
                <w:rFonts w:hint="eastAsia" w:ascii="宋体" w:hAnsi="宋体" w:eastAsia="宋体" w:cs="宋体"/>
                <w:b w:val="0"/>
                <w:color w:val="auto"/>
                <w:kern w:val="0"/>
                <w:sz w:val="24"/>
                <w:szCs w:val="24"/>
                <w:lang w:val="en-US" w:eastAsia="zh-CN" w:bidi="ar-SA"/>
              </w:rPr>
              <w:t>修订《高速公路养护作业交通安全风险排查技术指南》。</w:t>
            </w:r>
          </w:p>
        </w:tc>
      </w:tr>
      <w:tr w14:paraId="7231465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64" w:type="dxa"/>
            <w:left w:w="128" w:type="dxa"/>
            <w:bottom w:w="64" w:type="dxa"/>
            <w:right w:w="128" w:type="dxa"/>
          </w:tblCellMar>
        </w:tblPrEx>
        <w:trPr>
          <w:trHeight w:val="0" w:hRule="atLeast"/>
          <w:jc w:val="center"/>
        </w:trPr>
        <w:tc>
          <w:tcPr>
            <w:tcW w:w="2260" w:type="dxa"/>
            <w:tcBorders>
              <w:top w:val="single" w:color="000000" w:sz="4" w:space="0"/>
              <w:left w:val="single" w:color="000000" w:sz="12" w:space="0"/>
              <w:bottom w:val="single" w:color="000000" w:sz="12" w:space="0"/>
              <w:right w:val="single" w:color="000000" w:sz="4" w:space="0"/>
            </w:tcBorders>
            <w:noWrap/>
            <w:vAlign w:val="center"/>
          </w:tcPr>
          <w:p w14:paraId="7800954C">
            <w:pPr>
              <w:pStyle w:val="119"/>
              <w:pageBreakBefore w:val="0"/>
              <w:widowControl w:val="0"/>
              <w:kinsoku/>
              <w:wordWrap/>
              <w:overflowPunct/>
              <w:topLinePunct w:val="0"/>
              <w:bidi w:val="0"/>
              <w:snapToGrid w:val="0"/>
              <w:spacing w:line="360" w:lineRule="auto"/>
              <w:ind w:right="0" w:rightChars="0"/>
              <w:jc w:val="both"/>
              <w:textAlignment w:val="auto"/>
              <w:outlineLvl w:val="0"/>
              <w:rPr>
                <w:rFonts w:hint="eastAsia" w:ascii="宋体" w:hAnsi="宋体" w:eastAsia="宋体" w:cs="宋体"/>
                <w:color w:val="auto"/>
                <w:kern w:val="2"/>
                <w:sz w:val="24"/>
                <w:szCs w:val="24"/>
                <w:lang w:val="en-US" w:eastAsia="zh-CN" w:bidi="ar-SA"/>
              </w:rPr>
            </w:pPr>
            <w:r>
              <w:rPr>
                <w:rFonts w:hint="eastAsia" w:ascii="宋体" w:hAnsi="宋体" w:eastAsia="宋体" w:cs="宋体"/>
                <w:b w:val="0"/>
                <w:color w:val="auto"/>
                <w:sz w:val="24"/>
                <w:szCs w:val="24"/>
              </w:rPr>
              <w:t>202</w:t>
            </w:r>
            <w:r>
              <w:rPr>
                <w:rFonts w:hint="eastAsia" w:ascii="宋体" w:hAnsi="宋体" w:eastAsia="宋体" w:cs="宋体"/>
                <w:b w:val="0"/>
                <w:color w:val="auto"/>
                <w:sz w:val="24"/>
                <w:szCs w:val="24"/>
                <w:lang w:val="en-US" w:eastAsia="zh-CN"/>
              </w:rPr>
              <w:t>7</w:t>
            </w:r>
            <w:r>
              <w:rPr>
                <w:rFonts w:hint="eastAsia" w:ascii="宋体" w:hAnsi="宋体" w:eastAsia="宋体" w:cs="宋体"/>
                <w:b w:val="0"/>
                <w:color w:val="auto"/>
                <w:sz w:val="24"/>
                <w:szCs w:val="24"/>
              </w:rPr>
              <w:t>年</w:t>
            </w:r>
            <w:r>
              <w:rPr>
                <w:rFonts w:hint="eastAsia" w:ascii="宋体" w:hAnsi="宋体" w:eastAsia="宋体" w:cs="宋体"/>
                <w:b w:val="0"/>
                <w:color w:val="auto"/>
                <w:sz w:val="24"/>
                <w:szCs w:val="24"/>
                <w:lang w:val="en-US" w:eastAsia="zh-CN"/>
              </w:rPr>
              <w:t>10</w:t>
            </w:r>
            <w:r>
              <w:rPr>
                <w:rFonts w:hint="eastAsia" w:ascii="宋体" w:hAnsi="宋体" w:eastAsia="宋体" w:cs="宋体"/>
                <w:b w:val="0"/>
                <w:color w:val="auto"/>
                <w:sz w:val="24"/>
                <w:szCs w:val="24"/>
              </w:rPr>
              <w:t>月~</w:t>
            </w:r>
            <w:r>
              <w:rPr>
                <w:rFonts w:hint="eastAsia" w:ascii="宋体" w:hAnsi="宋体" w:eastAsia="宋体" w:cs="宋体"/>
                <w:b w:val="0"/>
                <w:color w:val="auto"/>
                <w:sz w:val="24"/>
                <w:szCs w:val="24"/>
                <w:lang w:val="en-US" w:eastAsia="zh-CN"/>
              </w:rPr>
              <w:t>12月</w:t>
            </w:r>
          </w:p>
        </w:tc>
        <w:tc>
          <w:tcPr>
            <w:tcW w:w="7360" w:type="dxa"/>
            <w:tcBorders>
              <w:top w:val="single" w:color="000000" w:sz="4" w:space="0"/>
              <w:left w:val="single" w:color="000000" w:sz="4" w:space="0"/>
              <w:bottom w:val="single" w:color="000000" w:sz="12" w:space="0"/>
              <w:right w:val="single" w:color="000000" w:sz="12" w:space="0"/>
            </w:tcBorders>
            <w:noWrap/>
            <w:vAlign w:val="center"/>
          </w:tcPr>
          <w:p w14:paraId="7818DD36">
            <w:pPr>
              <w:snapToGrid w:val="0"/>
              <w:spacing w:line="240" w:lineRule="auto"/>
              <w:jc w:val="left"/>
              <w:rPr>
                <w:rFonts w:hint="eastAsia" w:ascii="宋体" w:hAnsi="宋体" w:eastAsia="宋体" w:cs="宋体"/>
                <w:color w:val="auto"/>
                <w:kern w:val="2"/>
                <w:sz w:val="24"/>
                <w:szCs w:val="24"/>
                <w:lang w:val="en-US" w:eastAsia="zh-CN" w:bidi="ar-SA"/>
              </w:rPr>
            </w:pPr>
            <w:r>
              <w:rPr>
                <w:rFonts w:hint="eastAsia" w:ascii="宋体" w:hAnsi="宋体" w:eastAsia="宋体" w:cs="宋体"/>
                <w:b w:val="0"/>
                <w:bCs w:val="0"/>
                <w:color w:val="auto"/>
                <w:sz w:val="24"/>
                <w:szCs w:val="24"/>
                <w:highlight w:val="none"/>
                <w:lang w:val="en-US" w:eastAsia="zh-CN"/>
              </w:rPr>
              <w:t>研究成果整理汇总，编制项目验收材料，结题验收。</w:t>
            </w:r>
          </w:p>
        </w:tc>
      </w:tr>
    </w:tbl>
    <w:p w14:paraId="272B3ABF">
      <w:pPr>
        <w:tabs>
          <w:tab w:val="left" w:pos="1283"/>
          <w:tab w:val="left" w:pos="1922"/>
        </w:tabs>
        <w:autoSpaceDE w:val="0"/>
        <w:autoSpaceDN w:val="0"/>
        <w:snapToGrid w:val="0"/>
        <w:spacing w:after="0" w:line="360" w:lineRule="auto"/>
        <w:ind w:firstLine="482" w:firstLineChars="200"/>
        <w:jc w:val="left"/>
        <w:rPr>
          <w:rFonts w:hint="eastAsia" w:ascii="宋体" w:hAnsi="宋体" w:cs="黑体"/>
          <w:b/>
          <w:bCs/>
          <w:kern w:val="0"/>
          <w:sz w:val="24"/>
          <w:szCs w:val="24"/>
        </w:rPr>
      </w:pPr>
    </w:p>
    <w:p w14:paraId="3E5FD951">
      <w:pPr>
        <w:snapToGrid w:val="0"/>
        <w:spacing w:after="0" w:line="360" w:lineRule="auto"/>
        <w:rPr>
          <w:rFonts w:hint="eastAsia" w:ascii="宋体" w:hAnsi="宋体" w:cs="宋体"/>
          <w:b/>
          <w:bCs/>
          <w:sz w:val="24"/>
          <w:szCs w:val="24"/>
        </w:rPr>
      </w:pPr>
      <w:r>
        <w:rPr>
          <w:rFonts w:hint="eastAsia" w:ascii="宋体" w:hAnsi="宋体" w:cs="宋体"/>
          <w:b/>
          <w:bCs/>
          <w:sz w:val="24"/>
          <w:szCs w:val="24"/>
        </w:rPr>
        <w:t>二、揭榜要求及流程</w:t>
      </w:r>
    </w:p>
    <w:p w14:paraId="7E20D6FB">
      <w:pPr>
        <w:snapToGrid w:val="0"/>
        <w:spacing w:after="0" w:line="360" w:lineRule="auto"/>
        <w:rPr>
          <w:rFonts w:hint="eastAsia" w:ascii="宋体" w:hAnsi="宋体" w:cs="宋体"/>
          <w:sz w:val="24"/>
          <w:szCs w:val="24"/>
        </w:rPr>
      </w:pPr>
      <w:r>
        <w:rPr>
          <w:rFonts w:hint="eastAsia" w:ascii="宋体" w:hAnsi="宋体" w:cs="宋体"/>
          <w:sz w:val="24"/>
          <w:szCs w:val="24"/>
        </w:rPr>
        <w:t>（一）、揭榜要求</w:t>
      </w:r>
    </w:p>
    <w:p w14:paraId="365B786D">
      <w:pPr>
        <w:numPr>
          <w:ilvl w:val="0"/>
          <w:numId w:val="4"/>
        </w:numPr>
        <w:snapToGrid w:val="0"/>
        <w:spacing w:after="0" w:line="360" w:lineRule="auto"/>
        <w:ind w:left="0" w:leftChars="0" w:firstLine="480" w:firstLineChars="200"/>
        <w:rPr>
          <w:rFonts w:hint="eastAsia" w:ascii="宋体" w:hAnsi="宋体" w:cs="宋体"/>
          <w:sz w:val="24"/>
          <w:szCs w:val="24"/>
        </w:rPr>
      </w:pPr>
      <w:r>
        <w:rPr>
          <w:rFonts w:hint="eastAsia" w:ascii="宋体" w:hAnsi="宋体" w:cs="宋体"/>
          <w:sz w:val="24"/>
          <w:szCs w:val="24"/>
        </w:rPr>
        <w:t>揭榜团队须为在中华人民共和国境内注册、具有独立法人资格的企事业单位。</w:t>
      </w:r>
    </w:p>
    <w:p w14:paraId="6F3E89B7">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揭榜团队应了解行业最新动态，近</w:t>
      </w:r>
      <w:r>
        <w:rPr>
          <w:rFonts w:hint="eastAsia" w:ascii="宋体" w:hAnsi="宋体" w:cs="宋体"/>
          <w:sz w:val="24"/>
          <w:szCs w:val="24"/>
          <w:lang w:val="en-US" w:eastAsia="zh-CN"/>
        </w:rPr>
        <w:t>五</w:t>
      </w:r>
      <w:r>
        <w:rPr>
          <w:rFonts w:hint="eastAsia" w:ascii="宋体" w:hAnsi="宋体" w:cs="宋体"/>
          <w:sz w:val="24"/>
          <w:szCs w:val="24"/>
        </w:rPr>
        <w:t>年（202</w:t>
      </w:r>
      <w:r>
        <w:rPr>
          <w:rFonts w:hint="eastAsia" w:ascii="宋体" w:hAnsi="宋体" w:cs="宋体"/>
          <w:sz w:val="24"/>
          <w:szCs w:val="24"/>
          <w:lang w:val="en-US" w:eastAsia="zh-CN"/>
        </w:rPr>
        <w:t>0</w:t>
      </w:r>
      <w:r>
        <w:rPr>
          <w:rFonts w:hint="eastAsia" w:ascii="宋体" w:hAnsi="宋体" w:cs="宋体"/>
          <w:sz w:val="24"/>
          <w:szCs w:val="24"/>
        </w:rPr>
        <w:t>年</w:t>
      </w:r>
      <w:r>
        <w:rPr>
          <w:rFonts w:hint="eastAsia" w:ascii="宋体" w:hAnsi="宋体" w:cs="宋体"/>
          <w:sz w:val="24"/>
          <w:szCs w:val="24"/>
          <w:lang w:val="en-US" w:eastAsia="zh-CN"/>
        </w:rPr>
        <w:t>9</w:t>
      </w:r>
      <w:r>
        <w:rPr>
          <w:rFonts w:hint="eastAsia" w:ascii="宋体" w:hAnsi="宋体" w:cs="宋体"/>
          <w:sz w:val="24"/>
          <w:szCs w:val="24"/>
        </w:rPr>
        <w:t>月1日至今，以</w:t>
      </w:r>
      <w:r>
        <w:rPr>
          <w:rFonts w:hint="eastAsia" w:ascii="宋体" w:hAnsi="宋体" w:cs="宋体"/>
          <w:sz w:val="24"/>
          <w:szCs w:val="24"/>
          <w:lang w:val="en-US" w:eastAsia="zh-CN"/>
        </w:rPr>
        <w:t>合同（或任务书）签订时间</w:t>
      </w:r>
      <w:r>
        <w:rPr>
          <w:rFonts w:hint="eastAsia" w:ascii="宋体" w:hAnsi="宋体" w:cs="宋体"/>
          <w:sz w:val="24"/>
          <w:szCs w:val="24"/>
        </w:rPr>
        <w:t>为准）至少</w:t>
      </w:r>
      <w:r>
        <w:rPr>
          <w:rFonts w:hint="eastAsia" w:ascii="宋体" w:hAnsi="宋体" w:cs="宋体"/>
          <w:sz w:val="24"/>
          <w:szCs w:val="24"/>
          <w:lang w:val="en-US" w:eastAsia="zh-CN"/>
        </w:rPr>
        <w:t>承揽</w:t>
      </w:r>
      <w:r>
        <w:rPr>
          <w:rFonts w:hint="eastAsia" w:ascii="宋体" w:hAnsi="宋体" w:cs="宋体"/>
          <w:sz w:val="24"/>
          <w:szCs w:val="24"/>
        </w:rPr>
        <w:t>过1项交通领域科技创新业绩</w:t>
      </w:r>
      <w:r>
        <w:rPr>
          <w:rFonts w:hint="eastAsia" w:ascii="宋体" w:hAnsi="宋体" w:cs="宋体"/>
          <w:sz w:val="24"/>
          <w:szCs w:val="24"/>
          <w:lang w:eastAsia="zh-CN"/>
        </w:rPr>
        <w:t>（</w:t>
      </w:r>
      <w:r>
        <w:rPr>
          <w:rFonts w:hint="eastAsia" w:ascii="宋体" w:hAnsi="宋体" w:cs="宋体"/>
          <w:sz w:val="24"/>
          <w:szCs w:val="24"/>
          <w:lang w:val="en-US" w:eastAsia="zh-CN"/>
        </w:rPr>
        <w:t>以联合体形式揭榜的，联合体任何一方满足本项规定的资格条件即可。</w:t>
      </w:r>
      <w:r>
        <w:rPr>
          <w:rFonts w:hint="eastAsia" w:ascii="宋体" w:hAnsi="宋体" w:cs="宋体"/>
          <w:sz w:val="24"/>
          <w:szCs w:val="24"/>
          <w:lang w:eastAsia="zh-CN"/>
        </w:rPr>
        <w:t>）</w:t>
      </w:r>
    </w:p>
    <w:p w14:paraId="1EA44794">
      <w:pPr>
        <w:keepNext w:val="0"/>
        <w:keepLines w:val="0"/>
        <w:widowControl/>
        <w:numPr>
          <w:ilvl w:val="0"/>
          <w:numId w:val="4"/>
        </w:numPr>
        <w:suppressLineNumbers w:val="0"/>
        <w:ind w:left="0" w:leftChars="0" w:firstLine="480" w:firstLineChars="200"/>
        <w:jc w:val="left"/>
        <w:rPr>
          <w:rFonts w:hint="eastAsia" w:ascii="宋体" w:hAnsi="宋体" w:cs="宋体"/>
          <w:sz w:val="24"/>
          <w:szCs w:val="24"/>
        </w:rPr>
      </w:pPr>
      <w:r>
        <w:rPr>
          <w:rFonts w:hint="eastAsia" w:ascii="宋体" w:hAnsi="宋体" w:cs="宋体"/>
          <w:sz w:val="24"/>
          <w:szCs w:val="24"/>
        </w:rPr>
        <w:t>揭榜团队负责人和成员不受年龄、职称、学历、奖项等限制，但应符合以下条件：</w:t>
      </w:r>
    </w:p>
    <w:p w14:paraId="2814BE5A">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（1）能够积极响应用户需求，提出技术研发的可行性方案，对于所提供的技术或成果具有自主知识产权；</w:t>
      </w:r>
    </w:p>
    <w:p w14:paraId="3ED75544">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（2）能够按照“军令状”（合同）约定，推进项目任务落实，交付约定成果，协助用户单位完成技术应用落地实施；</w:t>
      </w:r>
    </w:p>
    <w:p w14:paraId="65EEF1FC">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（3）诚信状况良好，无在惩戒执行期内的科研严重失信行为记录和相关社会领域信用“黑名单”记录；</w:t>
      </w:r>
    </w:p>
    <w:p w14:paraId="1AC63A0C">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4）揭榜团队负责人应为项目承担单位在职人员（提供在本单位连续缴纳6个月的社保证明材料），负责项目实施的总体设计、任务分解、方案细化和统筹协调，配合项目承担单位做好过程管理、经费使用和考核验收工作，揭榜攻关期间原则上不得更换和调离。</w:t>
      </w:r>
    </w:p>
    <w:p w14:paraId="3A1BC5B9">
      <w:pPr>
        <w:keepNext w:val="0"/>
        <w:keepLines w:val="0"/>
        <w:widowControl/>
        <w:numPr>
          <w:ilvl w:val="0"/>
          <w:numId w:val="4"/>
        </w:numPr>
        <w:suppressLineNumbers w:val="0"/>
        <w:ind w:left="0" w:leftChars="0" w:firstLine="480" w:firstLineChars="200"/>
        <w:jc w:val="left"/>
        <w:rPr>
          <w:rFonts w:hint="eastAsia" w:ascii="宋体" w:hAnsi="宋体" w:cs="宋体"/>
          <w:kern w:val="0"/>
          <w:sz w:val="24"/>
          <w:szCs w:val="24"/>
        </w:rPr>
      </w:pPr>
      <w:r>
        <w:rPr>
          <w:rFonts w:hint="eastAsia" w:ascii="宋体" w:hAnsi="宋体" w:cs="宋体"/>
          <w:sz w:val="24"/>
          <w:szCs w:val="24"/>
        </w:rPr>
        <w:t>鼓励企业、金融机构、科技服务机构、高校、科研院所及新型研发机构等以联合体方式申报。</w:t>
      </w:r>
    </w:p>
    <w:p w14:paraId="320096E0">
      <w:pPr>
        <w:snapToGrid w:val="0"/>
        <w:spacing w:after="0" w:line="360" w:lineRule="auto"/>
        <w:ind w:firstLine="480" w:firstLineChars="200"/>
        <w:rPr>
          <w:rFonts w:hint="eastAsia" w:ascii="宋体" w:hAnsi="宋体" w:cs="宋体"/>
          <w:sz w:val="24"/>
          <w:szCs w:val="24"/>
        </w:rPr>
      </w:pPr>
      <w:r>
        <w:rPr>
          <w:rFonts w:hint="eastAsia" w:ascii="宋体" w:hAnsi="宋体" w:cs="宋体"/>
          <w:color w:val="000000"/>
          <w:kern w:val="0"/>
          <w:sz w:val="24"/>
          <w:szCs w:val="24"/>
          <w:lang w:bidi="ar"/>
        </w:rPr>
        <w:t>本次“揭榜挂帅” 接受 联合体揭</w:t>
      </w:r>
      <w:r>
        <w:rPr>
          <w:rFonts w:hint="eastAsia" w:ascii="宋体" w:hAnsi="宋体" w:cs="宋体"/>
          <w:sz w:val="24"/>
          <w:szCs w:val="24"/>
        </w:rPr>
        <w:t>榜。</w:t>
      </w:r>
      <w:r>
        <w:rPr>
          <w:rFonts w:hint="eastAsia" w:ascii="宋体" w:hAnsi="宋体" w:cs="宋体"/>
          <w:color w:val="000000"/>
          <w:kern w:val="0"/>
          <w:sz w:val="24"/>
          <w:szCs w:val="24"/>
          <w:lang w:bidi="ar"/>
        </w:rPr>
        <w:t>联合体</w:t>
      </w:r>
      <w:r>
        <w:rPr>
          <w:rFonts w:hint="eastAsia" w:ascii="宋体" w:hAnsi="宋体" w:cs="宋体"/>
          <w:color w:val="000000"/>
          <w:kern w:val="0"/>
          <w:sz w:val="24"/>
          <w:szCs w:val="24"/>
          <w:lang w:val="en-US" w:eastAsia="zh-CN" w:bidi="ar"/>
        </w:rPr>
        <w:t>组成单位（含联合体牵头单位）</w:t>
      </w:r>
      <w:r>
        <w:rPr>
          <w:rFonts w:hint="eastAsia" w:ascii="宋体" w:hAnsi="宋体" w:cs="宋体"/>
          <w:color w:val="000000"/>
          <w:kern w:val="0"/>
          <w:sz w:val="24"/>
          <w:szCs w:val="24"/>
          <w:lang w:bidi="ar"/>
        </w:rPr>
        <w:t>不超过</w:t>
      </w:r>
      <w:r>
        <w:rPr>
          <w:rFonts w:hint="eastAsia" w:ascii="宋体" w:hAnsi="宋体" w:cs="宋体"/>
          <w:color w:val="000000"/>
          <w:kern w:val="0"/>
          <w:sz w:val="24"/>
          <w:szCs w:val="24"/>
          <w:lang w:val="en-US" w:eastAsia="zh-CN" w:bidi="ar"/>
        </w:rPr>
        <w:t>2</w:t>
      </w:r>
      <w:r>
        <w:rPr>
          <w:rFonts w:hint="eastAsia" w:ascii="宋体" w:hAnsi="宋体" w:cs="宋体"/>
          <w:color w:val="000000"/>
          <w:kern w:val="0"/>
          <w:sz w:val="24"/>
          <w:szCs w:val="24"/>
          <w:lang w:bidi="ar"/>
        </w:rPr>
        <w:t>家</w:t>
      </w:r>
      <w:r>
        <w:rPr>
          <w:rFonts w:hint="eastAsia" w:ascii="宋体" w:hAnsi="宋体" w:cs="宋体"/>
          <w:sz w:val="24"/>
          <w:szCs w:val="24"/>
        </w:rPr>
        <w:t>。</w:t>
      </w:r>
    </w:p>
    <w:p w14:paraId="720FE1E9">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（二）揭榜报名流程</w:t>
      </w:r>
    </w:p>
    <w:p w14:paraId="665A92A4">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凡有意揭榜者，请于2025年</w:t>
      </w:r>
      <w:r>
        <w:rPr>
          <w:rFonts w:hint="eastAsia" w:ascii="宋体" w:hAnsi="宋体" w:cs="宋体"/>
          <w:sz w:val="24"/>
          <w:szCs w:val="24"/>
          <w:lang w:val="en-US" w:eastAsia="zh-CN"/>
        </w:rPr>
        <w:t>9</w:t>
      </w:r>
      <w:r>
        <w:rPr>
          <w:rFonts w:hint="eastAsia" w:ascii="宋体" w:hAnsi="宋体" w:cs="宋体"/>
          <w:sz w:val="24"/>
          <w:szCs w:val="24"/>
        </w:rPr>
        <w:t>月</w:t>
      </w:r>
      <w:r>
        <w:rPr>
          <w:rFonts w:hint="eastAsia" w:ascii="宋体" w:hAnsi="宋体" w:cs="宋体"/>
          <w:sz w:val="24"/>
          <w:szCs w:val="24"/>
          <w:lang w:val="en-US" w:eastAsia="zh-CN"/>
        </w:rPr>
        <w:t>29</w:t>
      </w:r>
      <w:r>
        <w:rPr>
          <w:rFonts w:hint="eastAsia" w:ascii="宋体" w:hAnsi="宋体" w:cs="宋体"/>
          <w:sz w:val="24"/>
          <w:szCs w:val="24"/>
        </w:rPr>
        <w:t>日9时00分至2025年</w:t>
      </w:r>
      <w:r>
        <w:rPr>
          <w:rFonts w:hint="eastAsia" w:ascii="宋体" w:hAnsi="宋体" w:cs="宋体"/>
          <w:sz w:val="24"/>
          <w:szCs w:val="24"/>
          <w:lang w:val="en-US" w:eastAsia="zh-CN"/>
        </w:rPr>
        <w:t>10</w:t>
      </w:r>
      <w:r>
        <w:rPr>
          <w:rFonts w:hint="eastAsia" w:ascii="宋体" w:hAnsi="宋体" w:cs="宋体"/>
          <w:sz w:val="24"/>
          <w:szCs w:val="24"/>
        </w:rPr>
        <w:t>月</w:t>
      </w:r>
      <w:r>
        <w:rPr>
          <w:rFonts w:hint="eastAsia" w:ascii="宋体" w:hAnsi="宋体" w:cs="宋体"/>
          <w:sz w:val="24"/>
          <w:szCs w:val="24"/>
          <w:lang w:val="en-US" w:eastAsia="zh-CN"/>
        </w:rPr>
        <w:t>10</w:t>
      </w:r>
      <w:r>
        <w:rPr>
          <w:rFonts w:hint="eastAsia" w:ascii="宋体" w:hAnsi="宋体" w:cs="宋体"/>
          <w:sz w:val="24"/>
          <w:szCs w:val="24"/>
        </w:rPr>
        <w:t>日17时00分，携带《揭榜挂帅报名表》（附件1）及所要求的相关资料送至河北高速集团工程咨询有限公司（石家庄高新区黄河大道136号石家庄科技中心2号楼22层2201室）或将资料彩色扫描件发送至代理机构邮箱</w:t>
      </w:r>
      <w:r>
        <w:rPr>
          <w:rFonts w:hint="eastAsia" w:ascii="宋体" w:hAnsi="宋体" w:cs="宋体"/>
          <w:sz w:val="24"/>
          <w:szCs w:val="24"/>
          <w:lang w:val="en-US" w:eastAsia="zh-CN"/>
        </w:rPr>
        <w:t>724497770</w:t>
      </w:r>
      <w:r>
        <w:rPr>
          <w:rFonts w:hint="eastAsia" w:ascii="宋体" w:hAnsi="宋体" w:cs="宋体"/>
          <w:sz w:val="24"/>
          <w:szCs w:val="24"/>
        </w:rPr>
        <w:t>@qq.com，并获取相关资料（如有以联合体形式揭榜的，由联合体牵头人负责该项目的揭榜报名）。</w:t>
      </w:r>
    </w:p>
    <w:p w14:paraId="3BB8861B">
      <w:pPr>
        <w:snapToGrid w:val="0"/>
        <w:spacing w:after="0" w:line="360" w:lineRule="auto"/>
        <w:rPr>
          <w:rFonts w:hint="eastAsia" w:ascii="宋体" w:hAnsi="宋体" w:cs="宋体"/>
          <w:b/>
          <w:bCs/>
          <w:sz w:val="24"/>
          <w:szCs w:val="24"/>
        </w:rPr>
      </w:pPr>
      <w:r>
        <w:rPr>
          <w:rFonts w:hint="eastAsia" w:ascii="宋体" w:hAnsi="宋体" w:cs="宋体"/>
          <w:b/>
          <w:bCs/>
          <w:sz w:val="24"/>
          <w:szCs w:val="24"/>
        </w:rPr>
        <w:t>三、项目申报书要求</w:t>
      </w:r>
    </w:p>
    <w:p w14:paraId="30FD7C32">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项目申报书应按照揭榜指南文件给出的格式及签字盖章要求编制并装订成册，正本一份，副本四份，同时报送电子版文件（包括演示文件、项目申报书word版本及盖章后的扫描版等），所有文件封包在一个密封袋。</w:t>
      </w:r>
    </w:p>
    <w:p w14:paraId="07926176">
      <w:pPr>
        <w:snapToGrid w:val="0"/>
        <w:spacing w:after="0" w:line="360" w:lineRule="auto"/>
        <w:rPr>
          <w:rFonts w:hint="eastAsia" w:ascii="宋体" w:hAnsi="宋体" w:cs="宋体"/>
          <w:b/>
          <w:bCs/>
          <w:sz w:val="24"/>
          <w:szCs w:val="24"/>
        </w:rPr>
      </w:pPr>
      <w:r>
        <w:rPr>
          <w:rFonts w:hint="eastAsia" w:ascii="宋体" w:hAnsi="宋体" w:cs="宋体"/>
          <w:b/>
          <w:bCs/>
          <w:sz w:val="24"/>
          <w:szCs w:val="24"/>
        </w:rPr>
        <w:t>四、项目申报书的递交</w:t>
      </w:r>
    </w:p>
    <w:p w14:paraId="15B1906F">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项目申报书递交截止时间：2025年</w:t>
      </w:r>
      <w:r>
        <w:rPr>
          <w:rFonts w:hint="eastAsia" w:ascii="宋体" w:hAnsi="宋体" w:cs="宋体"/>
          <w:sz w:val="24"/>
          <w:szCs w:val="24"/>
          <w:lang w:val="en-US" w:eastAsia="zh-CN"/>
        </w:rPr>
        <w:t>10</w:t>
      </w:r>
      <w:r>
        <w:rPr>
          <w:rFonts w:hint="eastAsia" w:ascii="宋体" w:hAnsi="宋体" w:cs="宋体"/>
          <w:sz w:val="24"/>
          <w:szCs w:val="24"/>
        </w:rPr>
        <w:t>月</w:t>
      </w:r>
      <w:r>
        <w:rPr>
          <w:rFonts w:hint="eastAsia" w:ascii="宋体" w:hAnsi="宋体" w:cs="宋体"/>
          <w:sz w:val="24"/>
          <w:szCs w:val="24"/>
          <w:lang w:val="en-US" w:eastAsia="zh-CN"/>
        </w:rPr>
        <w:t>15</w:t>
      </w:r>
      <w:bookmarkStart w:id="84" w:name="_GoBack"/>
      <w:bookmarkEnd w:id="84"/>
      <w:r>
        <w:rPr>
          <w:rFonts w:hint="eastAsia" w:ascii="宋体" w:hAnsi="宋体" w:cs="宋体"/>
          <w:sz w:val="24"/>
          <w:szCs w:val="24"/>
        </w:rPr>
        <w:t>日</w:t>
      </w:r>
      <w:r>
        <w:rPr>
          <w:rFonts w:hint="eastAsia" w:ascii="宋体" w:hAnsi="宋体" w:cs="宋体"/>
          <w:sz w:val="24"/>
          <w:szCs w:val="24"/>
          <w:lang w:val="en-US" w:eastAsia="zh-CN"/>
        </w:rPr>
        <w:t>9</w:t>
      </w:r>
      <w:r>
        <w:rPr>
          <w:rFonts w:hint="eastAsia" w:ascii="宋体" w:hAnsi="宋体" w:cs="宋体"/>
          <w:sz w:val="24"/>
          <w:szCs w:val="24"/>
        </w:rPr>
        <w:t>时30分。揭榜人须在项目申报书递交截止时间前将项目申报书递交至河北高速集团工程咨询有限公司（石家庄高新区黄河大道136号石家庄科技中心2号楼22层2201室），逾期送达的或者未送达指定地点的项目申报书，用户单位不予受理。</w:t>
      </w:r>
    </w:p>
    <w:p w14:paraId="57FEBE60">
      <w:pPr>
        <w:snapToGrid w:val="0"/>
        <w:spacing w:after="0" w:line="360" w:lineRule="auto"/>
        <w:rPr>
          <w:rFonts w:hint="eastAsia" w:ascii="宋体" w:hAnsi="宋体" w:cs="宋体"/>
          <w:b/>
          <w:bCs/>
          <w:sz w:val="24"/>
          <w:szCs w:val="24"/>
        </w:rPr>
      </w:pPr>
      <w:r>
        <w:rPr>
          <w:rFonts w:hint="eastAsia" w:ascii="宋体" w:hAnsi="宋体" w:cs="宋体"/>
          <w:b/>
          <w:bCs/>
          <w:sz w:val="24"/>
          <w:szCs w:val="24"/>
        </w:rPr>
        <w:t>五、发布媒介</w:t>
      </w:r>
    </w:p>
    <w:p w14:paraId="62DA50B9">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(一)本次“揭榜挂帅”榜单及结果在“河北高速公路集团有限公司网站”上发布。</w:t>
      </w:r>
    </w:p>
    <w:p w14:paraId="6C57BFF7">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(二)联系方式</w:t>
      </w:r>
    </w:p>
    <w:p w14:paraId="7D6C631C">
      <w:pPr>
        <w:snapToGrid w:val="0"/>
        <w:spacing w:after="0" w:line="360" w:lineRule="auto"/>
        <w:ind w:firstLine="420" w:firstLineChars="175"/>
        <w:rPr>
          <w:rFonts w:hint="eastAsia" w:ascii="宋体" w:hAnsi="宋体" w:cs="宋体"/>
          <w:sz w:val="24"/>
          <w:szCs w:val="24"/>
        </w:rPr>
      </w:pPr>
      <w:r>
        <w:rPr>
          <w:rFonts w:hint="eastAsia" w:ascii="宋体" w:hAnsi="宋体" w:cs="宋体"/>
          <w:sz w:val="24"/>
          <w:szCs w:val="24"/>
        </w:rPr>
        <w:t>用户单位：河北高速公路集团有限公司</w:t>
      </w:r>
    </w:p>
    <w:p w14:paraId="42231718">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联 系 人：张志毅</w:t>
      </w:r>
    </w:p>
    <w:p w14:paraId="5739B92D">
      <w:pPr>
        <w:snapToGrid w:val="0"/>
        <w:spacing w:after="0" w:line="360" w:lineRule="auto"/>
        <w:ind w:firstLine="420" w:firstLineChars="175"/>
        <w:rPr>
          <w:rFonts w:hint="eastAsia" w:ascii="宋体" w:hAnsi="宋体" w:cs="宋体"/>
          <w:sz w:val="24"/>
          <w:szCs w:val="24"/>
        </w:rPr>
      </w:pPr>
      <w:r>
        <w:rPr>
          <w:rFonts w:hint="eastAsia" w:ascii="宋体" w:hAnsi="宋体" w:cs="宋体"/>
          <w:sz w:val="24"/>
          <w:szCs w:val="24"/>
        </w:rPr>
        <w:t>联系电话：0311-66620573</w:t>
      </w:r>
    </w:p>
    <w:p w14:paraId="5C81DBCC">
      <w:pPr>
        <w:snapToGrid w:val="0"/>
        <w:spacing w:after="0" w:line="360" w:lineRule="auto"/>
        <w:ind w:firstLine="480" w:firstLineChars="200"/>
        <w:rPr>
          <w:rFonts w:hint="eastAsia" w:ascii="宋体" w:hAnsi="宋体" w:cs="宋体"/>
          <w:sz w:val="24"/>
          <w:szCs w:val="24"/>
        </w:rPr>
      </w:pPr>
    </w:p>
    <w:p w14:paraId="7CDA02E3">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代理机构：河北高速集团工程咨询有限公司</w:t>
      </w:r>
    </w:p>
    <w:p w14:paraId="52ADC03D">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地    址：石家庄高新区黄河大道136号石家庄科技中心2号楼22层</w:t>
      </w:r>
    </w:p>
    <w:p w14:paraId="6EB4D513">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联 系 人：</w:t>
      </w:r>
      <w:r>
        <w:rPr>
          <w:rFonts w:hint="eastAsia" w:ascii="宋体" w:hAnsi="宋体" w:eastAsia="宋体" w:cs="宋体"/>
          <w:sz w:val="24"/>
          <w:szCs w:val="24"/>
          <w:highlight w:val="none"/>
        </w:rPr>
        <w:t>张光磊</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项目负责人</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、张宁</w:t>
      </w:r>
    </w:p>
    <w:p w14:paraId="2A5F2FD7">
      <w:pPr>
        <w:pStyle w:val="17"/>
        <w:snapToGrid w:val="0"/>
        <w:spacing w:after="0" w:line="360" w:lineRule="auto"/>
        <w:ind w:firstLine="480" w:firstLineChars="200"/>
        <w:rPr>
          <w:rFonts w:hint="eastAsia" w:ascii="宋体" w:hAnsi="宋体" w:cs="仿宋_GB2312"/>
          <w:bCs/>
          <w:kern w:val="0"/>
          <w:sz w:val="24"/>
          <w:szCs w:val="24"/>
        </w:rPr>
      </w:pPr>
      <w:r>
        <w:rPr>
          <w:rFonts w:hint="eastAsia" w:ascii="宋体" w:hAnsi="宋体" w:cs="宋体"/>
          <w:sz w:val="24"/>
          <w:szCs w:val="24"/>
        </w:rPr>
        <w:t>电    话：</w:t>
      </w:r>
      <w:r>
        <w:rPr>
          <w:rFonts w:hint="eastAsia" w:ascii="宋体" w:hAnsi="宋体" w:cs="宋体"/>
          <w:sz w:val="24"/>
          <w:szCs w:val="24"/>
          <w:lang w:val="en-US" w:eastAsia="zh-CN"/>
        </w:rPr>
        <w:t>18032766105、13229867006</w:t>
      </w:r>
    </w:p>
    <w:p w14:paraId="20BB215A">
      <w:pPr>
        <w:rPr>
          <w:rFonts w:hint="eastAsia" w:ascii="宋体" w:hAnsi="宋体"/>
          <w:sz w:val="24"/>
          <w:szCs w:val="24"/>
        </w:rPr>
      </w:pPr>
      <w:r>
        <w:rPr>
          <w:rFonts w:hint="eastAsia" w:ascii="宋体" w:hAnsi="宋体"/>
          <w:sz w:val="24"/>
          <w:szCs w:val="24"/>
        </w:rPr>
        <w:br w:type="page"/>
      </w:r>
    </w:p>
    <w:p w14:paraId="45FB2FCB">
      <w:pPr>
        <w:spacing w:line="400" w:lineRule="exact"/>
        <w:rPr>
          <w:rFonts w:hint="eastAsia" w:ascii="宋体" w:hAnsi="宋体"/>
          <w:sz w:val="24"/>
          <w:szCs w:val="24"/>
        </w:rPr>
      </w:pPr>
      <w:r>
        <w:rPr>
          <w:rFonts w:hint="eastAsia" w:ascii="宋体" w:hAnsi="宋体"/>
          <w:sz w:val="24"/>
          <w:szCs w:val="24"/>
        </w:rPr>
        <w:t>附件1 揭榜挂帅报名表</w:t>
      </w:r>
    </w:p>
    <w:tbl>
      <w:tblPr>
        <w:tblStyle w:val="41"/>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560"/>
        <w:gridCol w:w="992"/>
        <w:gridCol w:w="1276"/>
        <w:gridCol w:w="1417"/>
        <w:gridCol w:w="1985"/>
      </w:tblGrid>
      <w:tr w14:paraId="2E12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50655E21">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p>
        </w:tc>
        <w:tc>
          <w:tcPr>
            <w:tcW w:w="7230" w:type="dxa"/>
            <w:gridSpan w:val="5"/>
            <w:vAlign w:val="center"/>
          </w:tcPr>
          <w:p w14:paraId="5BD8FA98">
            <w:pPr>
              <w:spacing w:line="580" w:lineRule="exact"/>
              <w:jc w:val="center"/>
              <w:rPr>
                <w:rFonts w:hint="eastAsia" w:ascii="宋体" w:hAnsi="宋体" w:cs="宋体"/>
                <w:color w:val="000000" w:themeColor="text1"/>
                <w:szCs w:val="21"/>
                <w14:textFill>
                  <w14:solidFill>
                    <w14:schemeClr w14:val="tx1"/>
                  </w14:solidFill>
                </w14:textFill>
              </w:rPr>
            </w:pPr>
          </w:p>
        </w:tc>
      </w:tr>
      <w:tr w14:paraId="71C0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150E558A">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揭榜人名称</w:t>
            </w:r>
          </w:p>
        </w:tc>
        <w:tc>
          <w:tcPr>
            <w:tcW w:w="7230" w:type="dxa"/>
            <w:gridSpan w:val="5"/>
            <w:vAlign w:val="center"/>
          </w:tcPr>
          <w:p w14:paraId="61F43C76">
            <w:pPr>
              <w:spacing w:line="580" w:lineRule="exact"/>
              <w:jc w:val="center"/>
              <w:rPr>
                <w:rFonts w:hint="eastAsia" w:ascii="宋体" w:hAnsi="宋体" w:cs="宋体"/>
                <w:color w:val="000000" w:themeColor="text1"/>
                <w:szCs w:val="21"/>
                <w14:textFill>
                  <w14:solidFill>
                    <w14:schemeClr w14:val="tx1"/>
                  </w14:solidFill>
                </w14:textFill>
              </w:rPr>
            </w:pPr>
          </w:p>
        </w:tc>
      </w:tr>
      <w:tr w14:paraId="3017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restart"/>
            <w:vAlign w:val="center"/>
          </w:tcPr>
          <w:p w14:paraId="7FA01A52">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联系人</w:t>
            </w:r>
          </w:p>
        </w:tc>
        <w:tc>
          <w:tcPr>
            <w:tcW w:w="1560" w:type="dxa"/>
            <w:vMerge w:val="restart"/>
            <w:vAlign w:val="center"/>
          </w:tcPr>
          <w:p w14:paraId="3C1EB818">
            <w:pPr>
              <w:spacing w:line="580" w:lineRule="exact"/>
              <w:jc w:val="center"/>
              <w:rPr>
                <w:rFonts w:hint="eastAsia" w:ascii="宋体" w:hAnsi="宋体" w:cs="宋体"/>
                <w:color w:val="000000" w:themeColor="text1"/>
                <w:szCs w:val="21"/>
                <w14:textFill>
                  <w14:solidFill>
                    <w14:schemeClr w14:val="tx1"/>
                  </w14:solidFill>
                </w14:textFill>
              </w:rPr>
            </w:pPr>
          </w:p>
        </w:tc>
        <w:tc>
          <w:tcPr>
            <w:tcW w:w="992" w:type="dxa"/>
            <w:vMerge w:val="restart"/>
            <w:vAlign w:val="center"/>
          </w:tcPr>
          <w:p w14:paraId="018957C0">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职务</w:t>
            </w:r>
          </w:p>
        </w:tc>
        <w:tc>
          <w:tcPr>
            <w:tcW w:w="1276" w:type="dxa"/>
            <w:vMerge w:val="restart"/>
            <w:vAlign w:val="center"/>
          </w:tcPr>
          <w:p w14:paraId="0CF80ADD">
            <w:pPr>
              <w:spacing w:line="580" w:lineRule="exact"/>
              <w:jc w:val="center"/>
              <w:rPr>
                <w:rFonts w:hint="eastAsia" w:ascii="宋体" w:hAnsi="宋体" w:cs="宋体"/>
                <w:color w:val="000000" w:themeColor="text1"/>
                <w:szCs w:val="21"/>
                <w14:textFill>
                  <w14:solidFill>
                    <w14:schemeClr w14:val="tx1"/>
                  </w14:solidFill>
                </w14:textFill>
              </w:rPr>
            </w:pPr>
          </w:p>
        </w:tc>
        <w:tc>
          <w:tcPr>
            <w:tcW w:w="1417" w:type="dxa"/>
            <w:vAlign w:val="center"/>
          </w:tcPr>
          <w:p w14:paraId="22C576E9">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联系电话</w:t>
            </w:r>
          </w:p>
        </w:tc>
        <w:tc>
          <w:tcPr>
            <w:tcW w:w="1985" w:type="dxa"/>
            <w:vAlign w:val="center"/>
          </w:tcPr>
          <w:p w14:paraId="0C6F9796">
            <w:pPr>
              <w:spacing w:line="400" w:lineRule="exact"/>
              <w:jc w:val="left"/>
              <w:rPr>
                <w:rFonts w:hint="eastAsia" w:ascii="宋体" w:hAnsi="宋体" w:cs="宋体"/>
                <w:color w:val="000000" w:themeColor="text1"/>
                <w:szCs w:val="21"/>
                <w14:textFill>
                  <w14:solidFill>
                    <w14:schemeClr w14:val="tx1"/>
                  </w14:solidFill>
                </w14:textFill>
              </w:rPr>
            </w:pPr>
          </w:p>
        </w:tc>
      </w:tr>
      <w:tr w14:paraId="2399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continue"/>
            <w:vAlign w:val="center"/>
          </w:tcPr>
          <w:p w14:paraId="7DEF7D23">
            <w:pPr>
              <w:spacing w:line="580" w:lineRule="exact"/>
              <w:jc w:val="center"/>
              <w:rPr>
                <w:rFonts w:hint="eastAsia" w:ascii="宋体" w:hAnsi="宋体" w:cs="宋体"/>
                <w:szCs w:val="21"/>
              </w:rPr>
            </w:pPr>
          </w:p>
        </w:tc>
        <w:tc>
          <w:tcPr>
            <w:tcW w:w="1560" w:type="dxa"/>
            <w:vMerge w:val="continue"/>
            <w:vAlign w:val="center"/>
          </w:tcPr>
          <w:p w14:paraId="67A0B284">
            <w:pPr>
              <w:spacing w:line="580" w:lineRule="exact"/>
              <w:jc w:val="center"/>
              <w:rPr>
                <w:rFonts w:hint="eastAsia" w:ascii="宋体" w:hAnsi="宋体" w:cs="宋体"/>
                <w:szCs w:val="21"/>
              </w:rPr>
            </w:pPr>
          </w:p>
        </w:tc>
        <w:tc>
          <w:tcPr>
            <w:tcW w:w="992" w:type="dxa"/>
            <w:vMerge w:val="continue"/>
            <w:vAlign w:val="center"/>
          </w:tcPr>
          <w:p w14:paraId="1AED71DC">
            <w:pPr>
              <w:spacing w:line="580" w:lineRule="exact"/>
              <w:jc w:val="center"/>
              <w:rPr>
                <w:rFonts w:hint="eastAsia" w:ascii="宋体" w:hAnsi="宋体" w:cs="宋体"/>
                <w:szCs w:val="21"/>
              </w:rPr>
            </w:pPr>
          </w:p>
        </w:tc>
        <w:tc>
          <w:tcPr>
            <w:tcW w:w="1276" w:type="dxa"/>
            <w:vMerge w:val="continue"/>
            <w:vAlign w:val="center"/>
          </w:tcPr>
          <w:p w14:paraId="2235BAB9">
            <w:pPr>
              <w:spacing w:line="580" w:lineRule="exact"/>
              <w:jc w:val="center"/>
              <w:rPr>
                <w:rFonts w:hint="eastAsia" w:ascii="宋体" w:hAnsi="宋体" w:cs="宋体"/>
                <w:szCs w:val="21"/>
              </w:rPr>
            </w:pPr>
          </w:p>
        </w:tc>
        <w:tc>
          <w:tcPr>
            <w:tcW w:w="1417" w:type="dxa"/>
            <w:vAlign w:val="center"/>
          </w:tcPr>
          <w:p w14:paraId="02490EB9">
            <w:pPr>
              <w:spacing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电子邮箱</w:t>
            </w:r>
          </w:p>
        </w:tc>
        <w:tc>
          <w:tcPr>
            <w:tcW w:w="1985" w:type="dxa"/>
            <w:vAlign w:val="center"/>
          </w:tcPr>
          <w:p w14:paraId="47C67592">
            <w:pPr>
              <w:spacing w:line="580" w:lineRule="exact"/>
              <w:jc w:val="center"/>
              <w:rPr>
                <w:rFonts w:hint="eastAsia" w:ascii="宋体" w:hAnsi="宋体" w:cs="宋体"/>
                <w:color w:val="000000" w:themeColor="text1"/>
                <w:szCs w:val="21"/>
                <w14:textFill>
                  <w14:solidFill>
                    <w14:schemeClr w14:val="tx1"/>
                  </w14:solidFill>
                </w14:textFill>
              </w:rPr>
            </w:pPr>
          </w:p>
        </w:tc>
      </w:tr>
      <w:tr w14:paraId="25AB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410" w:type="dxa"/>
            <w:vAlign w:val="center"/>
          </w:tcPr>
          <w:p w14:paraId="489B0F6A">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项目负责人</w:t>
            </w:r>
          </w:p>
        </w:tc>
        <w:tc>
          <w:tcPr>
            <w:tcW w:w="1560" w:type="dxa"/>
            <w:vAlign w:val="center"/>
          </w:tcPr>
          <w:p w14:paraId="7FAB25D4">
            <w:pPr>
              <w:spacing w:before="100" w:beforeAutospacing="1" w:after="100" w:afterAutospacing="1" w:line="580" w:lineRule="exact"/>
              <w:jc w:val="left"/>
              <w:rPr>
                <w:rFonts w:hint="eastAsia" w:ascii="宋体" w:hAnsi="宋体" w:cs="宋体"/>
                <w:color w:val="000000" w:themeColor="text1"/>
                <w:szCs w:val="21"/>
                <w14:textFill>
                  <w14:solidFill>
                    <w14:schemeClr w14:val="tx1"/>
                  </w14:solidFill>
                </w14:textFill>
              </w:rPr>
            </w:pPr>
          </w:p>
        </w:tc>
        <w:tc>
          <w:tcPr>
            <w:tcW w:w="992" w:type="dxa"/>
            <w:vAlign w:val="center"/>
          </w:tcPr>
          <w:p w14:paraId="63D72B6D">
            <w:pPr>
              <w:spacing w:before="100" w:beforeAutospacing="1" w:after="100" w:afterAutospacing="1" w:line="5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职称</w:t>
            </w:r>
          </w:p>
        </w:tc>
        <w:tc>
          <w:tcPr>
            <w:tcW w:w="1276" w:type="dxa"/>
            <w:vAlign w:val="center"/>
          </w:tcPr>
          <w:p w14:paraId="50A9E6B6">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p>
        </w:tc>
        <w:tc>
          <w:tcPr>
            <w:tcW w:w="1417" w:type="dxa"/>
            <w:vAlign w:val="center"/>
          </w:tcPr>
          <w:p w14:paraId="2104C676">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联系电话</w:t>
            </w:r>
          </w:p>
        </w:tc>
        <w:tc>
          <w:tcPr>
            <w:tcW w:w="1985" w:type="dxa"/>
            <w:vAlign w:val="center"/>
          </w:tcPr>
          <w:p w14:paraId="4F3E5763">
            <w:pPr>
              <w:spacing w:before="100" w:beforeAutospacing="1" w:after="100" w:afterAutospacing="1" w:line="580" w:lineRule="exact"/>
              <w:jc w:val="left"/>
              <w:rPr>
                <w:rFonts w:hint="eastAsia" w:ascii="宋体" w:hAnsi="宋体" w:cs="宋体"/>
                <w:color w:val="000000" w:themeColor="text1"/>
                <w:szCs w:val="21"/>
                <w14:textFill>
                  <w14:solidFill>
                    <w14:schemeClr w14:val="tx1"/>
                  </w14:solidFill>
                </w14:textFill>
              </w:rPr>
            </w:pPr>
          </w:p>
        </w:tc>
      </w:tr>
      <w:tr w14:paraId="4A96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2410" w:type="dxa"/>
            <w:vAlign w:val="center"/>
          </w:tcPr>
          <w:p w14:paraId="36957BB1">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需提供附件</w:t>
            </w:r>
          </w:p>
        </w:tc>
        <w:tc>
          <w:tcPr>
            <w:tcW w:w="7230" w:type="dxa"/>
            <w:gridSpan w:val="5"/>
            <w:vAlign w:val="center"/>
          </w:tcPr>
          <w:p w14:paraId="1FB70062">
            <w:pPr>
              <w:adjustRightInd w:val="0"/>
              <w:snapToGrid w:val="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1．所有成员的营业执照副本或事业单位法人证书副本复印件（加盖公章）        </w:t>
            </w:r>
          </w:p>
        </w:tc>
      </w:tr>
      <w:tr w14:paraId="60B9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0" w:hRule="atLeast"/>
          <w:jc w:val="center"/>
        </w:trPr>
        <w:tc>
          <w:tcPr>
            <w:tcW w:w="2410" w:type="dxa"/>
            <w:vAlign w:val="center"/>
          </w:tcPr>
          <w:p w14:paraId="066987AF">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项目负责人承诺</w:t>
            </w:r>
          </w:p>
        </w:tc>
        <w:tc>
          <w:tcPr>
            <w:tcW w:w="7230" w:type="dxa"/>
            <w:gridSpan w:val="5"/>
            <w:vAlign w:val="center"/>
          </w:tcPr>
          <w:p w14:paraId="1986EF5C">
            <w:pPr>
              <w:spacing w:before="100" w:beforeAutospacing="1" w:after="100" w:afterAutospacing="1" w:line="58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本人承诺，以上所填内容属实。若有不实，愿意接受所带来的不良影响。</w:t>
            </w:r>
          </w:p>
          <w:p w14:paraId="68996B65">
            <w:pPr>
              <w:spacing w:line="5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项目负责人（签字）：                 年 月 日</w:t>
            </w:r>
          </w:p>
        </w:tc>
      </w:tr>
      <w:tr w14:paraId="30F4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jc w:val="center"/>
        </w:trPr>
        <w:tc>
          <w:tcPr>
            <w:tcW w:w="2410" w:type="dxa"/>
            <w:vAlign w:val="center"/>
          </w:tcPr>
          <w:p w14:paraId="57BCE455">
            <w:pPr>
              <w:spacing w:before="100" w:beforeAutospacing="1" w:after="100" w:afterAutospacing="1" w:line="58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揭榜人（牵头人）单位意见</w:t>
            </w:r>
          </w:p>
        </w:tc>
        <w:tc>
          <w:tcPr>
            <w:tcW w:w="7230" w:type="dxa"/>
            <w:gridSpan w:val="5"/>
            <w:vAlign w:val="center"/>
          </w:tcPr>
          <w:p w14:paraId="04907583">
            <w:pPr>
              <w:spacing w:before="100" w:beforeAutospacing="1" w:after="100" w:afterAutospacing="1" w:line="58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情况属实，同意报名。</w:t>
            </w:r>
          </w:p>
          <w:p w14:paraId="34F8D3E5">
            <w:pPr>
              <w:spacing w:line="5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（盖章）</w:t>
            </w:r>
          </w:p>
          <w:p w14:paraId="48E5BF99">
            <w:pPr>
              <w:spacing w:line="5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年  月  日</w:t>
            </w:r>
          </w:p>
        </w:tc>
      </w:tr>
    </w:tbl>
    <w:p w14:paraId="22A49C0E">
      <w:pPr>
        <w:spacing w:line="400" w:lineRule="exact"/>
        <w:rPr>
          <w:rFonts w:hint="eastAsia" w:ascii="宋体" w:hAnsi="宋体"/>
        </w:rPr>
      </w:pPr>
      <w:r>
        <w:rPr>
          <w:rFonts w:ascii="宋体" w:hAnsi="宋体"/>
        </w:rPr>
        <w:br w:type="page"/>
      </w:r>
    </w:p>
    <w:p w14:paraId="200383E1">
      <w:pPr>
        <w:jc w:val="center"/>
        <w:outlineLvl w:val="0"/>
        <w:rPr>
          <w:b/>
          <w:bCs/>
          <w:sz w:val="32"/>
          <w:szCs w:val="32"/>
        </w:rPr>
      </w:pPr>
      <w:bookmarkStart w:id="11" w:name="_Toc24590"/>
      <w:bookmarkStart w:id="12" w:name="_Toc25524"/>
      <w:r>
        <w:rPr>
          <w:b/>
          <w:bCs/>
          <w:sz w:val="32"/>
          <w:szCs w:val="32"/>
        </w:rPr>
        <w:t>第</w:t>
      </w:r>
      <w:r>
        <w:rPr>
          <w:rFonts w:hint="eastAsia"/>
          <w:b/>
          <w:bCs/>
          <w:sz w:val="32"/>
          <w:szCs w:val="32"/>
        </w:rPr>
        <w:t>二</w:t>
      </w:r>
      <w:r>
        <w:rPr>
          <w:b/>
          <w:bCs/>
          <w:sz w:val="32"/>
          <w:szCs w:val="32"/>
        </w:rPr>
        <w:t>章</w:t>
      </w:r>
      <w:r>
        <w:rPr>
          <w:rFonts w:hint="eastAsia"/>
          <w:b/>
          <w:bCs/>
          <w:sz w:val="32"/>
          <w:szCs w:val="32"/>
        </w:rPr>
        <w:t xml:space="preserve"> 揭榜人须知</w:t>
      </w:r>
      <w:bookmarkEnd w:id="11"/>
      <w:bookmarkEnd w:id="12"/>
    </w:p>
    <w:tbl>
      <w:tblPr>
        <w:tblStyle w:val="41"/>
        <w:tblW w:w="9872" w:type="dxa"/>
        <w:jc w:val="center"/>
        <w:tblLayout w:type="fixed"/>
        <w:tblCellMar>
          <w:top w:w="0" w:type="dxa"/>
          <w:left w:w="108" w:type="dxa"/>
          <w:bottom w:w="0" w:type="dxa"/>
          <w:right w:w="108" w:type="dxa"/>
        </w:tblCellMar>
      </w:tblPr>
      <w:tblGrid>
        <w:gridCol w:w="1086"/>
        <w:gridCol w:w="3575"/>
        <w:gridCol w:w="5211"/>
      </w:tblGrid>
      <w:tr w14:paraId="6B8AB4FA">
        <w:tblPrEx>
          <w:tblCellMar>
            <w:top w:w="0" w:type="dxa"/>
            <w:left w:w="108" w:type="dxa"/>
            <w:bottom w:w="0" w:type="dxa"/>
            <w:right w:w="108" w:type="dxa"/>
          </w:tblCellMar>
        </w:tblPrEx>
        <w:trPr>
          <w:tblHeade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1E70A75">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条款号</w:t>
            </w:r>
          </w:p>
        </w:tc>
        <w:tc>
          <w:tcPr>
            <w:tcW w:w="3575" w:type="dxa"/>
            <w:tcBorders>
              <w:top w:val="single" w:color="auto" w:sz="4" w:space="0"/>
              <w:left w:val="single" w:color="auto" w:sz="4" w:space="0"/>
              <w:bottom w:val="single" w:color="auto" w:sz="4" w:space="0"/>
              <w:right w:val="single" w:color="auto" w:sz="4" w:space="0"/>
            </w:tcBorders>
            <w:vAlign w:val="center"/>
          </w:tcPr>
          <w:p w14:paraId="5788FB6D">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条款名称</w:t>
            </w:r>
          </w:p>
        </w:tc>
        <w:tc>
          <w:tcPr>
            <w:tcW w:w="5211" w:type="dxa"/>
            <w:tcBorders>
              <w:top w:val="single" w:color="auto" w:sz="4" w:space="0"/>
              <w:left w:val="single" w:color="auto" w:sz="4" w:space="0"/>
              <w:bottom w:val="single" w:color="auto" w:sz="4" w:space="0"/>
              <w:right w:val="single" w:color="auto" w:sz="4" w:space="0"/>
            </w:tcBorders>
            <w:vAlign w:val="center"/>
          </w:tcPr>
          <w:p w14:paraId="3D226508">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编列内容</w:t>
            </w:r>
          </w:p>
        </w:tc>
      </w:tr>
      <w:tr w14:paraId="33879EFB">
        <w:tblPrEx>
          <w:tblCellMar>
            <w:top w:w="0" w:type="dxa"/>
            <w:left w:w="108" w:type="dxa"/>
            <w:bottom w:w="0" w:type="dxa"/>
            <w:right w:w="108" w:type="dxa"/>
          </w:tblCellMar>
        </w:tblPrEx>
        <w:trPr>
          <w:trHeight w:val="149"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34DC931">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w:t>
            </w:r>
          </w:p>
        </w:tc>
        <w:tc>
          <w:tcPr>
            <w:tcW w:w="3575" w:type="dxa"/>
            <w:tcBorders>
              <w:top w:val="single" w:color="auto" w:sz="4" w:space="0"/>
              <w:left w:val="single" w:color="auto" w:sz="4" w:space="0"/>
              <w:bottom w:val="single" w:color="auto" w:sz="4" w:space="0"/>
              <w:right w:val="single" w:color="auto" w:sz="4" w:space="0"/>
            </w:tcBorders>
            <w:vAlign w:val="center"/>
          </w:tcPr>
          <w:p w14:paraId="1A2C25B5">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构成《揭榜指南文件》的</w:t>
            </w:r>
          </w:p>
          <w:p w14:paraId="2AAF607B">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25150C5A">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答疑、澄清、补遗文件（若有）</w:t>
            </w:r>
          </w:p>
        </w:tc>
      </w:tr>
      <w:tr w14:paraId="76969C4F">
        <w:tblPrEx>
          <w:tblCellMar>
            <w:top w:w="0" w:type="dxa"/>
            <w:left w:w="108" w:type="dxa"/>
            <w:bottom w:w="0" w:type="dxa"/>
            <w:right w:w="108" w:type="dxa"/>
          </w:tblCellMar>
        </w:tblPrEx>
        <w:trPr>
          <w:jc w:val="center"/>
        </w:trPr>
        <w:tc>
          <w:tcPr>
            <w:tcW w:w="1086" w:type="dxa"/>
            <w:vMerge w:val="restart"/>
            <w:tcBorders>
              <w:top w:val="single" w:color="auto" w:sz="4" w:space="0"/>
              <w:left w:val="single" w:color="auto" w:sz="4" w:space="0"/>
              <w:right w:val="single" w:color="auto" w:sz="4" w:space="0"/>
            </w:tcBorders>
            <w:vAlign w:val="center"/>
          </w:tcPr>
          <w:p w14:paraId="74EAC531">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2</w:t>
            </w:r>
          </w:p>
        </w:tc>
        <w:tc>
          <w:tcPr>
            <w:tcW w:w="3575" w:type="dxa"/>
            <w:vMerge w:val="restart"/>
            <w:tcBorders>
              <w:top w:val="single" w:color="auto" w:sz="4" w:space="0"/>
              <w:left w:val="single" w:color="auto" w:sz="4" w:space="0"/>
              <w:right w:val="single" w:color="auto" w:sz="4" w:space="0"/>
            </w:tcBorders>
            <w:vAlign w:val="center"/>
          </w:tcPr>
          <w:p w14:paraId="6D9BE9FA">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揭榜方要求澄清《揭榜指南文件》</w:t>
            </w:r>
          </w:p>
        </w:tc>
        <w:tc>
          <w:tcPr>
            <w:tcW w:w="5211" w:type="dxa"/>
            <w:tcBorders>
              <w:top w:val="single" w:color="auto" w:sz="4" w:space="0"/>
              <w:left w:val="single" w:color="auto" w:sz="4" w:space="0"/>
              <w:bottom w:val="single" w:color="auto" w:sz="4" w:space="0"/>
              <w:right w:val="single" w:color="auto" w:sz="4" w:space="0"/>
            </w:tcBorders>
            <w:vAlign w:val="center"/>
          </w:tcPr>
          <w:p w14:paraId="116BFB5B">
            <w:pPr>
              <w:snapToGrid w:val="0"/>
              <w:spacing w:after="0" w:line="340" w:lineRule="exact"/>
              <w:rPr>
                <w:rFonts w:hint="eastAsia" w:cs="宋体" w:asciiTheme="minorEastAsia" w:hAnsiTheme="minorEastAsia" w:eastAsiaTheme="minorEastAsia"/>
                <w:color w:val="FF0000"/>
                <w:szCs w:val="21"/>
              </w:rPr>
            </w:pPr>
            <w:r>
              <w:rPr>
                <w:rFonts w:hint="eastAsia" w:cs="宋体" w:asciiTheme="minorEastAsia" w:hAnsiTheme="minorEastAsia" w:eastAsiaTheme="minorEastAsia"/>
                <w:szCs w:val="21"/>
              </w:rPr>
              <w:t>时间：递交截止时间前5日</w:t>
            </w:r>
          </w:p>
        </w:tc>
      </w:tr>
      <w:tr w14:paraId="0A1E0681">
        <w:tblPrEx>
          <w:tblCellMar>
            <w:top w:w="0" w:type="dxa"/>
            <w:left w:w="108" w:type="dxa"/>
            <w:bottom w:w="0" w:type="dxa"/>
            <w:right w:w="108" w:type="dxa"/>
          </w:tblCellMar>
        </w:tblPrEx>
        <w:trPr>
          <w:trHeight w:val="329" w:hRule="atLeast"/>
          <w:jc w:val="center"/>
        </w:trPr>
        <w:tc>
          <w:tcPr>
            <w:tcW w:w="1086" w:type="dxa"/>
            <w:vMerge w:val="continue"/>
            <w:tcBorders>
              <w:left w:val="single" w:color="auto" w:sz="4" w:space="0"/>
              <w:bottom w:val="single" w:color="auto" w:sz="4" w:space="0"/>
              <w:right w:val="single" w:color="auto" w:sz="4" w:space="0"/>
            </w:tcBorders>
            <w:vAlign w:val="center"/>
          </w:tcPr>
          <w:p w14:paraId="0AF78321">
            <w:pPr>
              <w:snapToGrid w:val="0"/>
              <w:spacing w:after="0" w:line="340" w:lineRule="exact"/>
              <w:jc w:val="center"/>
              <w:rPr>
                <w:rFonts w:hint="eastAsia" w:cs="宋体" w:asciiTheme="minorEastAsia" w:hAnsiTheme="minorEastAsia" w:eastAsiaTheme="minorEastAsia"/>
                <w:bCs/>
                <w:szCs w:val="21"/>
              </w:rPr>
            </w:pPr>
          </w:p>
        </w:tc>
        <w:tc>
          <w:tcPr>
            <w:tcW w:w="3575" w:type="dxa"/>
            <w:vMerge w:val="continue"/>
            <w:tcBorders>
              <w:left w:val="single" w:color="auto" w:sz="4" w:space="0"/>
              <w:bottom w:val="single" w:color="auto" w:sz="4" w:space="0"/>
              <w:right w:val="single" w:color="auto" w:sz="4" w:space="0"/>
            </w:tcBorders>
            <w:vAlign w:val="center"/>
          </w:tcPr>
          <w:p w14:paraId="546E495A">
            <w:pPr>
              <w:snapToGrid w:val="0"/>
              <w:spacing w:after="0" w:line="340" w:lineRule="exact"/>
              <w:jc w:val="center"/>
              <w:rPr>
                <w:rFonts w:hint="eastAsia" w:cs="宋体" w:asciiTheme="minorEastAsia" w:hAnsiTheme="minorEastAsia" w:eastAsiaTheme="minorEastAsia"/>
                <w:szCs w:val="21"/>
              </w:rPr>
            </w:pPr>
          </w:p>
        </w:tc>
        <w:tc>
          <w:tcPr>
            <w:tcW w:w="5211" w:type="dxa"/>
            <w:tcBorders>
              <w:top w:val="single" w:color="auto" w:sz="4" w:space="0"/>
              <w:left w:val="single" w:color="auto" w:sz="4" w:space="0"/>
              <w:bottom w:val="single" w:color="auto" w:sz="4" w:space="0"/>
              <w:right w:val="single" w:color="auto" w:sz="4" w:space="0"/>
            </w:tcBorders>
            <w:vAlign w:val="center"/>
          </w:tcPr>
          <w:p w14:paraId="2600DCA9">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形式：电子邮件，邮箱地址：724497770@qq.com</w:t>
            </w:r>
          </w:p>
        </w:tc>
      </w:tr>
      <w:tr w14:paraId="6B7BBA6E">
        <w:tblPrEx>
          <w:tblCellMar>
            <w:top w:w="0" w:type="dxa"/>
            <w:left w:w="108" w:type="dxa"/>
            <w:bottom w:w="0" w:type="dxa"/>
            <w:right w:w="108" w:type="dxa"/>
          </w:tblCellMar>
        </w:tblPrEx>
        <w:trPr>
          <w:jc w:val="center"/>
        </w:trPr>
        <w:tc>
          <w:tcPr>
            <w:tcW w:w="1086" w:type="dxa"/>
            <w:tcBorders>
              <w:left w:val="single" w:color="auto" w:sz="4" w:space="0"/>
              <w:bottom w:val="single" w:color="auto" w:sz="4" w:space="0"/>
              <w:right w:val="single" w:color="auto" w:sz="4" w:space="0"/>
            </w:tcBorders>
            <w:vAlign w:val="center"/>
          </w:tcPr>
          <w:p w14:paraId="3CEC44CD">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3</w:t>
            </w:r>
          </w:p>
        </w:tc>
        <w:tc>
          <w:tcPr>
            <w:tcW w:w="3575" w:type="dxa"/>
            <w:tcBorders>
              <w:left w:val="single" w:color="auto" w:sz="4" w:space="0"/>
              <w:bottom w:val="single" w:color="auto" w:sz="4" w:space="0"/>
              <w:right w:val="single" w:color="auto" w:sz="4" w:space="0"/>
            </w:tcBorders>
            <w:vAlign w:val="center"/>
          </w:tcPr>
          <w:p w14:paraId="4F184051">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《揭榜指南文件》澄清发出的形式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70684714">
            <w:pPr>
              <w:snapToGrid w:val="0"/>
              <w:spacing w:after="0" w:line="34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用户单位在《揭榜申报文件》递交截止时间前均有可能对揭榜方提出的问题进行解答或主动发出澄清、补遗文件，并将《答疑文件》以及需要修改、补充事项的《补遗文件》以电子邮件形式发送给通过“揭榜挂帅”公告规定的正规途径获取《揭榜指南文件》的全部潜在揭榜方。</w:t>
            </w:r>
          </w:p>
        </w:tc>
      </w:tr>
      <w:tr w14:paraId="61A7BFB1">
        <w:tblPrEx>
          <w:tblCellMar>
            <w:top w:w="0" w:type="dxa"/>
            <w:left w:w="108" w:type="dxa"/>
            <w:bottom w:w="0" w:type="dxa"/>
            <w:right w:w="108" w:type="dxa"/>
          </w:tblCellMar>
        </w:tblPrEx>
        <w:trPr>
          <w:trHeight w:val="4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04AC0B05">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4</w:t>
            </w:r>
          </w:p>
        </w:tc>
        <w:tc>
          <w:tcPr>
            <w:tcW w:w="3575" w:type="dxa"/>
            <w:tcBorders>
              <w:top w:val="single" w:color="auto" w:sz="4" w:space="0"/>
              <w:left w:val="single" w:color="auto" w:sz="4" w:space="0"/>
              <w:bottom w:val="single" w:color="auto" w:sz="4" w:space="0"/>
              <w:right w:val="single" w:color="auto" w:sz="4" w:space="0"/>
            </w:tcBorders>
            <w:vAlign w:val="center"/>
          </w:tcPr>
          <w:p w14:paraId="572F786F">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揭榜方确认收到《申请指南</w:t>
            </w:r>
          </w:p>
          <w:p w14:paraId="532C2E50">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文件》澄清</w:t>
            </w:r>
          </w:p>
        </w:tc>
        <w:tc>
          <w:tcPr>
            <w:tcW w:w="5211" w:type="dxa"/>
            <w:tcBorders>
              <w:top w:val="single" w:color="auto" w:sz="4" w:space="0"/>
              <w:left w:val="single" w:color="auto" w:sz="4" w:space="0"/>
              <w:bottom w:val="single" w:color="auto" w:sz="4" w:space="0"/>
              <w:right w:val="single" w:color="auto" w:sz="4" w:space="0"/>
            </w:tcBorders>
            <w:vAlign w:val="center"/>
          </w:tcPr>
          <w:p w14:paraId="60F993CB">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自收到起24小时内，电子邮件形式回复</w:t>
            </w:r>
          </w:p>
        </w:tc>
      </w:tr>
      <w:tr w14:paraId="589F1640">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B71C72F">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5</w:t>
            </w:r>
          </w:p>
        </w:tc>
        <w:tc>
          <w:tcPr>
            <w:tcW w:w="3575" w:type="dxa"/>
            <w:tcBorders>
              <w:top w:val="single" w:color="auto" w:sz="4" w:space="0"/>
              <w:left w:val="single" w:color="auto" w:sz="4" w:space="0"/>
              <w:bottom w:val="single" w:color="auto" w:sz="4" w:space="0"/>
              <w:right w:val="single" w:color="auto" w:sz="4" w:space="0"/>
            </w:tcBorders>
            <w:vAlign w:val="center"/>
          </w:tcPr>
          <w:p w14:paraId="56F346C4">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《揭榜指南文件》修改发出的形式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4DEEAE3C">
            <w:pPr>
              <w:snapToGrid w:val="0"/>
              <w:spacing w:after="0" w:line="34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发出《揭榜指南文件》修改视为所有揭榜方收到《揭榜指南文件》修改。</w:t>
            </w:r>
          </w:p>
        </w:tc>
      </w:tr>
      <w:tr w14:paraId="64595725">
        <w:tblPrEx>
          <w:tblCellMar>
            <w:top w:w="0" w:type="dxa"/>
            <w:left w:w="108" w:type="dxa"/>
            <w:bottom w:w="0" w:type="dxa"/>
            <w:right w:w="108" w:type="dxa"/>
          </w:tblCellMar>
        </w:tblPrEx>
        <w:trPr>
          <w:trHeight w:val="44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6A258903">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6</w:t>
            </w:r>
          </w:p>
        </w:tc>
        <w:tc>
          <w:tcPr>
            <w:tcW w:w="3575" w:type="dxa"/>
            <w:tcBorders>
              <w:top w:val="single" w:color="auto" w:sz="4" w:space="0"/>
              <w:left w:val="single" w:color="auto" w:sz="4" w:space="0"/>
              <w:bottom w:val="single" w:color="auto" w:sz="4" w:space="0"/>
              <w:right w:val="single" w:color="auto" w:sz="4" w:space="0"/>
            </w:tcBorders>
            <w:vAlign w:val="center"/>
          </w:tcPr>
          <w:p w14:paraId="3D062A48">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揭榜方确认收到《申请指南</w:t>
            </w:r>
          </w:p>
          <w:p w14:paraId="3090DF1A">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文件》修改</w:t>
            </w:r>
          </w:p>
        </w:tc>
        <w:tc>
          <w:tcPr>
            <w:tcW w:w="5211" w:type="dxa"/>
            <w:tcBorders>
              <w:top w:val="single" w:color="auto" w:sz="4" w:space="0"/>
              <w:left w:val="single" w:color="auto" w:sz="4" w:space="0"/>
              <w:bottom w:val="single" w:color="auto" w:sz="4" w:space="0"/>
              <w:right w:val="single" w:color="auto" w:sz="4" w:space="0"/>
            </w:tcBorders>
            <w:vAlign w:val="center"/>
          </w:tcPr>
          <w:p w14:paraId="40CBC535">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自收到起24小时内，电子邮件形式回复</w:t>
            </w:r>
          </w:p>
        </w:tc>
      </w:tr>
      <w:tr w14:paraId="1ADE9FF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2711EED">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7</w:t>
            </w:r>
          </w:p>
        </w:tc>
        <w:tc>
          <w:tcPr>
            <w:tcW w:w="3575" w:type="dxa"/>
            <w:tcBorders>
              <w:top w:val="single" w:color="auto" w:sz="4" w:space="0"/>
              <w:left w:val="single" w:color="auto" w:sz="4" w:space="0"/>
              <w:bottom w:val="single" w:color="auto" w:sz="4" w:space="0"/>
              <w:right w:val="single" w:color="auto" w:sz="4" w:space="0"/>
            </w:tcBorders>
            <w:vAlign w:val="center"/>
          </w:tcPr>
          <w:p w14:paraId="58BC46EF">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构成《揭榜申报文件》的其他资料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49FA1AB0">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除《揭榜指南文件》要求提供的资料外，揭榜方认为有必要提供的资料</w:t>
            </w:r>
          </w:p>
        </w:tc>
      </w:tr>
      <w:tr w14:paraId="1456B0DD">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69AA9765">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8</w:t>
            </w:r>
          </w:p>
        </w:tc>
        <w:tc>
          <w:tcPr>
            <w:tcW w:w="3575" w:type="dxa"/>
            <w:tcBorders>
              <w:top w:val="single" w:color="auto" w:sz="4" w:space="0"/>
              <w:left w:val="single" w:color="auto" w:sz="4" w:space="0"/>
              <w:bottom w:val="single" w:color="auto" w:sz="4" w:space="0"/>
              <w:right w:val="single" w:color="auto" w:sz="4" w:space="0"/>
            </w:tcBorders>
            <w:vAlign w:val="center"/>
          </w:tcPr>
          <w:p w14:paraId="507EFC65">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最高限价</w:t>
            </w:r>
          </w:p>
        </w:tc>
        <w:tc>
          <w:tcPr>
            <w:tcW w:w="5211" w:type="dxa"/>
            <w:tcBorders>
              <w:top w:val="single" w:color="auto" w:sz="4" w:space="0"/>
              <w:left w:val="single" w:color="auto" w:sz="4" w:space="0"/>
              <w:bottom w:val="single" w:color="auto" w:sz="4" w:space="0"/>
              <w:right w:val="single" w:color="auto" w:sz="4" w:space="0"/>
            </w:tcBorders>
            <w:vAlign w:val="center"/>
          </w:tcPr>
          <w:p w14:paraId="32A58E73">
            <w:pPr>
              <w:snapToGrid w:val="0"/>
              <w:spacing w:after="0" w:line="340" w:lineRule="exact"/>
              <w:rPr>
                <w:rFonts w:hint="eastAsia" w:cs="黑体" w:asciiTheme="minorEastAsia" w:hAnsiTheme="minorEastAsia"/>
                <w:bCs/>
                <w:szCs w:val="21"/>
              </w:rPr>
            </w:pPr>
            <w:r>
              <w:rPr>
                <w:rFonts w:hint="eastAsia" w:ascii="宋体" w:hAnsi="宋体"/>
                <w:szCs w:val="21"/>
                <w:highlight w:val="none"/>
              </w:rPr>
              <w:t>最高限价</w:t>
            </w:r>
            <w:r>
              <w:rPr>
                <w:rFonts w:hint="eastAsia" w:ascii="宋体" w:hAnsi="宋体"/>
                <w:szCs w:val="21"/>
                <w:highlight w:val="none"/>
                <w:lang w:val="en-US" w:eastAsia="zh-CN"/>
              </w:rPr>
              <w:t xml:space="preserve">255 </w:t>
            </w:r>
            <w:r>
              <w:rPr>
                <w:rFonts w:hint="eastAsia" w:ascii="宋体" w:hAnsi="宋体"/>
                <w:szCs w:val="21"/>
                <w:highlight w:val="none"/>
              </w:rPr>
              <w:t>万元。</w:t>
            </w:r>
          </w:p>
        </w:tc>
      </w:tr>
      <w:tr w14:paraId="7CDDE084">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CCBD504">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9</w:t>
            </w:r>
          </w:p>
        </w:tc>
        <w:tc>
          <w:tcPr>
            <w:tcW w:w="3575" w:type="dxa"/>
            <w:tcBorders>
              <w:top w:val="single" w:color="auto" w:sz="4" w:space="0"/>
              <w:left w:val="single" w:color="auto" w:sz="4" w:space="0"/>
              <w:bottom w:val="single" w:color="auto" w:sz="4" w:space="0"/>
              <w:right w:val="single" w:color="auto" w:sz="4" w:space="0"/>
            </w:tcBorders>
            <w:vAlign w:val="center"/>
          </w:tcPr>
          <w:p w14:paraId="12B7E647">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报价的其他要求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3409F3E1">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报价应包含完成本项目范围涉及的全部费用。</w:t>
            </w:r>
          </w:p>
        </w:tc>
      </w:tr>
      <w:tr w14:paraId="4EAED8A4">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66FB29BA">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10</w:t>
            </w:r>
          </w:p>
        </w:tc>
        <w:tc>
          <w:tcPr>
            <w:tcW w:w="3575" w:type="dxa"/>
            <w:tcBorders>
              <w:top w:val="single" w:color="auto" w:sz="4" w:space="0"/>
              <w:left w:val="single" w:color="auto" w:sz="4" w:space="0"/>
              <w:bottom w:val="single" w:color="auto" w:sz="4" w:space="0"/>
              <w:right w:val="single" w:color="auto" w:sz="4" w:space="0"/>
            </w:tcBorders>
            <w:vAlign w:val="center"/>
          </w:tcPr>
          <w:p w14:paraId="4C7CB57D">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揭榜有效期</w:t>
            </w:r>
          </w:p>
        </w:tc>
        <w:tc>
          <w:tcPr>
            <w:tcW w:w="5211" w:type="dxa"/>
            <w:tcBorders>
              <w:top w:val="single" w:color="auto" w:sz="4" w:space="0"/>
              <w:left w:val="single" w:color="auto" w:sz="4" w:space="0"/>
              <w:bottom w:val="single" w:color="auto" w:sz="4" w:space="0"/>
              <w:right w:val="single" w:color="auto" w:sz="4" w:space="0"/>
            </w:tcBorders>
            <w:vAlign w:val="center"/>
          </w:tcPr>
          <w:p w14:paraId="674B4BFB">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90天</w:t>
            </w:r>
          </w:p>
        </w:tc>
      </w:tr>
      <w:tr w14:paraId="4758763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24B9DA1B">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11</w:t>
            </w:r>
          </w:p>
        </w:tc>
        <w:tc>
          <w:tcPr>
            <w:tcW w:w="3575" w:type="dxa"/>
            <w:tcBorders>
              <w:top w:val="single" w:color="auto" w:sz="4" w:space="0"/>
              <w:left w:val="single" w:color="auto" w:sz="4" w:space="0"/>
              <w:bottom w:val="single" w:color="auto" w:sz="4" w:space="0"/>
              <w:right w:val="single" w:color="auto" w:sz="4" w:space="0"/>
            </w:tcBorders>
            <w:vAlign w:val="center"/>
          </w:tcPr>
          <w:p w14:paraId="08F0FF13">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证明资料要求</w:t>
            </w:r>
          </w:p>
        </w:tc>
        <w:tc>
          <w:tcPr>
            <w:tcW w:w="5211" w:type="dxa"/>
            <w:tcBorders>
              <w:top w:val="single" w:color="auto" w:sz="4" w:space="0"/>
              <w:left w:val="single" w:color="auto" w:sz="4" w:space="0"/>
              <w:bottom w:val="single" w:color="auto" w:sz="4" w:space="0"/>
              <w:right w:val="single" w:color="auto" w:sz="4" w:space="0"/>
            </w:tcBorders>
            <w:vAlign w:val="center"/>
          </w:tcPr>
          <w:p w14:paraId="20763766">
            <w:pPr>
              <w:snapToGrid w:val="0"/>
              <w:spacing w:after="0" w:line="340" w:lineRule="exact"/>
              <w:jc w:val="left"/>
              <w:rPr>
                <w:rFonts w:hint="eastAsia" w:cs="宋体" w:asciiTheme="minorEastAsia" w:hAnsiTheme="minorEastAsia" w:eastAsiaTheme="minorEastAsia"/>
                <w:color w:val="auto"/>
                <w:szCs w:val="21"/>
              </w:rPr>
            </w:pPr>
            <w:bookmarkStart w:id="13" w:name="_Toc300834946"/>
            <w:bookmarkStart w:id="14" w:name="_Toc352691470"/>
            <w:bookmarkStart w:id="15" w:name="_Toc369531512"/>
            <w:bookmarkStart w:id="16" w:name="_Toc1789"/>
            <w:bookmarkStart w:id="17" w:name="_Toc384308207"/>
            <w:bookmarkStart w:id="18" w:name="_Toc361508582"/>
            <w:r>
              <w:rPr>
                <w:rFonts w:cs="宋体" w:asciiTheme="minorEastAsia" w:hAnsiTheme="minorEastAsia" w:eastAsiaTheme="minorEastAsia"/>
                <w:szCs w:val="21"/>
              </w:rPr>
              <w:t>《揭榜</w:t>
            </w:r>
            <w:r>
              <w:rPr>
                <w:rFonts w:hint="eastAsia" w:cs="宋体" w:asciiTheme="minorEastAsia" w:hAnsiTheme="minorEastAsia" w:eastAsiaTheme="minorEastAsia"/>
                <w:szCs w:val="21"/>
              </w:rPr>
              <w:t>申报文件</w:t>
            </w:r>
            <w:r>
              <w:rPr>
                <w:rFonts w:cs="宋体" w:asciiTheme="minorEastAsia" w:hAnsiTheme="minorEastAsia" w:eastAsiaTheme="minorEastAsia"/>
                <w:szCs w:val="21"/>
              </w:rPr>
              <w:t>》所附证书证件要求均为原件扫描件，揭榜方须对其所附证件的真实性、有效性、清晰性、完整性负责。</w:t>
            </w:r>
          </w:p>
          <w:p w14:paraId="72380012">
            <w:pPr>
              <w:snapToGrid w:val="0"/>
              <w:spacing w:after="0" w:line="340" w:lineRule="exact"/>
              <w:jc w:val="left"/>
              <w:rPr>
                <w:rFonts w:hint="eastAsia" w:cs="宋体" w:asciiTheme="minorEastAsia" w:hAnsiTheme="minorEastAsia" w:eastAsiaTheme="minorEastAsia"/>
                <w:color w:val="auto"/>
                <w:szCs w:val="21"/>
              </w:rPr>
            </w:pPr>
            <w:r>
              <w:rPr>
                <w:rFonts w:cs="宋体" w:asciiTheme="minorEastAsia" w:hAnsiTheme="minorEastAsia" w:eastAsiaTheme="minorEastAsia"/>
                <w:color w:val="auto"/>
                <w:szCs w:val="21"/>
              </w:rPr>
              <w:t>（1）业绩证明资料：科研业绩须提供</w:t>
            </w:r>
            <w:r>
              <w:rPr>
                <w:rFonts w:hint="eastAsia" w:cs="宋体" w:asciiTheme="minorEastAsia" w:hAnsiTheme="minorEastAsia" w:eastAsiaTheme="minorEastAsia"/>
                <w:color w:val="auto"/>
                <w:szCs w:val="21"/>
                <w:lang w:val="en-US" w:eastAsia="zh-CN"/>
              </w:rPr>
              <w:t>承揽过</w:t>
            </w:r>
            <w:r>
              <w:rPr>
                <w:rFonts w:cs="宋体" w:asciiTheme="minorEastAsia" w:hAnsiTheme="minorEastAsia" w:eastAsiaTheme="minorEastAsia"/>
                <w:color w:val="auto"/>
                <w:szCs w:val="21"/>
              </w:rPr>
              <w:t>类似项目的合同（或任务书）的证明材料复印件。</w:t>
            </w:r>
          </w:p>
          <w:p w14:paraId="69679F55">
            <w:pPr>
              <w:snapToGrid w:val="0"/>
              <w:spacing w:after="0" w:line="340" w:lineRule="exact"/>
              <w:jc w:val="left"/>
              <w:rPr>
                <w:rFonts w:hint="eastAsia" w:cs="宋体" w:asciiTheme="minorEastAsia" w:hAnsiTheme="minorEastAsia" w:eastAsiaTheme="minorEastAsia"/>
                <w:szCs w:val="21"/>
              </w:rPr>
            </w:pPr>
            <w:r>
              <w:rPr>
                <w:rFonts w:cs="宋体" w:asciiTheme="minorEastAsia" w:hAnsiTheme="minorEastAsia" w:eastAsiaTheme="minorEastAsia"/>
                <w:color w:val="auto"/>
                <w:szCs w:val="21"/>
              </w:rPr>
              <w:t>（2）团队人员证件：应附身份证、职称证</w:t>
            </w:r>
            <w:r>
              <w:rPr>
                <w:rFonts w:cs="宋体" w:asciiTheme="minorEastAsia" w:hAnsiTheme="minorEastAsia" w:eastAsiaTheme="minorEastAsia"/>
                <w:szCs w:val="21"/>
              </w:rPr>
              <w:t>、学</w:t>
            </w:r>
            <w:r>
              <w:rPr>
                <w:rFonts w:hint="eastAsia" w:cs="宋体" w:asciiTheme="minorEastAsia" w:hAnsiTheme="minorEastAsia" w:eastAsiaTheme="minorEastAsia"/>
                <w:szCs w:val="21"/>
              </w:rPr>
              <w:t>位</w:t>
            </w:r>
            <w:r>
              <w:rPr>
                <w:rFonts w:cs="宋体" w:asciiTheme="minorEastAsia" w:hAnsiTheme="minorEastAsia" w:eastAsiaTheme="minorEastAsia"/>
                <w:szCs w:val="21"/>
              </w:rPr>
              <w:t>证，人才类别有效证明（国内外顶尖人才、国家级领军人才、地方级领军人才、地方级优秀人才、其他类别人才）。</w:t>
            </w:r>
          </w:p>
        </w:tc>
      </w:tr>
      <w:bookmarkEnd w:id="13"/>
      <w:bookmarkEnd w:id="14"/>
      <w:bookmarkEnd w:id="15"/>
      <w:bookmarkEnd w:id="16"/>
      <w:bookmarkEnd w:id="17"/>
      <w:bookmarkEnd w:id="18"/>
      <w:tr w14:paraId="154E4623">
        <w:tblPrEx>
          <w:tblCellMar>
            <w:top w:w="0" w:type="dxa"/>
            <w:left w:w="108" w:type="dxa"/>
            <w:bottom w:w="0" w:type="dxa"/>
            <w:right w:w="108" w:type="dxa"/>
          </w:tblCellMar>
        </w:tblPrEx>
        <w:trPr>
          <w:trHeight w:val="548"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27BB0860">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12</w:t>
            </w:r>
          </w:p>
        </w:tc>
        <w:tc>
          <w:tcPr>
            <w:tcW w:w="3575" w:type="dxa"/>
            <w:tcBorders>
              <w:top w:val="single" w:color="auto" w:sz="4" w:space="0"/>
              <w:left w:val="single" w:color="auto" w:sz="4" w:space="0"/>
              <w:bottom w:val="single" w:color="auto" w:sz="4" w:space="0"/>
              <w:right w:val="single" w:color="auto" w:sz="4" w:space="0"/>
            </w:tcBorders>
            <w:vAlign w:val="center"/>
          </w:tcPr>
          <w:p w14:paraId="4D3D04CB">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是否允许递交备选方案</w:t>
            </w:r>
          </w:p>
        </w:tc>
        <w:tc>
          <w:tcPr>
            <w:tcW w:w="5211" w:type="dxa"/>
            <w:tcBorders>
              <w:top w:val="single" w:color="auto" w:sz="4" w:space="0"/>
              <w:left w:val="single" w:color="auto" w:sz="4" w:space="0"/>
              <w:bottom w:val="single" w:color="auto" w:sz="4" w:space="0"/>
              <w:right w:val="single" w:color="auto" w:sz="4" w:space="0"/>
            </w:tcBorders>
            <w:vAlign w:val="center"/>
          </w:tcPr>
          <w:p w14:paraId="38EDC93F">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不允许</w:t>
            </w:r>
          </w:p>
        </w:tc>
      </w:tr>
      <w:tr w14:paraId="7B2E6C2F">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76E574CB">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13</w:t>
            </w:r>
          </w:p>
        </w:tc>
        <w:tc>
          <w:tcPr>
            <w:tcW w:w="3575" w:type="dxa"/>
            <w:tcBorders>
              <w:top w:val="single" w:color="auto" w:sz="4" w:space="0"/>
              <w:left w:val="single" w:color="auto" w:sz="4" w:space="0"/>
              <w:bottom w:val="single" w:color="auto" w:sz="4" w:space="0"/>
              <w:right w:val="single" w:color="auto" w:sz="4" w:space="0"/>
            </w:tcBorders>
            <w:vAlign w:val="center"/>
          </w:tcPr>
          <w:p w14:paraId="5BBE85E8">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《揭榜申报文件》副本份数及其他要求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3724005B">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一正四副，电子版U盘一个，上述资料一起密封在一个封套中</w:t>
            </w:r>
          </w:p>
        </w:tc>
      </w:tr>
      <w:tr w14:paraId="2D739F3A">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3EF95211">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14</w:t>
            </w:r>
          </w:p>
        </w:tc>
        <w:tc>
          <w:tcPr>
            <w:tcW w:w="3575" w:type="dxa"/>
            <w:tcBorders>
              <w:top w:val="single" w:color="auto" w:sz="4" w:space="0"/>
              <w:left w:val="single" w:color="auto" w:sz="4" w:space="0"/>
              <w:bottom w:val="single" w:color="auto" w:sz="4" w:space="0"/>
              <w:right w:val="single" w:color="auto" w:sz="4" w:space="0"/>
            </w:tcBorders>
            <w:vAlign w:val="center"/>
          </w:tcPr>
          <w:p w14:paraId="7DCE2DEA">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《揭榜申报文件》签字或盖章要求</w:t>
            </w:r>
          </w:p>
        </w:tc>
        <w:tc>
          <w:tcPr>
            <w:tcW w:w="5211" w:type="dxa"/>
            <w:tcBorders>
              <w:top w:val="single" w:color="auto" w:sz="4" w:space="0"/>
              <w:left w:val="single" w:color="auto" w:sz="4" w:space="0"/>
              <w:bottom w:val="single" w:color="auto" w:sz="4" w:space="0"/>
              <w:right w:val="single" w:color="auto" w:sz="4" w:space="0"/>
            </w:tcBorders>
            <w:vAlign w:val="center"/>
          </w:tcPr>
          <w:p w14:paraId="69C45EBE">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符合第四章揭榜申报文件签字盖章要求。</w:t>
            </w:r>
          </w:p>
        </w:tc>
      </w:tr>
      <w:tr w14:paraId="7E9ECBE9">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7B045BE">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15</w:t>
            </w:r>
          </w:p>
        </w:tc>
        <w:tc>
          <w:tcPr>
            <w:tcW w:w="3575" w:type="dxa"/>
            <w:tcBorders>
              <w:top w:val="single" w:color="auto" w:sz="4" w:space="0"/>
              <w:left w:val="single" w:color="auto" w:sz="4" w:space="0"/>
              <w:bottom w:val="single" w:color="auto" w:sz="4" w:space="0"/>
              <w:right w:val="single" w:color="auto" w:sz="4" w:space="0"/>
            </w:tcBorders>
            <w:vAlign w:val="center"/>
          </w:tcPr>
          <w:p w14:paraId="5070636A">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封套上应载明的信息</w:t>
            </w:r>
          </w:p>
        </w:tc>
        <w:tc>
          <w:tcPr>
            <w:tcW w:w="5211" w:type="dxa"/>
            <w:tcBorders>
              <w:top w:val="single" w:color="auto" w:sz="4" w:space="0"/>
              <w:left w:val="single" w:color="auto" w:sz="4" w:space="0"/>
              <w:bottom w:val="single" w:color="auto" w:sz="4" w:space="0"/>
              <w:right w:val="single" w:color="auto" w:sz="4" w:space="0"/>
            </w:tcBorders>
            <w:vAlign w:val="center"/>
          </w:tcPr>
          <w:p w14:paraId="02A2A7BD">
            <w:pPr>
              <w:snapToGrid w:val="0"/>
              <w:spacing w:after="0" w:line="340" w:lineRule="exact"/>
              <w:jc w:val="lef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项目名称：</w:t>
            </w:r>
          </w:p>
          <w:p w14:paraId="3509A30D">
            <w:pPr>
              <w:snapToGrid w:val="0"/>
              <w:spacing w:after="0" w:line="340" w:lineRule="exact"/>
              <w:jc w:val="lef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揭榜人名称：</w:t>
            </w:r>
          </w:p>
          <w:p w14:paraId="4DC0F5B4">
            <w:pPr>
              <w:snapToGrid w:val="0"/>
              <w:spacing w:after="0" w:line="340" w:lineRule="exact"/>
              <w:jc w:val="left"/>
              <w:rPr>
                <w:szCs w:val="21"/>
              </w:rPr>
            </w:pPr>
            <w:r>
              <w:rPr>
                <w:rFonts w:hint="eastAsia" w:cs="黑体" w:asciiTheme="minorEastAsia" w:hAnsiTheme="minorEastAsia" w:eastAsiaTheme="minorEastAsia"/>
                <w:bCs/>
                <w:szCs w:val="21"/>
              </w:rPr>
              <w:t>揭榜人认为需要载明的其他信息</w:t>
            </w:r>
          </w:p>
        </w:tc>
      </w:tr>
      <w:tr w14:paraId="22CC57CD">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2D019B76">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16</w:t>
            </w:r>
          </w:p>
        </w:tc>
        <w:tc>
          <w:tcPr>
            <w:tcW w:w="3575" w:type="dxa"/>
            <w:tcBorders>
              <w:top w:val="single" w:color="auto" w:sz="4" w:space="0"/>
              <w:left w:val="single" w:color="auto" w:sz="4" w:space="0"/>
              <w:bottom w:val="single" w:color="auto" w:sz="4" w:space="0"/>
              <w:right w:val="single" w:color="auto" w:sz="4" w:space="0"/>
            </w:tcBorders>
            <w:vAlign w:val="center"/>
          </w:tcPr>
          <w:p w14:paraId="31B5D469">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评榜委员会的组建</w:t>
            </w:r>
          </w:p>
        </w:tc>
        <w:tc>
          <w:tcPr>
            <w:tcW w:w="5211" w:type="dxa"/>
            <w:tcBorders>
              <w:top w:val="single" w:color="auto" w:sz="4" w:space="0"/>
              <w:left w:val="single" w:color="auto" w:sz="4" w:space="0"/>
              <w:bottom w:val="single" w:color="auto" w:sz="4" w:space="0"/>
              <w:right w:val="single" w:color="auto" w:sz="4" w:space="0"/>
            </w:tcBorders>
            <w:vAlign w:val="center"/>
          </w:tcPr>
          <w:p w14:paraId="27A2921E">
            <w:pPr>
              <w:snapToGrid w:val="0"/>
              <w:spacing w:after="0" w:line="340" w:lineRule="exact"/>
              <w:rPr>
                <w:rFonts w:hint="eastAsia" w:cs="宋体" w:asciiTheme="minorEastAsia" w:hAnsiTheme="minorEastAsia" w:eastAsiaTheme="minorEastAsia"/>
                <w:szCs w:val="21"/>
              </w:rPr>
            </w:pPr>
            <w:r>
              <w:rPr>
                <w:rFonts w:hint="eastAsia" w:cs="仿宋" w:asciiTheme="minorEastAsia" w:hAnsiTheme="minorEastAsia" w:eastAsiaTheme="minorEastAsia"/>
                <w:bCs/>
                <w:szCs w:val="21"/>
              </w:rPr>
              <w:t>评榜委员会由5人组成，其中用户单位1人，外部专家由项目相关领域专家组成。</w:t>
            </w:r>
          </w:p>
        </w:tc>
      </w:tr>
      <w:tr w14:paraId="6B50221F">
        <w:tblPrEx>
          <w:tblCellMar>
            <w:top w:w="0" w:type="dxa"/>
            <w:left w:w="108" w:type="dxa"/>
            <w:bottom w:w="0" w:type="dxa"/>
            <w:right w:w="108" w:type="dxa"/>
          </w:tblCellMar>
        </w:tblPrEx>
        <w:trPr>
          <w:trHeight w:val="537"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4511137">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17</w:t>
            </w:r>
          </w:p>
        </w:tc>
        <w:tc>
          <w:tcPr>
            <w:tcW w:w="3575" w:type="dxa"/>
            <w:tcBorders>
              <w:top w:val="single" w:color="auto" w:sz="4" w:space="0"/>
              <w:left w:val="single" w:color="auto" w:sz="4" w:space="0"/>
              <w:bottom w:val="single" w:color="auto" w:sz="4" w:space="0"/>
              <w:right w:val="single" w:color="auto" w:sz="4" w:space="0"/>
            </w:tcBorders>
            <w:vAlign w:val="center"/>
          </w:tcPr>
          <w:p w14:paraId="050E383C">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评榜委员会推荐预中榜人</w:t>
            </w:r>
          </w:p>
        </w:tc>
        <w:tc>
          <w:tcPr>
            <w:tcW w:w="5211" w:type="dxa"/>
            <w:tcBorders>
              <w:top w:val="single" w:color="auto" w:sz="4" w:space="0"/>
              <w:left w:val="single" w:color="auto" w:sz="4" w:space="0"/>
              <w:bottom w:val="single" w:color="auto" w:sz="4" w:space="0"/>
              <w:right w:val="single" w:color="auto" w:sz="4" w:space="0"/>
            </w:tcBorders>
            <w:vAlign w:val="center"/>
          </w:tcPr>
          <w:p w14:paraId="0D9013B1">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评榜委员会按照评审总得分由高至低的顺序对揭榜方进行排序，推荐排名第一的为预中榜人。</w:t>
            </w:r>
          </w:p>
        </w:tc>
      </w:tr>
      <w:tr w14:paraId="62558F71">
        <w:tblPrEx>
          <w:tblCellMar>
            <w:top w:w="0" w:type="dxa"/>
            <w:left w:w="108" w:type="dxa"/>
            <w:bottom w:w="0" w:type="dxa"/>
            <w:right w:w="108" w:type="dxa"/>
          </w:tblCellMar>
        </w:tblPrEx>
        <w:trPr>
          <w:trHeight w:val="8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7C3A01A2">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18</w:t>
            </w:r>
          </w:p>
        </w:tc>
        <w:tc>
          <w:tcPr>
            <w:tcW w:w="3575" w:type="dxa"/>
            <w:tcBorders>
              <w:top w:val="single" w:color="auto" w:sz="4" w:space="0"/>
              <w:left w:val="single" w:color="auto" w:sz="4" w:space="0"/>
              <w:bottom w:val="single" w:color="auto" w:sz="4" w:space="0"/>
              <w:right w:val="single" w:color="auto" w:sz="4" w:space="0"/>
            </w:tcBorders>
            <w:vAlign w:val="center"/>
          </w:tcPr>
          <w:p w14:paraId="585DA627">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拟中榜人公示媒介及期限</w:t>
            </w:r>
          </w:p>
        </w:tc>
        <w:tc>
          <w:tcPr>
            <w:tcW w:w="5211" w:type="dxa"/>
            <w:tcBorders>
              <w:top w:val="single" w:color="auto" w:sz="4" w:space="0"/>
              <w:left w:val="single" w:color="auto" w:sz="4" w:space="0"/>
              <w:bottom w:val="single" w:color="auto" w:sz="4" w:space="0"/>
              <w:right w:val="single" w:color="auto" w:sz="4" w:space="0"/>
            </w:tcBorders>
            <w:vAlign w:val="center"/>
          </w:tcPr>
          <w:p w14:paraId="1BBBFB37">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公示媒介：</w:t>
            </w:r>
            <w:r>
              <w:rPr>
                <w:rFonts w:hint="eastAsia" w:cs="宋体" w:asciiTheme="minorEastAsia" w:hAnsiTheme="minorEastAsia" w:eastAsiaTheme="minorEastAsia"/>
                <w:spacing w:val="-6"/>
                <w:szCs w:val="21"/>
              </w:rPr>
              <w:t>发布“揭榜挂帅”公告同一媒介</w:t>
            </w:r>
            <w:r>
              <w:rPr>
                <w:rFonts w:hint="eastAsia" w:cs="宋体" w:asciiTheme="minorEastAsia" w:hAnsiTheme="minorEastAsia" w:eastAsiaTheme="minorEastAsia"/>
                <w:szCs w:val="21"/>
              </w:rPr>
              <w:t>。</w:t>
            </w:r>
          </w:p>
          <w:p w14:paraId="15A126AE">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公示期限：</w:t>
            </w:r>
            <w:r>
              <w:rPr>
                <w:rFonts w:hint="eastAsia" w:cs="宋体" w:asciiTheme="minorEastAsia" w:hAnsiTheme="minorEastAsia" w:eastAsiaTheme="minorEastAsia"/>
                <w:szCs w:val="21"/>
                <w:u w:val="single"/>
              </w:rPr>
              <w:t>3</w:t>
            </w:r>
            <w:r>
              <w:rPr>
                <w:rFonts w:hint="eastAsia" w:cs="宋体" w:asciiTheme="minorEastAsia" w:hAnsiTheme="minorEastAsia" w:eastAsiaTheme="minorEastAsia"/>
                <w:szCs w:val="21"/>
              </w:rPr>
              <w:t>日历日</w:t>
            </w:r>
          </w:p>
        </w:tc>
      </w:tr>
      <w:tr w14:paraId="750A9EB4">
        <w:tblPrEx>
          <w:tblCellMar>
            <w:top w:w="0" w:type="dxa"/>
            <w:left w:w="108" w:type="dxa"/>
            <w:bottom w:w="0" w:type="dxa"/>
            <w:right w:w="108" w:type="dxa"/>
          </w:tblCellMar>
        </w:tblPrEx>
        <w:trPr>
          <w:trHeight w:val="8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076CBEAA">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19</w:t>
            </w:r>
          </w:p>
        </w:tc>
        <w:tc>
          <w:tcPr>
            <w:tcW w:w="3575" w:type="dxa"/>
            <w:tcBorders>
              <w:top w:val="single" w:color="auto" w:sz="4" w:space="0"/>
              <w:left w:val="single" w:color="auto" w:sz="4" w:space="0"/>
              <w:bottom w:val="single" w:color="auto" w:sz="4" w:space="0"/>
              <w:right w:val="single" w:color="auto" w:sz="4" w:space="0"/>
            </w:tcBorders>
            <w:vAlign w:val="center"/>
          </w:tcPr>
          <w:p w14:paraId="71DB46B6">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履约保证金</w:t>
            </w:r>
          </w:p>
        </w:tc>
        <w:tc>
          <w:tcPr>
            <w:tcW w:w="5211" w:type="dxa"/>
            <w:tcBorders>
              <w:top w:val="single" w:color="auto" w:sz="4" w:space="0"/>
              <w:left w:val="single" w:color="auto" w:sz="4" w:space="0"/>
              <w:bottom w:val="single" w:color="auto" w:sz="4" w:space="0"/>
              <w:right w:val="single" w:color="auto" w:sz="4" w:space="0"/>
            </w:tcBorders>
            <w:vAlign w:val="center"/>
          </w:tcPr>
          <w:p w14:paraId="0434B4D9">
            <w:pPr>
              <w:pStyle w:val="16"/>
              <w:topLinePunct/>
              <w:snapToGrid w:val="0"/>
              <w:spacing w:after="0" w:line="340" w:lineRule="exact"/>
              <w:rPr>
                <w:rFonts w:hint="eastAsia" w:cs="宋体" w:asciiTheme="minorEastAsia" w:hAnsiTheme="minorEastAsia" w:eastAsiaTheme="minorEastAsia"/>
                <w:sz w:val="21"/>
                <w:szCs w:val="21"/>
              </w:rPr>
            </w:pPr>
            <w:r>
              <w:rPr>
                <w:rFonts w:hint="eastAsia" w:cs="宋体" w:asciiTheme="minorEastAsia" w:hAnsiTheme="minorEastAsia" w:eastAsiaTheme="minorEastAsia"/>
                <w:sz w:val="21"/>
                <w:szCs w:val="21"/>
              </w:rPr>
              <w:t>不要求</w:t>
            </w:r>
          </w:p>
        </w:tc>
      </w:tr>
      <w:tr w14:paraId="3CE973C9">
        <w:tblPrEx>
          <w:tblCellMar>
            <w:top w:w="0" w:type="dxa"/>
            <w:left w:w="108" w:type="dxa"/>
            <w:bottom w:w="0" w:type="dxa"/>
            <w:right w:w="108" w:type="dxa"/>
          </w:tblCellMar>
        </w:tblPrEx>
        <w:trPr>
          <w:trHeight w:val="52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377503C">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20</w:t>
            </w:r>
          </w:p>
        </w:tc>
        <w:tc>
          <w:tcPr>
            <w:tcW w:w="3575" w:type="dxa"/>
            <w:tcBorders>
              <w:top w:val="single" w:color="auto" w:sz="4" w:space="0"/>
              <w:left w:val="single" w:color="auto" w:sz="4" w:space="0"/>
              <w:bottom w:val="single" w:color="auto" w:sz="4" w:space="0"/>
              <w:right w:val="single" w:color="auto" w:sz="4" w:space="0"/>
            </w:tcBorders>
            <w:vAlign w:val="center"/>
          </w:tcPr>
          <w:p w14:paraId="034DD68E">
            <w:pPr>
              <w:snapToGrid w:val="0"/>
              <w:spacing w:after="0" w:line="340" w:lineRule="exact"/>
              <w:jc w:val="center"/>
              <w:rPr>
                <w:rFonts w:hint="eastAsia" w:cs="黑体" w:asciiTheme="minorEastAsia" w:hAnsiTheme="minorEastAsia" w:eastAsiaTheme="minorEastAsia"/>
                <w:szCs w:val="21"/>
              </w:rPr>
            </w:pPr>
            <w:r>
              <w:rPr>
                <w:rFonts w:hint="eastAsia" w:cs="黑体" w:asciiTheme="minorEastAsia" w:hAnsiTheme="minorEastAsia" w:eastAsiaTheme="minorEastAsia"/>
                <w:bCs/>
                <w:szCs w:val="21"/>
              </w:rPr>
              <w:t>是否采用电子远程形式</w:t>
            </w:r>
          </w:p>
        </w:tc>
        <w:tc>
          <w:tcPr>
            <w:tcW w:w="5211" w:type="dxa"/>
            <w:tcBorders>
              <w:top w:val="single" w:color="auto" w:sz="4" w:space="0"/>
              <w:left w:val="single" w:color="auto" w:sz="4" w:space="0"/>
              <w:bottom w:val="single" w:color="auto" w:sz="4" w:space="0"/>
              <w:right w:val="single" w:color="auto" w:sz="4" w:space="0"/>
            </w:tcBorders>
            <w:vAlign w:val="center"/>
          </w:tcPr>
          <w:p w14:paraId="5C2CC75F">
            <w:pPr>
              <w:snapToGrid w:val="0"/>
              <w:spacing w:after="0" w:line="340" w:lineRule="exact"/>
              <w:jc w:val="left"/>
              <w:rPr>
                <w:rFonts w:hint="eastAsia" w:cs="黑体" w:asciiTheme="minorEastAsia" w:hAnsiTheme="minorEastAsia" w:eastAsiaTheme="minorEastAsia"/>
                <w:szCs w:val="21"/>
              </w:rPr>
            </w:pPr>
            <w:r>
              <w:rPr>
                <w:rFonts w:hint="eastAsia" w:cs="宋体" w:asciiTheme="minorEastAsia" w:hAnsiTheme="minorEastAsia" w:eastAsiaTheme="minorEastAsia"/>
                <w:szCs w:val="21"/>
              </w:rPr>
              <w:t>否</w:t>
            </w:r>
          </w:p>
        </w:tc>
      </w:tr>
      <w:tr w14:paraId="39BE80AC">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630BC28E">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21</w:t>
            </w:r>
          </w:p>
        </w:tc>
        <w:tc>
          <w:tcPr>
            <w:tcW w:w="8786" w:type="dxa"/>
            <w:gridSpan w:val="2"/>
            <w:tcBorders>
              <w:top w:val="single" w:color="auto" w:sz="4" w:space="0"/>
              <w:left w:val="single" w:color="auto" w:sz="4" w:space="0"/>
              <w:bottom w:val="single" w:color="auto" w:sz="4" w:space="0"/>
              <w:right w:val="single" w:color="auto" w:sz="4" w:space="0"/>
            </w:tcBorders>
            <w:vAlign w:val="center"/>
          </w:tcPr>
          <w:p w14:paraId="5533A7F0">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需要补充的其他内容</w:t>
            </w:r>
          </w:p>
        </w:tc>
      </w:tr>
      <w:tr w14:paraId="30128A4B">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C5B2232">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3575" w:type="dxa"/>
            <w:tcBorders>
              <w:top w:val="single" w:color="auto" w:sz="4" w:space="0"/>
              <w:left w:val="single" w:color="auto" w:sz="4" w:space="0"/>
              <w:bottom w:val="single" w:color="auto" w:sz="4" w:space="0"/>
              <w:right w:val="single" w:color="auto" w:sz="4" w:space="0"/>
            </w:tcBorders>
            <w:vAlign w:val="center"/>
          </w:tcPr>
          <w:p w14:paraId="2F3BBE98">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解释权</w:t>
            </w:r>
          </w:p>
        </w:tc>
        <w:tc>
          <w:tcPr>
            <w:tcW w:w="5211" w:type="dxa"/>
            <w:tcBorders>
              <w:top w:val="single" w:color="auto" w:sz="4" w:space="0"/>
              <w:left w:val="single" w:color="auto" w:sz="4" w:space="0"/>
              <w:bottom w:val="single" w:color="auto" w:sz="4" w:space="0"/>
              <w:right w:val="single" w:color="auto" w:sz="4" w:space="0"/>
            </w:tcBorders>
            <w:vAlign w:val="center"/>
          </w:tcPr>
          <w:p w14:paraId="220B8C4F">
            <w:pPr>
              <w:wordWrap w:val="0"/>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构成本《揭榜指南文件》的各个组成文件应互为解释，互为说明；如有不明确或不一致，以合同文件约定内容为准；除《揭榜指南文件》中有特别规定外，仅适用于“揭榜挂帅”阶段的规定，按“揭榜挂帅”公告、揭榜人须知、评审办法、《揭榜申报文件》格式的先后顺序解释；同一组成文件中就同一事项的规定或约定不一致的，以编排顺序在后者为准；同一组成文件不同版本之间有不一致的，以形成时间在后者为准。按本款前述规定仍不能形成结论的，由用户单位负责解释。</w:t>
            </w:r>
          </w:p>
        </w:tc>
      </w:tr>
      <w:tr w14:paraId="556B544B">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2501FAF">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3575" w:type="dxa"/>
            <w:tcBorders>
              <w:top w:val="single" w:color="auto" w:sz="4" w:space="0"/>
              <w:left w:val="single" w:color="auto" w:sz="4" w:space="0"/>
              <w:bottom w:val="single" w:color="auto" w:sz="4" w:space="0"/>
              <w:right w:val="single" w:color="auto" w:sz="4" w:space="0"/>
            </w:tcBorders>
            <w:vAlign w:val="center"/>
          </w:tcPr>
          <w:p w14:paraId="66DC5E81">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知识产权</w:t>
            </w:r>
          </w:p>
        </w:tc>
        <w:tc>
          <w:tcPr>
            <w:tcW w:w="5211" w:type="dxa"/>
            <w:tcBorders>
              <w:top w:val="single" w:color="auto" w:sz="4" w:space="0"/>
              <w:left w:val="single" w:color="auto" w:sz="4" w:space="0"/>
              <w:bottom w:val="single" w:color="auto" w:sz="4" w:space="0"/>
              <w:right w:val="single" w:color="auto" w:sz="4" w:space="0"/>
            </w:tcBorders>
            <w:vAlign w:val="center"/>
          </w:tcPr>
          <w:p w14:paraId="2F226437">
            <w:pPr>
              <w:wordWrap w:val="0"/>
              <w:snapToGrid w:val="0"/>
              <w:spacing w:after="0" w:line="340" w:lineRule="exact"/>
              <w:rPr>
                <w:rFonts w:hint="eastAsia" w:cs="黑体" w:asciiTheme="minorEastAsia" w:hAnsiTheme="minorEastAsia" w:eastAsiaTheme="minorEastAsia"/>
                <w:bCs/>
                <w:szCs w:val="21"/>
              </w:rPr>
            </w:pPr>
            <w:r>
              <w:rPr>
                <w:rFonts w:hint="eastAsia" w:ascii="宋体" w:hAnsi="宋体" w:cs="黑体"/>
                <w:bCs/>
                <w:szCs w:val="21"/>
              </w:rPr>
              <w:t>研究过程中形成的相关知识产权归</w:t>
            </w:r>
            <w:r>
              <w:rPr>
                <w:rFonts w:hint="eastAsia" w:ascii="宋体" w:hAnsi="宋体" w:cs="宋体"/>
                <w:szCs w:val="21"/>
              </w:rPr>
              <w:t>河北高速公路集团有限公司</w:t>
            </w:r>
            <w:r>
              <w:rPr>
                <w:rFonts w:hint="eastAsia" w:ascii="宋体" w:hAnsi="宋体" w:cs="黑体"/>
                <w:bCs/>
                <w:szCs w:val="21"/>
              </w:rPr>
              <w:t>所有。</w:t>
            </w:r>
          </w:p>
        </w:tc>
      </w:tr>
    </w:tbl>
    <w:p w14:paraId="118D9193">
      <w:pPr>
        <w:spacing w:line="400" w:lineRule="exact"/>
        <w:rPr>
          <w:rFonts w:ascii="Times New Roman" w:hAnsi="Times New Roman"/>
        </w:rPr>
      </w:pPr>
      <w:r>
        <w:rPr>
          <w:rFonts w:ascii="Times New Roman" w:hAnsi="Times New Roman"/>
        </w:rPr>
        <w:br w:type="page"/>
      </w:r>
    </w:p>
    <w:p w14:paraId="7F165D16">
      <w:pPr>
        <w:pStyle w:val="2"/>
        <w:spacing w:line="240" w:lineRule="auto"/>
        <w:jc w:val="center"/>
        <w:rPr>
          <w:rFonts w:hint="eastAsia" w:ascii="宋体" w:hAnsi="宋体"/>
          <w:sz w:val="32"/>
          <w:szCs w:val="32"/>
        </w:rPr>
      </w:pPr>
      <w:bookmarkStart w:id="19" w:name="_Toc29850"/>
      <w:bookmarkStart w:id="20" w:name="_Toc23082"/>
      <w:r>
        <w:rPr>
          <w:rFonts w:ascii="宋体" w:hAnsi="宋体"/>
          <w:sz w:val="32"/>
          <w:szCs w:val="32"/>
        </w:rPr>
        <w:t>第</w:t>
      </w:r>
      <w:r>
        <w:rPr>
          <w:rFonts w:hint="eastAsia" w:ascii="宋体" w:hAnsi="宋体"/>
          <w:sz w:val="32"/>
          <w:szCs w:val="32"/>
        </w:rPr>
        <w:t>三</w:t>
      </w:r>
      <w:r>
        <w:rPr>
          <w:rFonts w:ascii="宋体" w:hAnsi="宋体"/>
          <w:sz w:val="32"/>
          <w:szCs w:val="32"/>
        </w:rPr>
        <w:t>章</w:t>
      </w:r>
      <w:r>
        <w:rPr>
          <w:rFonts w:hint="eastAsia" w:ascii="宋体" w:hAnsi="宋体"/>
          <w:sz w:val="32"/>
          <w:szCs w:val="32"/>
        </w:rPr>
        <w:t xml:space="preserve"> 评审</w:t>
      </w:r>
      <w:r>
        <w:rPr>
          <w:rFonts w:ascii="宋体" w:hAnsi="宋体"/>
          <w:sz w:val="32"/>
          <w:szCs w:val="32"/>
        </w:rPr>
        <w:t>办法</w:t>
      </w:r>
      <w:bookmarkEnd w:id="19"/>
      <w:bookmarkEnd w:id="20"/>
    </w:p>
    <w:p w14:paraId="17FE0709">
      <w:pPr>
        <w:keepNext/>
        <w:keepLines/>
        <w:autoSpaceDE w:val="0"/>
        <w:autoSpaceDN w:val="0"/>
        <w:snapToGrid w:val="0"/>
        <w:spacing w:after="0" w:line="360" w:lineRule="auto"/>
        <w:ind w:firstLine="482" w:firstLineChars="200"/>
        <w:jc w:val="left"/>
        <w:outlineLvl w:val="1"/>
        <w:rPr>
          <w:rFonts w:hint="eastAsia" w:ascii="宋体" w:hAnsi="宋体" w:cs="宋体"/>
          <w:b/>
          <w:bCs/>
          <w:kern w:val="0"/>
          <w:sz w:val="24"/>
          <w:szCs w:val="24"/>
        </w:rPr>
      </w:pPr>
      <w:bookmarkStart w:id="21" w:name="_Toc166487465"/>
      <w:bookmarkStart w:id="22" w:name="_Toc10734"/>
      <w:r>
        <w:rPr>
          <w:rFonts w:hint="eastAsia" w:ascii="宋体" w:hAnsi="宋体" w:cs="黑体"/>
          <w:b/>
          <w:bCs/>
          <w:kern w:val="0"/>
          <w:sz w:val="24"/>
          <w:szCs w:val="24"/>
        </w:rPr>
        <w:t>1. 评榜方法</w:t>
      </w:r>
      <w:bookmarkEnd w:id="21"/>
      <w:bookmarkEnd w:id="22"/>
    </w:p>
    <w:p w14:paraId="0760A96F">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bCs/>
          <w:sz w:val="24"/>
          <w:szCs w:val="24"/>
        </w:rPr>
        <w:t>本次评榜采用综合评估法。评榜委员会首先对揭榜人进行符合性评审，当通过符合性评审揭榜人大于等于5家时，由评榜委员会按照评审办法进行初审打分，初评得分由高到低排序，确定前三名进入答辩环节；通过符合性评审的揭榜人少于5家时，全部进入答辩环节。评榜专家组根据揭榜申报文件和现场答辩进行综合评议，并按得分由高到低推荐拟中榜人。当出现揭榜人综合评分相等时，评榜委员会通过表决方式推荐拟中榜人。</w:t>
      </w:r>
    </w:p>
    <w:p w14:paraId="2250AD8A">
      <w:pPr>
        <w:autoSpaceDE w:val="0"/>
        <w:autoSpaceDN w:val="0"/>
        <w:snapToGrid w:val="0"/>
        <w:spacing w:after="0" w:line="360" w:lineRule="auto"/>
        <w:ind w:firstLine="480" w:firstLineChars="200"/>
        <w:jc w:val="left"/>
        <w:rPr>
          <w:rFonts w:hint="eastAsia" w:ascii="宋体" w:hAnsi="宋体" w:cs="仿宋"/>
          <w:bCs/>
          <w:sz w:val="24"/>
          <w:szCs w:val="24"/>
        </w:rPr>
      </w:pPr>
      <w:r>
        <w:rPr>
          <w:rFonts w:hint="eastAsia" w:ascii="宋体" w:hAnsi="宋体" w:cs="仿宋"/>
          <w:bCs/>
          <w:sz w:val="24"/>
          <w:szCs w:val="24"/>
        </w:rPr>
        <w:t>如果用户单位认为评榜委员会推荐的拟中榜人申报文件与用户单位的应用需求出入较大时，用户单位有权对评审结果实施“一票否决”。</w:t>
      </w:r>
    </w:p>
    <w:p w14:paraId="0C1E530A">
      <w:pPr>
        <w:autoSpaceDE w:val="0"/>
        <w:autoSpaceDN w:val="0"/>
        <w:snapToGrid w:val="0"/>
        <w:spacing w:after="0" w:line="360" w:lineRule="auto"/>
        <w:ind w:firstLine="480" w:firstLineChars="200"/>
        <w:jc w:val="left"/>
        <w:rPr>
          <w:rFonts w:hint="eastAsia" w:ascii="宋体" w:hAnsi="宋体" w:cs="仿宋"/>
          <w:bCs/>
          <w:sz w:val="24"/>
          <w:szCs w:val="24"/>
        </w:rPr>
      </w:pPr>
      <w:r>
        <w:rPr>
          <w:rFonts w:hint="eastAsia" w:ascii="宋体" w:hAnsi="宋体" w:cs="仿宋"/>
          <w:bCs/>
          <w:sz w:val="24"/>
          <w:szCs w:val="24"/>
        </w:rPr>
        <w:t>评榜委员会由5人组成，其中用户单位1人，外部专家由项目相关领域专家组成。</w:t>
      </w:r>
    </w:p>
    <w:p w14:paraId="02645A30">
      <w:pPr>
        <w:numPr>
          <w:ilvl w:val="0"/>
          <w:numId w:val="5"/>
        </w:num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符合性评审</w:t>
      </w:r>
    </w:p>
    <w:p w14:paraId="5EE495B6">
      <w:pPr>
        <w:autoSpaceDE w:val="0"/>
        <w:autoSpaceDN w:val="0"/>
        <w:snapToGrid w:val="0"/>
        <w:spacing w:after="0" w:line="360" w:lineRule="auto"/>
        <w:ind w:firstLine="480" w:firstLineChars="200"/>
        <w:jc w:val="left"/>
        <w:rPr>
          <w:sz w:val="24"/>
          <w:szCs w:val="24"/>
        </w:rPr>
      </w:pPr>
      <w:r>
        <w:rPr>
          <w:rFonts w:hint="eastAsia" w:ascii="宋体" w:hAnsi="宋体" w:cs="仿宋"/>
          <w:kern w:val="0"/>
          <w:sz w:val="24"/>
          <w:szCs w:val="24"/>
        </w:rPr>
        <w:t>揭榜人须满足揭榜公告及榜单指南文件对揭榜人的各项资格要求。</w:t>
      </w:r>
    </w:p>
    <w:p w14:paraId="025062C1">
      <w:pPr>
        <w:autoSpaceDE w:val="0"/>
        <w:autoSpaceDN w:val="0"/>
        <w:snapToGrid w:val="0"/>
        <w:spacing w:after="0" w:line="360" w:lineRule="auto"/>
        <w:ind w:firstLine="482" w:firstLineChars="200"/>
        <w:jc w:val="left"/>
        <w:rPr>
          <w:rFonts w:hint="eastAsia" w:ascii="宋体" w:hAnsi="宋体" w:cs="黑体"/>
          <w:b/>
          <w:bCs/>
          <w:kern w:val="0"/>
          <w:sz w:val="24"/>
          <w:szCs w:val="24"/>
        </w:rPr>
      </w:pPr>
      <w:bookmarkStart w:id="23" w:name="_Toc152042378"/>
      <w:bookmarkStart w:id="24" w:name="_Toc152045601"/>
      <w:bookmarkStart w:id="25" w:name="_Toc179632619"/>
      <w:bookmarkStart w:id="26" w:name="_Toc144974568"/>
      <w:r>
        <w:rPr>
          <w:rFonts w:hint="eastAsia" w:ascii="宋体" w:hAnsi="宋体" w:cs="黑体"/>
          <w:b/>
          <w:bCs/>
          <w:kern w:val="0"/>
          <w:sz w:val="24"/>
          <w:szCs w:val="24"/>
        </w:rPr>
        <w:t>2.1 符合性评审标准</w:t>
      </w:r>
    </w:p>
    <w:tbl>
      <w:tblPr>
        <w:tblStyle w:val="42"/>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262"/>
        <w:gridCol w:w="5772"/>
        <w:gridCol w:w="1344"/>
        <w:gridCol w:w="1357"/>
      </w:tblGrid>
      <w:tr w14:paraId="7016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60E9455A">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项目名称：</w:t>
            </w:r>
          </w:p>
        </w:tc>
      </w:tr>
      <w:tr w14:paraId="046D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284F4745">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揭榜人：</w:t>
            </w:r>
          </w:p>
        </w:tc>
      </w:tr>
      <w:tr w14:paraId="2D93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dxa"/>
            <w:vAlign w:val="center"/>
          </w:tcPr>
          <w:p w14:paraId="0A600537">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序号</w:t>
            </w:r>
          </w:p>
        </w:tc>
        <w:tc>
          <w:tcPr>
            <w:tcW w:w="1262" w:type="dxa"/>
            <w:vAlign w:val="center"/>
          </w:tcPr>
          <w:p w14:paraId="20B4CA40">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评审方式</w:t>
            </w:r>
          </w:p>
        </w:tc>
        <w:tc>
          <w:tcPr>
            <w:tcW w:w="5772" w:type="dxa"/>
            <w:vAlign w:val="center"/>
          </w:tcPr>
          <w:p w14:paraId="52BFC6BA">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评审内容</w:t>
            </w:r>
          </w:p>
        </w:tc>
        <w:tc>
          <w:tcPr>
            <w:tcW w:w="1344" w:type="dxa"/>
            <w:vAlign w:val="center"/>
          </w:tcPr>
          <w:p w14:paraId="2237A05E">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通  过（√）</w:t>
            </w:r>
          </w:p>
          <w:p w14:paraId="4B1004F9">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不通过（×）</w:t>
            </w:r>
          </w:p>
        </w:tc>
        <w:tc>
          <w:tcPr>
            <w:tcW w:w="1357" w:type="dxa"/>
            <w:vAlign w:val="center"/>
          </w:tcPr>
          <w:p w14:paraId="409BA198">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不通过原因</w:t>
            </w:r>
          </w:p>
        </w:tc>
      </w:tr>
      <w:tr w14:paraId="653F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528" w:type="dxa"/>
            <w:vMerge w:val="restart"/>
            <w:vAlign w:val="center"/>
          </w:tcPr>
          <w:p w14:paraId="7EB025BB">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1</w:t>
            </w:r>
          </w:p>
        </w:tc>
        <w:tc>
          <w:tcPr>
            <w:tcW w:w="1262" w:type="dxa"/>
            <w:vMerge w:val="restart"/>
            <w:shd w:val="clear" w:color="auto" w:fill="auto"/>
            <w:vAlign w:val="center"/>
          </w:tcPr>
          <w:p w14:paraId="46A47C02">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资格评审</w:t>
            </w:r>
          </w:p>
        </w:tc>
        <w:tc>
          <w:tcPr>
            <w:tcW w:w="5772" w:type="dxa"/>
            <w:shd w:val="clear" w:color="auto" w:fill="auto"/>
            <w:vAlign w:val="center"/>
          </w:tcPr>
          <w:p w14:paraId="2F3622FB">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依法设立，具有有效的营业执照或事业单位法人证书</w:t>
            </w:r>
          </w:p>
        </w:tc>
        <w:tc>
          <w:tcPr>
            <w:tcW w:w="1344" w:type="dxa"/>
            <w:vAlign w:val="center"/>
          </w:tcPr>
          <w:p w14:paraId="4AE8D13F">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14:paraId="60B04476">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55E6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9" w:hRule="exact"/>
          <w:jc w:val="center"/>
        </w:trPr>
        <w:tc>
          <w:tcPr>
            <w:tcW w:w="528" w:type="dxa"/>
            <w:vMerge w:val="continue"/>
            <w:vAlign w:val="center"/>
          </w:tcPr>
          <w:p w14:paraId="49DCF153">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14:paraId="3C22E4B4">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shd w:val="clear" w:color="auto" w:fill="auto"/>
            <w:vAlign w:val="center"/>
          </w:tcPr>
          <w:p w14:paraId="21ACA848">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揭榜人信誉、资格符合申报指南规定</w:t>
            </w:r>
          </w:p>
          <w:p w14:paraId="77C0924B">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（1）与本项目的其他揭榜人不存在控股、管理关系；</w:t>
            </w:r>
          </w:p>
          <w:p w14:paraId="31B933AB">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（2）未被责令停业，暂扣或者吊销执照或许可证，或吊销资质证书；</w:t>
            </w:r>
          </w:p>
          <w:p w14:paraId="28FFFAAB">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（3）未进入清算程序，或被宣告破产，或其他丧失履约能力的情形；</w:t>
            </w:r>
          </w:p>
          <w:p w14:paraId="7F4039E6">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（4）未被市场监督管理部门在国家企业信用信息公示系统（http：//www.gsxt.gov.cn/）中列入严重违法失信名单（黑名单）信息（不含分公司）；</w:t>
            </w:r>
          </w:p>
          <w:p w14:paraId="5DFA2D34">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（5）在“信用中国”网站(http://www.creditchina.gov.cn/)中未被列入失信被执行人、经营(活动)异常名录、重大税收违法失信主体、政府采购严重违法失信行为记录名单（均不含分公司）；</w:t>
            </w:r>
          </w:p>
          <w:p w14:paraId="61A51F72">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（6）近</w:t>
            </w:r>
            <w:r>
              <w:rPr>
                <w:rFonts w:hint="eastAsia" w:ascii="宋体" w:hAnsi="宋体" w:cs="宋体"/>
                <w:szCs w:val="21"/>
                <w:lang w:val="en-US" w:eastAsia="zh-CN"/>
              </w:rPr>
              <w:t>5</w:t>
            </w:r>
            <w:r>
              <w:rPr>
                <w:rFonts w:hint="eastAsia" w:ascii="宋体" w:hAnsi="宋体" w:cs="宋体"/>
                <w:szCs w:val="21"/>
              </w:rPr>
              <w:t>年内（202</w:t>
            </w:r>
            <w:r>
              <w:rPr>
                <w:rFonts w:hint="eastAsia" w:ascii="宋体" w:hAnsi="宋体" w:cs="宋体"/>
                <w:szCs w:val="21"/>
                <w:lang w:val="en-US" w:eastAsia="zh-CN"/>
              </w:rPr>
              <w:t>0</w:t>
            </w:r>
            <w:r>
              <w:rPr>
                <w:rFonts w:hint="eastAsia" w:ascii="宋体" w:hAnsi="宋体" w:cs="宋体"/>
                <w:szCs w:val="21"/>
              </w:rPr>
              <w:t>年</w:t>
            </w:r>
            <w:r>
              <w:rPr>
                <w:rFonts w:hint="eastAsia" w:ascii="宋体" w:hAnsi="宋体" w:cs="宋体"/>
                <w:szCs w:val="21"/>
                <w:lang w:val="en-US" w:eastAsia="zh-CN"/>
              </w:rPr>
              <w:t>9</w:t>
            </w:r>
            <w:r>
              <w:rPr>
                <w:rFonts w:hint="eastAsia" w:ascii="宋体" w:hAnsi="宋体" w:cs="宋体"/>
                <w:szCs w:val="21"/>
              </w:rPr>
              <w:t>月1日至今）在申请各级各类科研课题中无不良信用记录，无行政处罚或违法记录，无不良科研诚信记录。</w:t>
            </w:r>
          </w:p>
          <w:p w14:paraId="524144F4">
            <w:pPr>
              <w:pStyle w:val="17"/>
              <w:tabs>
                <w:tab w:val="left" w:pos="1283"/>
                <w:tab w:val="left" w:pos="1922"/>
              </w:tabs>
              <w:autoSpaceDE w:val="0"/>
              <w:autoSpaceDN w:val="0"/>
              <w:snapToGrid w:val="0"/>
              <w:spacing w:after="0" w:line="240" w:lineRule="auto"/>
              <w:rPr>
                <w:rFonts w:hint="default" w:ascii="宋体" w:hAnsi="宋体" w:cs="宋体"/>
                <w:szCs w:val="21"/>
                <w:lang w:val="en-US"/>
              </w:rPr>
            </w:pPr>
            <w:r>
              <w:rPr>
                <w:rFonts w:hint="eastAsia" w:ascii="宋体" w:hAnsi="宋体" w:cs="宋体"/>
                <w:szCs w:val="21"/>
                <w:lang w:val="en-US" w:eastAsia="zh-CN"/>
              </w:rPr>
              <w:t>（7）以联合体形式参与投标的，联合体各方均未再以自己名义单独或参加其他联合体的投标。</w:t>
            </w:r>
          </w:p>
          <w:p w14:paraId="2D7DDFF3">
            <w:pPr>
              <w:pStyle w:val="18"/>
              <w:rPr>
                <w:rFonts w:hint="eastAsia"/>
              </w:rPr>
            </w:pPr>
          </w:p>
        </w:tc>
        <w:tc>
          <w:tcPr>
            <w:tcW w:w="1344" w:type="dxa"/>
            <w:vAlign w:val="center"/>
          </w:tcPr>
          <w:p w14:paraId="16B44669">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14:paraId="1CFDF680">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31016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528" w:type="dxa"/>
            <w:vMerge w:val="continue"/>
            <w:vAlign w:val="center"/>
          </w:tcPr>
          <w:p w14:paraId="7DB84569">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14:paraId="214BCB07">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shd w:val="clear" w:color="auto" w:fill="auto"/>
            <w:vAlign w:val="center"/>
          </w:tcPr>
          <w:p w14:paraId="73B88503">
            <w:pPr>
              <w:pStyle w:val="17"/>
              <w:tabs>
                <w:tab w:val="left" w:pos="1283"/>
                <w:tab w:val="left" w:pos="1922"/>
              </w:tabs>
              <w:autoSpaceDE w:val="0"/>
              <w:autoSpaceDN w:val="0"/>
              <w:snapToGrid w:val="0"/>
              <w:spacing w:after="0" w:line="240" w:lineRule="auto"/>
              <w:rPr>
                <w:rFonts w:hint="eastAsia" w:ascii="宋体" w:hAnsi="宋体" w:cs="宋体"/>
                <w:bCs/>
                <w:szCs w:val="21"/>
              </w:rPr>
            </w:pPr>
            <w:r>
              <w:rPr>
                <w:rFonts w:hint="eastAsia" w:ascii="宋体" w:hAnsi="宋体" w:cs="宋体"/>
                <w:bCs/>
                <w:szCs w:val="21"/>
              </w:rPr>
              <w:t>揭榜人的类似项目业绩符合</w:t>
            </w:r>
            <w:r>
              <w:rPr>
                <w:rFonts w:hint="eastAsia" w:ascii="宋体" w:hAnsi="宋体" w:cs="宋体"/>
                <w:szCs w:val="21"/>
              </w:rPr>
              <w:t>申报指南规定</w:t>
            </w:r>
          </w:p>
        </w:tc>
        <w:tc>
          <w:tcPr>
            <w:tcW w:w="1344" w:type="dxa"/>
            <w:vAlign w:val="center"/>
          </w:tcPr>
          <w:p w14:paraId="08D3AA25">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14:paraId="3B331034">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5B65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528" w:type="dxa"/>
            <w:vMerge w:val="continue"/>
            <w:vAlign w:val="center"/>
          </w:tcPr>
          <w:p w14:paraId="1EFF2615">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14:paraId="3D64C18E">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shd w:val="clear" w:color="auto" w:fill="auto"/>
            <w:vAlign w:val="center"/>
          </w:tcPr>
          <w:p w14:paraId="5D623AD4">
            <w:pPr>
              <w:pStyle w:val="17"/>
              <w:tabs>
                <w:tab w:val="left" w:pos="1283"/>
                <w:tab w:val="left" w:pos="1922"/>
              </w:tabs>
              <w:autoSpaceDE w:val="0"/>
              <w:autoSpaceDN w:val="0"/>
              <w:snapToGrid w:val="0"/>
              <w:spacing w:after="0" w:line="240" w:lineRule="auto"/>
              <w:rPr>
                <w:rFonts w:hint="eastAsia" w:ascii="宋体" w:hAnsi="宋体" w:cs="宋体"/>
                <w:bCs/>
                <w:szCs w:val="21"/>
              </w:rPr>
            </w:pPr>
            <w:r>
              <w:rPr>
                <w:rFonts w:hint="eastAsia" w:ascii="宋体" w:hAnsi="宋体" w:cs="宋体"/>
                <w:bCs/>
                <w:szCs w:val="21"/>
              </w:rPr>
              <w:t>揭榜人符合申报指南规定的其他资格要求</w:t>
            </w:r>
          </w:p>
        </w:tc>
        <w:tc>
          <w:tcPr>
            <w:tcW w:w="1344" w:type="dxa"/>
            <w:vAlign w:val="center"/>
          </w:tcPr>
          <w:p w14:paraId="1C77B37B">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14:paraId="372D2EB4">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16A69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528" w:type="dxa"/>
            <w:vMerge w:val="restart"/>
            <w:vAlign w:val="center"/>
          </w:tcPr>
          <w:p w14:paraId="629EBEF9">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2</w:t>
            </w:r>
          </w:p>
        </w:tc>
        <w:tc>
          <w:tcPr>
            <w:tcW w:w="1262" w:type="dxa"/>
            <w:vMerge w:val="restart"/>
            <w:vAlign w:val="center"/>
          </w:tcPr>
          <w:p w14:paraId="7F114067">
            <w:pPr>
              <w:pStyle w:val="17"/>
              <w:pageBreakBefore/>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形式评审与响应性评审</w:t>
            </w:r>
          </w:p>
        </w:tc>
        <w:tc>
          <w:tcPr>
            <w:tcW w:w="5772" w:type="dxa"/>
            <w:vAlign w:val="center"/>
          </w:tcPr>
          <w:p w14:paraId="53E0A97A">
            <w:pPr>
              <w:pStyle w:val="17"/>
              <w:tabs>
                <w:tab w:val="left" w:pos="1283"/>
                <w:tab w:val="left" w:pos="1922"/>
              </w:tabs>
              <w:autoSpaceDE w:val="0"/>
              <w:autoSpaceDN w:val="0"/>
              <w:snapToGrid w:val="0"/>
              <w:spacing w:after="0" w:line="240" w:lineRule="auto"/>
              <w:jc w:val="left"/>
              <w:rPr>
                <w:rFonts w:hint="eastAsia" w:ascii="宋体" w:hAnsi="宋体" w:cs="宋体"/>
                <w:szCs w:val="21"/>
              </w:rPr>
            </w:pPr>
            <w:r>
              <w:rPr>
                <w:rFonts w:hint="eastAsia" w:ascii="宋体" w:hAnsi="宋体" w:cs="宋体"/>
                <w:szCs w:val="21"/>
              </w:rPr>
              <w:t>项目申报书按照申报材料模板的格式、内容填写，字迹清晰可辨</w:t>
            </w:r>
          </w:p>
        </w:tc>
        <w:tc>
          <w:tcPr>
            <w:tcW w:w="1344" w:type="dxa"/>
            <w:vAlign w:val="center"/>
          </w:tcPr>
          <w:p w14:paraId="6CD2831C">
            <w:pPr>
              <w:pStyle w:val="17"/>
              <w:tabs>
                <w:tab w:val="left" w:pos="1283"/>
                <w:tab w:val="left" w:pos="1922"/>
              </w:tabs>
              <w:autoSpaceDE w:val="0"/>
              <w:autoSpaceDN w:val="0"/>
              <w:spacing w:after="0" w:line="240" w:lineRule="auto"/>
              <w:rPr>
                <w:rFonts w:hint="eastAsia" w:ascii="宋体" w:hAnsi="宋体" w:cs="宋体"/>
                <w:szCs w:val="21"/>
              </w:rPr>
            </w:pPr>
          </w:p>
        </w:tc>
        <w:tc>
          <w:tcPr>
            <w:tcW w:w="1357" w:type="dxa"/>
            <w:vAlign w:val="center"/>
          </w:tcPr>
          <w:p w14:paraId="62FCC88C">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5124E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jc w:val="center"/>
        </w:trPr>
        <w:tc>
          <w:tcPr>
            <w:tcW w:w="528" w:type="dxa"/>
            <w:vMerge w:val="continue"/>
            <w:vAlign w:val="center"/>
          </w:tcPr>
          <w:p w14:paraId="1093FC74">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14:paraId="1848B83F">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14:paraId="38D11504">
            <w:pPr>
              <w:pStyle w:val="17"/>
              <w:tabs>
                <w:tab w:val="left" w:pos="1283"/>
                <w:tab w:val="left" w:pos="1922"/>
              </w:tabs>
              <w:autoSpaceDE w:val="0"/>
              <w:autoSpaceDN w:val="0"/>
              <w:snapToGrid w:val="0"/>
              <w:spacing w:after="0" w:line="240" w:lineRule="auto"/>
              <w:jc w:val="left"/>
              <w:rPr>
                <w:rFonts w:hint="eastAsia" w:ascii="宋体" w:hAnsi="宋体" w:cs="宋体"/>
                <w:szCs w:val="21"/>
              </w:rPr>
            </w:pPr>
            <w:r>
              <w:rPr>
                <w:rFonts w:hint="eastAsia" w:ascii="宋体" w:hAnsi="宋体" w:cs="宋体"/>
                <w:szCs w:val="21"/>
              </w:rPr>
              <w:t>项目申报书上法定代表人或其授权代理人（授权的项目负责人）的签字、揭榜人的单位章盖章齐全</w:t>
            </w:r>
          </w:p>
        </w:tc>
        <w:tc>
          <w:tcPr>
            <w:tcW w:w="1344" w:type="dxa"/>
            <w:vAlign w:val="center"/>
          </w:tcPr>
          <w:p w14:paraId="482002E9">
            <w:pPr>
              <w:pStyle w:val="17"/>
              <w:tabs>
                <w:tab w:val="left" w:pos="1283"/>
                <w:tab w:val="left" w:pos="1922"/>
              </w:tabs>
              <w:autoSpaceDE w:val="0"/>
              <w:autoSpaceDN w:val="0"/>
              <w:spacing w:after="0" w:line="240" w:lineRule="auto"/>
              <w:rPr>
                <w:rFonts w:hint="eastAsia" w:ascii="宋体" w:hAnsi="宋体" w:cs="宋体"/>
                <w:szCs w:val="21"/>
              </w:rPr>
            </w:pPr>
          </w:p>
        </w:tc>
        <w:tc>
          <w:tcPr>
            <w:tcW w:w="1357" w:type="dxa"/>
            <w:vAlign w:val="center"/>
          </w:tcPr>
          <w:p w14:paraId="0F1C70ED">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6A3C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jc w:val="center"/>
        </w:trPr>
        <w:tc>
          <w:tcPr>
            <w:tcW w:w="528" w:type="dxa"/>
            <w:vMerge w:val="continue"/>
            <w:vAlign w:val="center"/>
          </w:tcPr>
          <w:p w14:paraId="0F508A07">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14:paraId="1FCBDF53">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14:paraId="6B433024">
            <w:pPr>
              <w:pStyle w:val="17"/>
              <w:tabs>
                <w:tab w:val="left" w:pos="1283"/>
                <w:tab w:val="left" w:pos="1922"/>
              </w:tabs>
              <w:autoSpaceDE w:val="0"/>
              <w:autoSpaceDN w:val="0"/>
              <w:snapToGrid w:val="0"/>
              <w:spacing w:after="0" w:line="240" w:lineRule="auto"/>
              <w:jc w:val="left"/>
              <w:rPr>
                <w:rFonts w:hint="eastAsia" w:ascii="宋体" w:hAnsi="宋体" w:cs="宋体"/>
                <w:bCs/>
                <w:szCs w:val="21"/>
              </w:rPr>
            </w:pPr>
            <w:r>
              <w:rPr>
                <w:rFonts w:hint="eastAsia" w:ascii="宋体" w:hAnsi="宋体" w:cs="宋体"/>
                <w:bCs/>
                <w:szCs w:val="21"/>
              </w:rPr>
              <w:t>揭榜人的揭榜报价未超过揭榜指南文件设定的榜单金额</w:t>
            </w:r>
          </w:p>
        </w:tc>
        <w:tc>
          <w:tcPr>
            <w:tcW w:w="1344" w:type="dxa"/>
            <w:vAlign w:val="center"/>
          </w:tcPr>
          <w:p w14:paraId="0B9ACFBD">
            <w:pPr>
              <w:pStyle w:val="17"/>
              <w:tabs>
                <w:tab w:val="left" w:pos="1283"/>
                <w:tab w:val="left" w:pos="1922"/>
              </w:tabs>
              <w:autoSpaceDE w:val="0"/>
              <w:autoSpaceDN w:val="0"/>
              <w:spacing w:after="0" w:line="240" w:lineRule="auto"/>
              <w:rPr>
                <w:rFonts w:hint="eastAsia" w:ascii="宋体" w:hAnsi="宋体" w:cs="宋体"/>
                <w:bCs/>
                <w:szCs w:val="21"/>
              </w:rPr>
            </w:pPr>
          </w:p>
        </w:tc>
        <w:tc>
          <w:tcPr>
            <w:tcW w:w="1357" w:type="dxa"/>
            <w:vAlign w:val="center"/>
          </w:tcPr>
          <w:p w14:paraId="4D204679">
            <w:pPr>
              <w:pStyle w:val="17"/>
              <w:tabs>
                <w:tab w:val="left" w:pos="1283"/>
                <w:tab w:val="left" w:pos="1922"/>
              </w:tabs>
              <w:autoSpaceDE w:val="0"/>
              <w:autoSpaceDN w:val="0"/>
              <w:spacing w:after="0" w:line="240" w:lineRule="auto"/>
              <w:jc w:val="center"/>
              <w:rPr>
                <w:rFonts w:hint="eastAsia" w:ascii="宋体" w:hAnsi="宋体" w:cs="宋体"/>
                <w:bCs/>
                <w:szCs w:val="21"/>
              </w:rPr>
            </w:pPr>
          </w:p>
        </w:tc>
      </w:tr>
      <w:tr w14:paraId="7C9C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528" w:type="dxa"/>
            <w:vMerge w:val="continue"/>
            <w:vAlign w:val="center"/>
          </w:tcPr>
          <w:p w14:paraId="2B62E0E5">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14:paraId="0B5A7561">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14:paraId="2855C8F4">
            <w:pPr>
              <w:pStyle w:val="17"/>
              <w:tabs>
                <w:tab w:val="left" w:pos="1283"/>
                <w:tab w:val="left" w:pos="1922"/>
              </w:tabs>
              <w:autoSpaceDE w:val="0"/>
              <w:autoSpaceDN w:val="0"/>
              <w:snapToGrid w:val="0"/>
              <w:spacing w:after="0" w:line="240" w:lineRule="auto"/>
              <w:jc w:val="left"/>
              <w:rPr>
                <w:rFonts w:hint="eastAsia" w:ascii="宋体" w:hAnsi="宋体" w:cs="宋体"/>
                <w:bCs/>
                <w:szCs w:val="21"/>
              </w:rPr>
            </w:pPr>
            <w:r>
              <w:rPr>
                <w:rFonts w:hint="eastAsia" w:ascii="宋体" w:hAnsi="宋体" w:cs="宋体"/>
                <w:szCs w:val="21"/>
              </w:rPr>
              <w:t>项目申报书载明的项目完成期限未超过榜单规定的时限</w:t>
            </w:r>
          </w:p>
        </w:tc>
        <w:tc>
          <w:tcPr>
            <w:tcW w:w="1344" w:type="dxa"/>
            <w:vAlign w:val="center"/>
          </w:tcPr>
          <w:p w14:paraId="7E0B13C0">
            <w:pPr>
              <w:pStyle w:val="17"/>
              <w:tabs>
                <w:tab w:val="left" w:pos="1283"/>
                <w:tab w:val="left" w:pos="1922"/>
              </w:tabs>
              <w:autoSpaceDE w:val="0"/>
              <w:autoSpaceDN w:val="0"/>
              <w:spacing w:after="0" w:line="240" w:lineRule="auto"/>
              <w:rPr>
                <w:rFonts w:hint="eastAsia" w:ascii="宋体" w:hAnsi="宋体" w:cs="宋体"/>
                <w:bCs/>
                <w:szCs w:val="21"/>
              </w:rPr>
            </w:pPr>
          </w:p>
        </w:tc>
        <w:tc>
          <w:tcPr>
            <w:tcW w:w="1357" w:type="dxa"/>
            <w:vAlign w:val="center"/>
          </w:tcPr>
          <w:p w14:paraId="0A01A829">
            <w:pPr>
              <w:pStyle w:val="17"/>
              <w:tabs>
                <w:tab w:val="left" w:pos="1283"/>
                <w:tab w:val="left" w:pos="1922"/>
              </w:tabs>
              <w:autoSpaceDE w:val="0"/>
              <w:autoSpaceDN w:val="0"/>
              <w:spacing w:after="0" w:line="240" w:lineRule="auto"/>
              <w:jc w:val="center"/>
              <w:rPr>
                <w:rFonts w:hint="eastAsia" w:ascii="宋体" w:hAnsi="宋体" w:cs="宋体"/>
                <w:bCs/>
                <w:szCs w:val="21"/>
              </w:rPr>
            </w:pPr>
          </w:p>
        </w:tc>
      </w:tr>
      <w:tr w14:paraId="5F6AB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528" w:type="dxa"/>
            <w:vMerge w:val="continue"/>
            <w:vAlign w:val="center"/>
          </w:tcPr>
          <w:p w14:paraId="2A49E352">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262" w:type="dxa"/>
            <w:vMerge w:val="continue"/>
            <w:vAlign w:val="center"/>
          </w:tcPr>
          <w:p w14:paraId="6FA2996D">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14:paraId="4BE4E63B">
            <w:pPr>
              <w:pStyle w:val="17"/>
              <w:tabs>
                <w:tab w:val="left" w:pos="1283"/>
                <w:tab w:val="left" w:pos="1922"/>
              </w:tabs>
              <w:autoSpaceDE w:val="0"/>
              <w:autoSpaceDN w:val="0"/>
              <w:snapToGrid w:val="0"/>
              <w:spacing w:after="0" w:line="240" w:lineRule="auto"/>
              <w:jc w:val="left"/>
              <w:rPr>
                <w:rFonts w:hint="eastAsia" w:ascii="宋体" w:hAnsi="宋体" w:cs="宋体"/>
                <w:bCs/>
                <w:szCs w:val="21"/>
              </w:rPr>
            </w:pPr>
            <w:r>
              <w:rPr>
                <w:rFonts w:hint="eastAsia" w:ascii="宋体" w:hAnsi="宋体" w:cs="宋体"/>
                <w:szCs w:val="21"/>
              </w:rPr>
              <w:t>项目申报书对榜单的实质性要求和条件作出响应</w:t>
            </w:r>
          </w:p>
        </w:tc>
        <w:tc>
          <w:tcPr>
            <w:tcW w:w="1344" w:type="dxa"/>
            <w:vAlign w:val="center"/>
          </w:tcPr>
          <w:p w14:paraId="2761342F">
            <w:pPr>
              <w:pStyle w:val="17"/>
              <w:tabs>
                <w:tab w:val="left" w:pos="1283"/>
                <w:tab w:val="left" w:pos="1922"/>
              </w:tabs>
              <w:autoSpaceDE w:val="0"/>
              <w:autoSpaceDN w:val="0"/>
              <w:spacing w:after="0" w:line="240" w:lineRule="auto"/>
              <w:rPr>
                <w:rFonts w:hint="eastAsia" w:ascii="宋体" w:hAnsi="宋体" w:cs="宋体"/>
                <w:bCs/>
                <w:szCs w:val="21"/>
              </w:rPr>
            </w:pPr>
          </w:p>
        </w:tc>
        <w:tc>
          <w:tcPr>
            <w:tcW w:w="1357" w:type="dxa"/>
            <w:vAlign w:val="center"/>
          </w:tcPr>
          <w:p w14:paraId="571BC53E">
            <w:pPr>
              <w:pStyle w:val="17"/>
              <w:tabs>
                <w:tab w:val="left" w:pos="1283"/>
                <w:tab w:val="left" w:pos="1922"/>
              </w:tabs>
              <w:autoSpaceDE w:val="0"/>
              <w:autoSpaceDN w:val="0"/>
              <w:spacing w:after="0" w:line="240" w:lineRule="auto"/>
              <w:jc w:val="center"/>
              <w:rPr>
                <w:rFonts w:hint="eastAsia" w:ascii="宋体" w:hAnsi="宋体" w:cs="宋体"/>
                <w:bCs/>
                <w:szCs w:val="21"/>
              </w:rPr>
            </w:pPr>
          </w:p>
        </w:tc>
      </w:tr>
      <w:tr w14:paraId="2DF19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1B15C9F6">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是否进入揭榜方案初步评审：  是</w:t>
            </w:r>
            <w:r>
              <w:rPr>
                <w:rFonts w:hint="eastAsia" w:ascii="宋体" w:hAnsi="宋体" w:cs="宋体"/>
                <w:szCs w:val="21"/>
              </w:rPr>
              <w:sym w:font="Wingdings 2" w:char="F0A3"/>
            </w:r>
            <w:r>
              <w:rPr>
                <w:rFonts w:hint="eastAsia" w:ascii="宋体" w:hAnsi="宋体" w:cs="宋体"/>
                <w:szCs w:val="21"/>
              </w:rPr>
              <w:t xml:space="preserve">   否</w:t>
            </w:r>
            <w:r>
              <w:rPr>
                <w:rFonts w:hint="eastAsia" w:ascii="宋体" w:hAnsi="宋体" w:cs="宋体"/>
                <w:szCs w:val="21"/>
              </w:rPr>
              <w:sym w:font="Wingdings 2" w:char="F0A3"/>
            </w:r>
            <w:r>
              <w:rPr>
                <w:rFonts w:hint="eastAsia" w:ascii="宋体" w:hAnsi="宋体" w:cs="宋体"/>
                <w:szCs w:val="21"/>
              </w:rPr>
              <w:t xml:space="preserve"> </w:t>
            </w:r>
          </w:p>
        </w:tc>
      </w:tr>
      <w:tr w14:paraId="0719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295042A8">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专家签字（手签/电子签名）：</w:t>
            </w:r>
          </w:p>
        </w:tc>
      </w:tr>
    </w:tbl>
    <w:p w14:paraId="0B60FF88">
      <w:pPr>
        <w:pStyle w:val="17"/>
        <w:spacing w:after="0" w:line="360" w:lineRule="auto"/>
      </w:pPr>
      <w:r>
        <w:rPr>
          <w:rFonts w:hint="eastAsia" w:ascii="宋体" w:hAnsi="宋体" w:cs="仿宋"/>
          <w:b/>
          <w:bCs/>
          <w:kern w:val="0"/>
          <w:sz w:val="24"/>
          <w:szCs w:val="24"/>
        </w:rPr>
        <w:t>通过</w:t>
      </w:r>
      <w:r>
        <w:rPr>
          <w:rFonts w:hint="eastAsia" w:ascii="宋体" w:hAnsi="宋体" w:cs="黑体"/>
          <w:b/>
          <w:bCs/>
          <w:kern w:val="0"/>
          <w:sz w:val="24"/>
          <w:szCs w:val="24"/>
        </w:rPr>
        <w:t>符合性</w:t>
      </w:r>
      <w:r>
        <w:rPr>
          <w:rFonts w:hint="eastAsia" w:ascii="宋体" w:hAnsi="宋体" w:cs="仿宋"/>
          <w:b/>
          <w:bCs/>
          <w:kern w:val="0"/>
          <w:sz w:val="24"/>
          <w:szCs w:val="24"/>
        </w:rPr>
        <w:t>的揭榜方不足三家则重新发榜。</w:t>
      </w:r>
    </w:p>
    <w:bookmarkEnd w:id="23"/>
    <w:bookmarkEnd w:id="24"/>
    <w:bookmarkEnd w:id="25"/>
    <w:bookmarkEnd w:id="26"/>
    <w:p w14:paraId="2337C55F">
      <w:pPr>
        <w:autoSpaceDE w:val="0"/>
        <w:autoSpaceDN w:val="0"/>
        <w:snapToGrid w:val="0"/>
        <w:spacing w:after="0" w:line="360" w:lineRule="auto"/>
        <w:ind w:firstLine="482" w:firstLineChars="200"/>
        <w:jc w:val="left"/>
        <w:rPr>
          <w:rFonts w:hint="eastAsia" w:ascii="宋体" w:hAnsi="宋体" w:cs="黑体"/>
          <w:b/>
          <w:bCs/>
          <w:kern w:val="0"/>
          <w:sz w:val="24"/>
          <w:szCs w:val="24"/>
        </w:rPr>
      </w:pPr>
      <w:bookmarkStart w:id="27" w:name="_Toc144974569"/>
      <w:bookmarkStart w:id="28" w:name="_Toc152045602"/>
      <w:bookmarkStart w:id="29" w:name="_Toc179632620"/>
      <w:bookmarkStart w:id="30" w:name="_Toc152042379"/>
      <w:r>
        <w:rPr>
          <w:rFonts w:hint="eastAsia" w:ascii="宋体" w:hAnsi="宋体" w:cs="黑体"/>
          <w:b/>
          <w:bCs/>
          <w:kern w:val="0"/>
          <w:sz w:val="24"/>
          <w:szCs w:val="24"/>
        </w:rPr>
        <w:t>3. 详细评审</w:t>
      </w:r>
    </w:p>
    <w:p w14:paraId="2D9B937F">
      <w:pPr>
        <w:wordWrap w:val="0"/>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详细评审采取百分制，初步评审、最终评审、评榜价评审评分权重占比比例为60%:30%:10%。</w:t>
      </w:r>
    </w:p>
    <w:p w14:paraId="44763BA3">
      <w:pPr>
        <w:autoSpaceDE w:val="0"/>
        <w:autoSpaceDN w:val="0"/>
        <w:snapToGrid w:val="0"/>
        <w:spacing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3.1 初步评审标准</w:t>
      </w:r>
      <w:bookmarkEnd w:id="27"/>
      <w:bookmarkEnd w:id="28"/>
      <w:bookmarkEnd w:id="29"/>
      <w:bookmarkEnd w:id="30"/>
    </w:p>
    <w:tbl>
      <w:tblPr>
        <w:tblStyle w:val="118"/>
        <w:tblpPr w:leftFromText="180" w:rightFromText="180" w:vertAnchor="text" w:horzAnchor="margin" w:tblpXSpec="center" w:tblpY="25"/>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7"/>
        <w:gridCol w:w="1134"/>
        <w:gridCol w:w="1703"/>
        <w:gridCol w:w="6389"/>
        <w:gridCol w:w="614"/>
      </w:tblGrid>
      <w:tr w14:paraId="1224C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10267" w:type="dxa"/>
            <w:gridSpan w:val="5"/>
            <w:vAlign w:val="center"/>
          </w:tcPr>
          <w:p w14:paraId="06DAC78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项目名称：</w:t>
            </w:r>
          </w:p>
        </w:tc>
      </w:tr>
      <w:tr w14:paraId="0CACB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0267" w:type="dxa"/>
            <w:gridSpan w:val="5"/>
            <w:vAlign w:val="center"/>
          </w:tcPr>
          <w:p w14:paraId="287E346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揭榜人：</w:t>
            </w:r>
          </w:p>
        </w:tc>
      </w:tr>
      <w:tr w14:paraId="041F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0267" w:type="dxa"/>
            <w:gridSpan w:val="5"/>
            <w:vAlign w:val="center"/>
          </w:tcPr>
          <w:p w14:paraId="5946971A">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揭榜人是否满足项目对揭榜方的最低要求：□是   □否 （如否则终止打分）</w:t>
            </w:r>
          </w:p>
        </w:tc>
      </w:tr>
      <w:tr w14:paraId="3CA1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atLeast"/>
          <w:jc w:val="center"/>
        </w:trPr>
        <w:tc>
          <w:tcPr>
            <w:tcW w:w="427" w:type="dxa"/>
            <w:vAlign w:val="center"/>
          </w:tcPr>
          <w:p w14:paraId="4E43139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序号</w:t>
            </w:r>
          </w:p>
        </w:tc>
        <w:tc>
          <w:tcPr>
            <w:tcW w:w="1134" w:type="dxa"/>
            <w:vAlign w:val="center"/>
          </w:tcPr>
          <w:p w14:paraId="7E53D1A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一级指标</w:t>
            </w:r>
          </w:p>
        </w:tc>
        <w:tc>
          <w:tcPr>
            <w:tcW w:w="1703" w:type="dxa"/>
            <w:vAlign w:val="center"/>
          </w:tcPr>
          <w:p w14:paraId="709E3A1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二级指标</w:t>
            </w:r>
          </w:p>
        </w:tc>
        <w:tc>
          <w:tcPr>
            <w:tcW w:w="6389" w:type="dxa"/>
            <w:vAlign w:val="center"/>
          </w:tcPr>
          <w:p w14:paraId="0128A449">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评分标准划分</w:t>
            </w:r>
          </w:p>
        </w:tc>
        <w:tc>
          <w:tcPr>
            <w:tcW w:w="614" w:type="dxa"/>
            <w:vAlign w:val="center"/>
          </w:tcPr>
          <w:p w14:paraId="0F33431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得分</w:t>
            </w:r>
          </w:p>
        </w:tc>
      </w:tr>
      <w:tr w14:paraId="23076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427" w:type="dxa"/>
            <w:vMerge w:val="restart"/>
            <w:vAlign w:val="center"/>
          </w:tcPr>
          <w:p w14:paraId="18590A6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r>
              <w:rPr>
                <w:rFonts w:hint="eastAsia" w:ascii="宋体" w:hAnsi="宋体" w:cs="宋体" w:eastAsiaTheme="minorEastAsia"/>
                <w:snapToGrid w:val="0"/>
                <w:color w:val="000000"/>
                <w:kern w:val="0"/>
                <w:szCs w:val="21"/>
              </w:rPr>
              <w:t>1</w:t>
            </w:r>
          </w:p>
        </w:tc>
        <w:tc>
          <w:tcPr>
            <w:tcW w:w="1134" w:type="dxa"/>
            <w:vMerge w:val="restart"/>
            <w:vAlign w:val="center"/>
          </w:tcPr>
          <w:p w14:paraId="2AF125C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攻关技</w:t>
            </w:r>
          </w:p>
          <w:p w14:paraId="00430FA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术创新</w:t>
            </w:r>
          </w:p>
          <w:p w14:paraId="27BC0A4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（30分）</w:t>
            </w:r>
          </w:p>
        </w:tc>
        <w:tc>
          <w:tcPr>
            <w:tcW w:w="1703" w:type="dxa"/>
            <w:vAlign w:val="center"/>
          </w:tcPr>
          <w:p w14:paraId="73E41240">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关键性问题描述</w:t>
            </w:r>
          </w:p>
          <w:p w14:paraId="0F9D0728">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（10分）</w:t>
            </w:r>
          </w:p>
        </w:tc>
        <w:tc>
          <w:tcPr>
            <w:tcW w:w="6389" w:type="dxa"/>
            <w:vAlign w:val="center"/>
          </w:tcPr>
          <w:p w14:paraId="16283E35">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1.对关键性问题描述清晰，结合了集团需求现状的，得8-10分。</w:t>
            </w:r>
          </w:p>
          <w:p w14:paraId="20E74555">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2.对关键性问题描述较清晰，得6-8分；</w:t>
            </w:r>
          </w:p>
          <w:p w14:paraId="635B8BB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3.对关键性问题描述一般，得6分；</w:t>
            </w:r>
          </w:p>
        </w:tc>
        <w:tc>
          <w:tcPr>
            <w:tcW w:w="614" w:type="dxa"/>
            <w:vAlign w:val="center"/>
          </w:tcPr>
          <w:p w14:paraId="4A0AFFE2">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1EE5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27" w:type="dxa"/>
            <w:vMerge w:val="continue"/>
            <w:vAlign w:val="center"/>
          </w:tcPr>
          <w:p w14:paraId="6D2A165B">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134" w:type="dxa"/>
            <w:vMerge w:val="continue"/>
            <w:vAlign w:val="center"/>
          </w:tcPr>
          <w:p w14:paraId="02A89FEB">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703" w:type="dxa"/>
            <w:vAlign w:val="center"/>
          </w:tcPr>
          <w:p w14:paraId="1A0B9B6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预期成果指标</w:t>
            </w:r>
          </w:p>
          <w:p w14:paraId="4A560F5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（10分）</w:t>
            </w:r>
          </w:p>
        </w:tc>
        <w:tc>
          <w:tcPr>
            <w:tcW w:w="6389" w:type="dxa"/>
            <w:vAlign w:val="center"/>
          </w:tcPr>
          <w:p w14:paraId="62969727">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1.优于榜单基本要求，能够具有一定影响力的，得8-10分；</w:t>
            </w:r>
          </w:p>
          <w:p w14:paraId="46318F4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2.优于榜单基本要求，得6-8分；</w:t>
            </w:r>
          </w:p>
          <w:p w14:paraId="7651938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3.满足榜单基本要求，得6分；</w:t>
            </w:r>
          </w:p>
        </w:tc>
        <w:tc>
          <w:tcPr>
            <w:tcW w:w="614" w:type="dxa"/>
            <w:vAlign w:val="center"/>
          </w:tcPr>
          <w:p w14:paraId="3295262A">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60C05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427" w:type="dxa"/>
            <w:vMerge w:val="continue"/>
            <w:vAlign w:val="center"/>
          </w:tcPr>
          <w:p w14:paraId="76A05845">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134" w:type="dxa"/>
            <w:vMerge w:val="continue"/>
            <w:vAlign w:val="center"/>
          </w:tcPr>
          <w:p w14:paraId="006738F2">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703" w:type="dxa"/>
            <w:vAlign w:val="center"/>
          </w:tcPr>
          <w:p w14:paraId="1300425B">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成果应用前景</w:t>
            </w:r>
          </w:p>
          <w:p w14:paraId="0BFE578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（10分）</w:t>
            </w:r>
          </w:p>
        </w:tc>
        <w:tc>
          <w:tcPr>
            <w:tcW w:w="6389" w:type="dxa"/>
            <w:vAlign w:val="center"/>
          </w:tcPr>
          <w:p w14:paraId="376FCBC8">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1.具备较高的商业化推广价值，能产生社会经济效应的，得</w:t>
            </w:r>
            <w:r>
              <w:rPr>
                <w:rFonts w:hint="eastAsia" w:ascii="宋体" w:hAnsi="宋体" w:cs="Arial" w:eastAsiaTheme="minorEastAsia"/>
                <w:snapToGrid w:val="0"/>
                <w:color w:val="000000"/>
                <w:kern w:val="0"/>
                <w:szCs w:val="21"/>
              </w:rPr>
              <w:t>8-10</w:t>
            </w:r>
            <w:r>
              <w:rPr>
                <w:rFonts w:hint="eastAsia" w:ascii="宋体" w:hAnsi="宋体" w:cs="仿宋" w:eastAsiaTheme="minorEastAsia"/>
                <w:snapToGrid w:val="0"/>
                <w:color w:val="000000"/>
                <w:kern w:val="0"/>
                <w:szCs w:val="21"/>
              </w:rPr>
              <w:t>分。</w:t>
            </w:r>
          </w:p>
          <w:p w14:paraId="56E99479">
            <w:pPr>
              <w:widowControl/>
              <w:kinsoku w:val="0"/>
              <w:autoSpaceDE w:val="0"/>
              <w:autoSpaceDN w:val="0"/>
              <w:adjustRightInd w:val="0"/>
              <w:snapToGrid w:val="0"/>
              <w:spacing w:after="0" w:line="300" w:lineRule="auto"/>
              <w:textAlignment w:val="baseline"/>
              <w:rPr>
                <w:rFonts w:cs="Arial" w:eastAsiaTheme="minorEastAsia"/>
              </w:rPr>
            </w:pPr>
            <w:r>
              <w:rPr>
                <w:rFonts w:hint="eastAsia" w:ascii="宋体" w:hAnsi="宋体" w:cs="Arial" w:eastAsiaTheme="minorEastAsia"/>
                <w:snapToGrid w:val="0"/>
                <w:color w:val="000000"/>
                <w:kern w:val="0"/>
                <w:szCs w:val="21"/>
              </w:rPr>
              <w:t>2</w:t>
            </w:r>
            <w:r>
              <w:rPr>
                <w:rFonts w:hint="eastAsia" w:ascii="宋体" w:hAnsi="宋体" w:cs="仿宋" w:eastAsiaTheme="minorEastAsia"/>
                <w:snapToGrid w:val="0"/>
                <w:color w:val="000000"/>
                <w:kern w:val="0"/>
                <w:szCs w:val="21"/>
              </w:rPr>
              <w:t>.能够推广到外部市场，得</w:t>
            </w:r>
            <w:r>
              <w:rPr>
                <w:rFonts w:hint="eastAsia" w:ascii="宋体" w:hAnsi="宋体" w:cs="Arial" w:eastAsiaTheme="minorEastAsia"/>
                <w:snapToGrid w:val="0"/>
                <w:color w:val="000000"/>
                <w:kern w:val="0"/>
                <w:szCs w:val="21"/>
              </w:rPr>
              <w:t>6-8</w:t>
            </w:r>
            <w:r>
              <w:rPr>
                <w:rFonts w:hint="eastAsia" w:ascii="宋体" w:hAnsi="宋体" w:cs="仿宋" w:eastAsiaTheme="minorEastAsia"/>
                <w:snapToGrid w:val="0"/>
                <w:color w:val="000000"/>
                <w:kern w:val="0"/>
                <w:szCs w:val="21"/>
              </w:rPr>
              <w:t>分；</w:t>
            </w:r>
          </w:p>
          <w:p w14:paraId="59F1C9AF">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3.能够实现集团自用，得</w:t>
            </w:r>
            <w:r>
              <w:rPr>
                <w:rFonts w:hint="eastAsia" w:ascii="宋体" w:hAnsi="宋体" w:cs="Arial" w:eastAsiaTheme="minorEastAsia"/>
                <w:snapToGrid w:val="0"/>
                <w:color w:val="000000"/>
                <w:kern w:val="0"/>
                <w:szCs w:val="21"/>
              </w:rPr>
              <w:t>6</w:t>
            </w:r>
            <w:r>
              <w:rPr>
                <w:rFonts w:hint="eastAsia" w:ascii="宋体" w:hAnsi="宋体" w:cs="仿宋" w:eastAsiaTheme="minorEastAsia"/>
                <w:snapToGrid w:val="0"/>
                <w:color w:val="000000"/>
                <w:kern w:val="0"/>
                <w:szCs w:val="21"/>
              </w:rPr>
              <w:t>分；</w:t>
            </w:r>
          </w:p>
        </w:tc>
        <w:tc>
          <w:tcPr>
            <w:tcW w:w="614" w:type="dxa"/>
            <w:vAlign w:val="center"/>
          </w:tcPr>
          <w:p w14:paraId="2BD335B6">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37F4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427" w:type="dxa"/>
            <w:vMerge w:val="restart"/>
            <w:vAlign w:val="center"/>
          </w:tcPr>
          <w:p w14:paraId="4E3AB55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r>
              <w:rPr>
                <w:rFonts w:hint="eastAsia" w:ascii="宋体" w:hAnsi="宋体" w:cs="宋体" w:eastAsiaTheme="minorEastAsia"/>
                <w:snapToGrid w:val="0"/>
                <w:color w:val="000000"/>
                <w:kern w:val="0"/>
                <w:szCs w:val="21"/>
              </w:rPr>
              <w:t>2</w:t>
            </w:r>
          </w:p>
        </w:tc>
        <w:tc>
          <w:tcPr>
            <w:tcW w:w="1134" w:type="dxa"/>
            <w:vMerge w:val="restart"/>
            <w:vAlign w:val="center"/>
          </w:tcPr>
          <w:p w14:paraId="3D4C04F4">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spacing w:val="-7"/>
                <w:kern w:val="0"/>
                <w:szCs w:val="21"/>
              </w:rPr>
            </w:pPr>
            <w:r>
              <w:rPr>
                <w:rFonts w:hint="eastAsia" w:ascii="宋体" w:hAnsi="宋体" w:cs="仿宋" w:eastAsiaTheme="minorEastAsia"/>
                <w:snapToGrid w:val="0"/>
                <w:color w:val="000000"/>
                <w:kern w:val="0"/>
                <w:szCs w:val="21"/>
              </w:rPr>
              <w:t>技术路线</w:t>
            </w:r>
            <w:r>
              <w:rPr>
                <w:rFonts w:hint="eastAsia" w:ascii="宋体" w:hAnsi="宋体" w:cs="仿宋" w:eastAsiaTheme="minorEastAsia"/>
                <w:snapToGrid w:val="0"/>
                <w:color w:val="000000"/>
                <w:spacing w:val="-7"/>
                <w:kern w:val="0"/>
                <w:szCs w:val="21"/>
              </w:rPr>
              <w:t>可行性</w:t>
            </w:r>
          </w:p>
          <w:p w14:paraId="2866D484">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w:t>
            </w:r>
            <w:r>
              <w:rPr>
                <w:rFonts w:ascii="宋体" w:hAnsi="宋体" w:cs="仿宋" w:eastAsiaTheme="minorEastAsia"/>
                <w:snapToGrid w:val="0"/>
                <w:color w:val="000000"/>
                <w:kern w:val="0"/>
                <w:szCs w:val="21"/>
              </w:rPr>
              <w:t>30</w:t>
            </w:r>
            <w:r>
              <w:rPr>
                <w:rFonts w:hint="eastAsia" w:ascii="宋体" w:hAnsi="宋体" w:cs="仿宋" w:eastAsiaTheme="minorEastAsia"/>
                <w:snapToGrid w:val="0"/>
                <w:color w:val="000000"/>
                <w:kern w:val="0"/>
                <w:szCs w:val="21"/>
              </w:rPr>
              <w:t>分）</w:t>
            </w:r>
          </w:p>
        </w:tc>
        <w:tc>
          <w:tcPr>
            <w:tcW w:w="1703" w:type="dxa"/>
            <w:vAlign w:val="center"/>
          </w:tcPr>
          <w:p w14:paraId="0BF3978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技术手段</w:t>
            </w:r>
          </w:p>
          <w:p w14:paraId="1B0A06F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适应性</w:t>
            </w:r>
          </w:p>
          <w:p w14:paraId="6ABB0108">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w:t>
            </w:r>
            <w:r>
              <w:rPr>
                <w:rFonts w:ascii="宋体" w:hAnsi="宋体" w:cs="仿宋" w:eastAsiaTheme="minorEastAsia"/>
                <w:snapToGrid w:val="0"/>
                <w:color w:val="000000"/>
                <w:kern w:val="0"/>
                <w:szCs w:val="21"/>
              </w:rPr>
              <w:t>5</w:t>
            </w:r>
            <w:r>
              <w:rPr>
                <w:rFonts w:hint="eastAsia" w:ascii="宋体" w:hAnsi="宋体" w:cs="仿宋" w:eastAsiaTheme="minorEastAsia"/>
                <w:snapToGrid w:val="0"/>
                <w:color w:val="000000"/>
                <w:kern w:val="0"/>
                <w:szCs w:val="21"/>
              </w:rPr>
              <w:t>分）</w:t>
            </w:r>
          </w:p>
        </w:tc>
        <w:tc>
          <w:tcPr>
            <w:tcW w:w="6389" w:type="dxa"/>
            <w:vAlign w:val="center"/>
          </w:tcPr>
          <w:p w14:paraId="23238A0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Arial" w:eastAsiaTheme="minorEastAsia"/>
                <w:snapToGrid w:val="0"/>
                <w:color w:val="000000"/>
                <w:kern w:val="0"/>
                <w:szCs w:val="21"/>
              </w:rPr>
              <w:t>1</w:t>
            </w:r>
            <w:r>
              <w:rPr>
                <w:rFonts w:hint="eastAsia" w:ascii="宋体" w:hAnsi="宋体" w:cs="仿宋" w:eastAsiaTheme="minorEastAsia"/>
                <w:snapToGrid w:val="0"/>
                <w:color w:val="000000"/>
                <w:kern w:val="0"/>
                <w:szCs w:val="21"/>
              </w:rPr>
              <w:t>.采用的技术方法适用，具有良好的研发技术条件和基础能力，得</w:t>
            </w:r>
            <w:r>
              <w:rPr>
                <w:rFonts w:ascii="宋体" w:hAnsi="宋体" w:cs="Arial" w:eastAsiaTheme="minorEastAsia"/>
                <w:snapToGrid w:val="0"/>
                <w:color w:val="000000"/>
                <w:kern w:val="0"/>
                <w:szCs w:val="21"/>
              </w:rPr>
              <w:t>12</w:t>
            </w:r>
            <w:r>
              <w:rPr>
                <w:rFonts w:hint="eastAsia" w:ascii="宋体" w:hAnsi="宋体" w:cs="Arial" w:eastAsiaTheme="minorEastAsia"/>
                <w:snapToGrid w:val="0"/>
                <w:color w:val="000000"/>
                <w:kern w:val="0"/>
                <w:szCs w:val="21"/>
              </w:rPr>
              <w:t>-1</w:t>
            </w:r>
            <w:r>
              <w:rPr>
                <w:rFonts w:ascii="宋体" w:hAnsi="宋体" w:cs="Arial" w:eastAsiaTheme="minorEastAsia"/>
                <w:snapToGrid w:val="0"/>
                <w:color w:val="000000"/>
                <w:kern w:val="0"/>
                <w:szCs w:val="21"/>
              </w:rPr>
              <w:t>5</w:t>
            </w:r>
            <w:r>
              <w:rPr>
                <w:rFonts w:hint="eastAsia" w:ascii="宋体" w:hAnsi="宋体" w:cs="仿宋" w:eastAsiaTheme="minorEastAsia"/>
                <w:snapToGrid w:val="0"/>
                <w:color w:val="000000"/>
                <w:kern w:val="0"/>
                <w:szCs w:val="21"/>
              </w:rPr>
              <w:t>分。</w:t>
            </w:r>
          </w:p>
          <w:p w14:paraId="25737E5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2.采用的技术方法较为适用，且具有一定的研发技</w:t>
            </w:r>
            <w:r>
              <w:rPr>
                <w:rFonts w:hint="eastAsia" w:ascii="宋体" w:hAnsi="宋体" w:cs="仿宋" w:eastAsiaTheme="minorEastAsia"/>
                <w:snapToGrid w:val="0"/>
                <w:color w:val="000000"/>
                <w:spacing w:val="-1"/>
                <w:kern w:val="0"/>
                <w:szCs w:val="21"/>
              </w:rPr>
              <w:t>术条件和基础能力，得</w:t>
            </w:r>
            <w:r>
              <w:rPr>
                <w:rFonts w:ascii="宋体" w:hAnsi="宋体" w:cs="Arial" w:eastAsiaTheme="minorEastAsia"/>
                <w:snapToGrid w:val="0"/>
                <w:color w:val="000000"/>
                <w:spacing w:val="-1"/>
                <w:kern w:val="0"/>
                <w:szCs w:val="21"/>
              </w:rPr>
              <w:t>9</w:t>
            </w:r>
            <w:r>
              <w:rPr>
                <w:rFonts w:hint="eastAsia" w:ascii="宋体" w:hAnsi="宋体" w:cs="Arial" w:eastAsiaTheme="minorEastAsia"/>
                <w:snapToGrid w:val="0"/>
                <w:color w:val="000000"/>
                <w:spacing w:val="-1"/>
                <w:kern w:val="0"/>
                <w:szCs w:val="21"/>
              </w:rPr>
              <w:t>-</w:t>
            </w:r>
            <w:r>
              <w:rPr>
                <w:rFonts w:ascii="宋体" w:hAnsi="宋体" w:cs="Arial" w:eastAsiaTheme="minorEastAsia"/>
                <w:snapToGrid w:val="0"/>
                <w:color w:val="000000"/>
                <w:spacing w:val="-1"/>
                <w:kern w:val="0"/>
                <w:szCs w:val="21"/>
              </w:rPr>
              <w:t>12</w:t>
            </w:r>
            <w:r>
              <w:rPr>
                <w:rFonts w:hint="eastAsia" w:ascii="宋体" w:hAnsi="宋体" w:cs="仿宋" w:eastAsiaTheme="minorEastAsia"/>
                <w:snapToGrid w:val="0"/>
                <w:color w:val="000000"/>
                <w:spacing w:val="-1"/>
                <w:kern w:val="0"/>
                <w:szCs w:val="21"/>
              </w:rPr>
              <w:t>分；</w:t>
            </w:r>
          </w:p>
          <w:p w14:paraId="5AC1DDB7">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3.采用的技术方法一般，得</w:t>
            </w:r>
            <w:r>
              <w:rPr>
                <w:rFonts w:ascii="宋体" w:hAnsi="宋体" w:cs="仿宋" w:eastAsiaTheme="minorEastAsia"/>
                <w:snapToGrid w:val="0"/>
                <w:color w:val="000000"/>
                <w:kern w:val="0"/>
                <w:szCs w:val="21"/>
              </w:rPr>
              <w:t>9</w:t>
            </w:r>
            <w:r>
              <w:rPr>
                <w:rFonts w:hint="eastAsia" w:ascii="宋体" w:hAnsi="宋体" w:cs="仿宋" w:eastAsiaTheme="minorEastAsia"/>
                <w:snapToGrid w:val="0"/>
                <w:color w:val="000000"/>
                <w:kern w:val="0"/>
                <w:szCs w:val="21"/>
              </w:rPr>
              <w:t>分；</w:t>
            </w:r>
          </w:p>
        </w:tc>
        <w:tc>
          <w:tcPr>
            <w:tcW w:w="614" w:type="dxa"/>
            <w:vAlign w:val="center"/>
          </w:tcPr>
          <w:p w14:paraId="5A638BB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34D1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427" w:type="dxa"/>
            <w:vMerge w:val="continue"/>
            <w:vAlign w:val="center"/>
          </w:tcPr>
          <w:p w14:paraId="29C9C382">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134" w:type="dxa"/>
            <w:vMerge w:val="continue"/>
            <w:vAlign w:val="center"/>
          </w:tcPr>
          <w:p w14:paraId="3C5E0E78">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703" w:type="dxa"/>
            <w:vAlign w:val="center"/>
          </w:tcPr>
          <w:p w14:paraId="7F5DECE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解决关键性问题的</w:t>
            </w:r>
          </w:p>
          <w:p w14:paraId="51575069">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可行性和效果</w:t>
            </w:r>
          </w:p>
          <w:p w14:paraId="1DB49FF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（15分）</w:t>
            </w:r>
          </w:p>
        </w:tc>
        <w:tc>
          <w:tcPr>
            <w:tcW w:w="6389" w:type="dxa"/>
            <w:vAlign w:val="center"/>
          </w:tcPr>
          <w:p w14:paraId="356A909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1.能完全解决关键性问题，得12-15分。</w:t>
            </w:r>
          </w:p>
          <w:p w14:paraId="5438D47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2.能较好的解决关键性问题，得</w:t>
            </w:r>
            <w:r>
              <w:rPr>
                <w:rFonts w:hint="eastAsia" w:ascii="宋体" w:hAnsi="宋体" w:cs="Arial" w:eastAsiaTheme="minorEastAsia"/>
                <w:snapToGrid w:val="0"/>
                <w:color w:val="000000"/>
                <w:kern w:val="0"/>
                <w:szCs w:val="21"/>
              </w:rPr>
              <w:t>9-12</w:t>
            </w:r>
            <w:r>
              <w:rPr>
                <w:rFonts w:hint="eastAsia" w:ascii="宋体" w:hAnsi="宋体" w:cs="仿宋" w:eastAsiaTheme="minorEastAsia"/>
                <w:snapToGrid w:val="0"/>
                <w:color w:val="000000"/>
                <w:kern w:val="0"/>
                <w:szCs w:val="21"/>
              </w:rPr>
              <w:t>分；</w:t>
            </w:r>
          </w:p>
          <w:p w14:paraId="233C494E">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3.能够解决关键性问题，得</w:t>
            </w:r>
            <w:r>
              <w:rPr>
                <w:rFonts w:hint="eastAsia" w:ascii="宋体" w:hAnsi="宋体" w:cs="Arial" w:eastAsiaTheme="minorEastAsia"/>
                <w:snapToGrid w:val="0"/>
                <w:color w:val="000000"/>
                <w:kern w:val="0"/>
                <w:szCs w:val="21"/>
              </w:rPr>
              <w:t>9</w:t>
            </w:r>
            <w:r>
              <w:rPr>
                <w:rFonts w:hint="eastAsia" w:ascii="宋体" w:hAnsi="宋体" w:cs="仿宋" w:eastAsiaTheme="minorEastAsia"/>
                <w:snapToGrid w:val="0"/>
                <w:color w:val="000000"/>
                <w:kern w:val="0"/>
                <w:szCs w:val="21"/>
              </w:rPr>
              <w:t>分；</w:t>
            </w:r>
          </w:p>
        </w:tc>
        <w:tc>
          <w:tcPr>
            <w:tcW w:w="614" w:type="dxa"/>
            <w:vAlign w:val="center"/>
          </w:tcPr>
          <w:p w14:paraId="5AD4E7E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5BDD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427" w:type="dxa"/>
            <w:vMerge w:val="restart"/>
            <w:vAlign w:val="center"/>
          </w:tcPr>
          <w:p w14:paraId="6EC3F17F">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r>
              <w:rPr>
                <w:rFonts w:hint="eastAsia" w:ascii="宋体" w:hAnsi="宋体" w:cs="宋体" w:eastAsiaTheme="minorEastAsia"/>
                <w:snapToGrid w:val="0"/>
                <w:color w:val="000000"/>
                <w:kern w:val="0"/>
                <w:szCs w:val="21"/>
              </w:rPr>
              <w:t>3</w:t>
            </w:r>
          </w:p>
        </w:tc>
        <w:tc>
          <w:tcPr>
            <w:tcW w:w="1134" w:type="dxa"/>
            <w:vMerge w:val="restart"/>
            <w:vAlign w:val="center"/>
          </w:tcPr>
          <w:p w14:paraId="6E14853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研发实施</w:t>
            </w:r>
          </w:p>
          <w:p w14:paraId="2447F81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能力</w:t>
            </w:r>
          </w:p>
          <w:p w14:paraId="78051AC3">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（40分）</w:t>
            </w:r>
          </w:p>
        </w:tc>
        <w:tc>
          <w:tcPr>
            <w:tcW w:w="1703" w:type="dxa"/>
            <w:vAlign w:val="center"/>
          </w:tcPr>
          <w:p w14:paraId="76E0A29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项目负责人</w:t>
            </w:r>
          </w:p>
          <w:p w14:paraId="22C9C56F">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领军能力</w:t>
            </w:r>
          </w:p>
          <w:p w14:paraId="31A7F9AF">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（10分）</w:t>
            </w:r>
          </w:p>
        </w:tc>
        <w:tc>
          <w:tcPr>
            <w:tcW w:w="6389" w:type="dxa"/>
            <w:vAlign w:val="center"/>
          </w:tcPr>
          <w:p w14:paraId="1422778F">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1.国内外顶尖人才，得10分；</w:t>
            </w:r>
          </w:p>
          <w:p w14:paraId="09515948">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2.国家级领军人才，得9分；</w:t>
            </w:r>
          </w:p>
          <w:p w14:paraId="10DAD8B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3.地方级领军人才，得8分；</w:t>
            </w:r>
          </w:p>
          <w:p w14:paraId="36B8380D">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4.地方级优秀人才，得7分；</w:t>
            </w:r>
          </w:p>
          <w:p w14:paraId="544B093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5.其他类别人才，得6分。（人才划分标准见标注）</w:t>
            </w:r>
          </w:p>
        </w:tc>
        <w:tc>
          <w:tcPr>
            <w:tcW w:w="614" w:type="dxa"/>
            <w:vAlign w:val="center"/>
          </w:tcPr>
          <w:p w14:paraId="5DAD4930">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0474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427" w:type="dxa"/>
            <w:vMerge w:val="continue"/>
            <w:vAlign w:val="center"/>
          </w:tcPr>
          <w:p w14:paraId="5F17186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134" w:type="dxa"/>
            <w:vMerge w:val="continue"/>
            <w:vAlign w:val="center"/>
          </w:tcPr>
          <w:p w14:paraId="14100694">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rPr>
            </w:pPr>
          </w:p>
        </w:tc>
        <w:tc>
          <w:tcPr>
            <w:tcW w:w="1703" w:type="dxa"/>
            <w:vAlign w:val="center"/>
          </w:tcPr>
          <w:p w14:paraId="45D92977">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研发团队（15分）</w:t>
            </w:r>
          </w:p>
        </w:tc>
        <w:tc>
          <w:tcPr>
            <w:tcW w:w="6389" w:type="dxa"/>
            <w:vAlign w:val="center"/>
          </w:tcPr>
          <w:p w14:paraId="3718A1EF">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 xml:space="preserve">1.团队人员配备合理，团队专业齐全，分工明确，得12-15分。 </w:t>
            </w:r>
          </w:p>
          <w:p w14:paraId="47091049">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 xml:space="preserve">2.团队人员配备合理，得9-12分； </w:t>
            </w:r>
          </w:p>
          <w:p w14:paraId="41C29EC8">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3.团队人员配备基本合理，得9分；</w:t>
            </w:r>
          </w:p>
        </w:tc>
        <w:tc>
          <w:tcPr>
            <w:tcW w:w="614" w:type="dxa"/>
            <w:vAlign w:val="center"/>
          </w:tcPr>
          <w:p w14:paraId="62522576">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219F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427" w:type="dxa"/>
            <w:vMerge w:val="continue"/>
            <w:vAlign w:val="center"/>
          </w:tcPr>
          <w:p w14:paraId="73FC9B5B">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134" w:type="dxa"/>
            <w:vMerge w:val="continue"/>
            <w:vAlign w:val="center"/>
          </w:tcPr>
          <w:p w14:paraId="3CE0FA94">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c>
          <w:tcPr>
            <w:tcW w:w="1703" w:type="dxa"/>
            <w:vAlign w:val="center"/>
          </w:tcPr>
          <w:p w14:paraId="1DF9D7CF">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相关领域研发能力</w:t>
            </w:r>
          </w:p>
          <w:p w14:paraId="14D8E41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（15分）</w:t>
            </w:r>
          </w:p>
        </w:tc>
        <w:tc>
          <w:tcPr>
            <w:tcW w:w="6389" w:type="dxa"/>
            <w:vAlign w:val="center"/>
          </w:tcPr>
          <w:p w14:paraId="5FB2E93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1.揭榜人</w:t>
            </w:r>
            <w:r>
              <w:rPr>
                <w:rFonts w:hint="eastAsia" w:ascii="宋体" w:hAnsi="宋体" w:cs="仿宋" w:eastAsiaTheme="minorEastAsia"/>
                <w:snapToGrid w:val="0"/>
                <w:color w:val="000000"/>
                <w:kern w:val="0"/>
                <w:szCs w:val="21"/>
                <w:lang w:val="en-US" w:eastAsia="zh-CN"/>
              </w:rPr>
              <w:t>承揽过</w:t>
            </w:r>
            <w:r>
              <w:rPr>
                <w:rFonts w:hint="eastAsia" w:ascii="宋体" w:hAnsi="宋体" w:cs="仿宋" w:eastAsiaTheme="minorEastAsia"/>
                <w:snapToGrid w:val="0"/>
                <w:color w:val="000000"/>
                <w:kern w:val="0"/>
                <w:szCs w:val="21"/>
              </w:rPr>
              <w:t>交通领域的</w:t>
            </w:r>
            <w:r>
              <w:rPr>
                <w:rFonts w:hint="eastAsia" w:ascii="宋体" w:hAnsi="宋体" w:cs="仿宋" w:eastAsiaTheme="minorEastAsia"/>
                <w:snapToGrid w:val="0"/>
                <w:color w:val="000000"/>
                <w:kern w:val="0"/>
                <w:szCs w:val="21"/>
                <w:lang w:val="en-US" w:eastAsia="zh-CN"/>
              </w:rPr>
              <w:t>市级</w:t>
            </w:r>
            <w:r>
              <w:rPr>
                <w:rFonts w:hint="eastAsia" w:ascii="宋体" w:hAnsi="宋体" w:cs="仿宋" w:eastAsiaTheme="minorEastAsia"/>
                <w:snapToGrid w:val="0"/>
                <w:color w:val="000000"/>
                <w:kern w:val="0"/>
                <w:szCs w:val="21"/>
              </w:rPr>
              <w:t>课题，每有一项得3分；</w:t>
            </w:r>
          </w:p>
          <w:p w14:paraId="6DA90EC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2.揭榜人</w:t>
            </w:r>
            <w:r>
              <w:rPr>
                <w:rFonts w:hint="eastAsia" w:ascii="宋体" w:hAnsi="宋体" w:cs="仿宋" w:eastAsiaTheme="minorEastAsia"/>
                <w:snapToGrid w:val="0"/>
                <w:color w:val="000000"/>
                <w:kern w:val="0"/>
                <w:szCs w:val="21"/>
                <w:lang w:val="en-US" w:eastAsia="zh-CN"/>
              </w:rPr>
              <w:t>承揽过</w:t>
            </w:r>
            <w:r>
              <w:rPr>
                <w:rFonts w:hint="eastAsia" w:ascii="宋体" w:hAnsi="宋体" w:cs="仿宋" w:eastAsiaTheme="minorEastAsia"/>
                <w:snapToGrid w:val="0"/>
                <w:color w:val="000000"/>
                <w:kern w:val="0"/>
                <w:szCs w:val="21"/>
              </w:rPr>
              <w:t>交通领域的省部级课题，每有一项得5分；</w:t>
            </w:r>
          </w:p>
          <w:p w14:paraId="09A82263">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本项最高得15分</w:t>
            </w:r>
          </w:p>
          <w:p w14:paraId="4A185D65">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lang w:val="en-US" w:eastAsia="zh-CN"/>
              </w:rPr>
              <w:t>3.联合体投标的以联合体成员提供的业绩为准；</w:t>
            </w:r>
          </w:p>
        </w:tc>
        <w:tc>
          <w:tcPr>
            <w:tcW w:w="614" w:type="dxa"/>
            <w:vAlign w:val="center"/>
          </w:tcPr>
          <w:p w14:paraId="123BF7D3">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65404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9653" w:type="dxa"/>
            <w:gridSpan w:val="4"/>
            <w:vAlign w:val="center"/>
          </w:tcPr>
          <w:p w14:paraId="6EE40FD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初步评审得分</w:t>
            </w:r>
          </w:p>
        </w:tc>
        <w:tc>
          <w:tcPr>
            <w:tcW w:w="614" w:type="dxa"/>
            <w:vAlign w:val="center"/>
          </w:tcPr>
          <w:p w14:paraId="3E412BF6">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000000"/>
                <w:kern w:val="0"/>
                <w:szCs w:val="21"/>
              </w:rPr>
            </w:pPr>
          </w:p>
        </w:tc>
      </w:tr>
      <w:tr w14:paraId="18393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10267" w:type="dxa"/>
            <w:gridSpan w:val="5"/>
            <w:vAlign w:val="center"/>
          </w:tcPr>
          <w:p w14:paraId="6E49972B">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专家签字（手签</w:t>
            </w:r>
            <w:r>
              <w:rPr>
                <w:rFonts w:hint="eastAsia" w:ascii="宋体" w:hAnsi="宋体" w:cs="Arial" w:eastAsiaTheme="minorEastAsia"/>
                <w:snapToGrid w:val="0"/>
                <w:color w:val="000000"/>
                <w:kern w:val="0"/>
                <w:szCs w:val="21"/>
              </w:rPr>
              <w:t>/</w:t>
            </w:r>
            <w:r>
              <w:rPr>
                <w:rFonts w:hint="eastAsia" w:ascii="宋体" w:hAnsi="宋体" w:cs="仿宋" w:eastAsiaTheme="minorEastAsia"/>
                <w:snapToGrid w:val="0"/>
                <w:color w:val="000000"/>
                <w:kern w:val="0"/>
                <w:szCs w:val="21"/>
              </w:rPr>
              <w:t>电子签名</w:t>
            </w:r>
            <w:r>
              <w:rPr>
                <w:rFonts w:hint="eastAsia" w:ascii="宋体" w:hAnsi="宋体" w:cs="仿宋" w:eastAsiaTheme="minorEastAsia"/>
                <w:snapToGrid w:val="0"/>
                <w:color w:val="000000"/>
                <w:spacing w:val="2"/>
                <w:kern w:val="0"/>
                <w:szCs w:val="21"/>
              </w:rPr>
              <w:t>）：</w:t>
            </w:r>
          </w:p>
        </w:tc>
      </w:tr>
      <w:tr w14:paraId="119C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jc w:val="center"/>
        </w:trPr>
        <w:tc>
          <w:tcPr>
            <w:tcW w:w="10267" w:type="dxa"/>
            <w:gridSpan w:val="5"/>
            <w:vAlign w:val="center"/>
          </w:tcPr>
          <w:p w14:paraId="66316FD5">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注：1、上述各评分项内容在揭榜申报文件中无法明确判定，该项得0分。</w:t>
            </w:r>
            <w:r>
              <w:rPr>
                <w:rFonts w:ascii="宋体" w:hAnsi="宋体" w:cs="仿宋" w:eastAsiaTheme="minorEastAsia"/>
                <w:snapToGrid w:val="0"/>
                <w:color w:val="000000"/>
                <w:kern w:val="0"/>
                <w:szCs w:val="21"/>
              </w:rPr>
              <w:t xml:space="preserve"> </w:t>
            </w:r>
          </w:p>
        </w:tc>
      </w:tr>
    </w:tbl>
    <w:p w14:paraId="2FD2260E">
      <w:pPr>
        <w:autoSpaceDE w:val="0"/>
        <w:autoSpaceDN w:val="0"/>
        <w:snapToGrid w:val="0"/>
        <w:spacing w:after="0" w:line="360" w:lineRule="auto"/>
        <w:ind w:firstLine="480" w:firstLineChars="200"/>
        <w:jc w:val="left"/>
        <w:rPr>
          <w:rFonts w:hint="eastAsia" w:ascii="宋体" w:hAnsi="宋体" w:cs="黑体"/>
          <w:bCs/>
          <w:kern w:val="0"/>
          <w:sz w:val="24"/>
          <w:szCs w:val="24"/>
        </w:rPr>
      </w:pPr>
      <w:r>
        <w:rPr>
          <w:rFonts w:hint="eastAsia" w:ascii="宋体" w:hAnsi="宋体" w:cs="仿宋"/>
          <w:kern w:val="0"/>
          <w:sz w:val="24"/>
          <w:szCs w:val="24"/>
        </w:rPr>
        <w:t>通过符合性评审的揭榜人大于等于5家时，初评得分由高到低排序，确定前三名进入答辩环节；通过符合性评审的揭榜人少于5家的全部进入答辩环节。</w:t>
      </w:r>
    </w:p>
    <w:p w14:paraId="2C0AB90F">
      <w:pPr>
        <w:autoSpaceDE w:val="0"/>
        <w:autoSpaceDN w:val="0"/>
        <w:snapToGrid w:val="0"/>
        <w:spacing w:after="0" w:line="360" w:lineRule="auto"/>
        <w:jc w:val="left"/>
        <w:rPr>
          <w:rFonts w:hint="eastAsia" w:ascii="宋体" w:hAnsi="宋体" w:cs="黑体"/>
          <w:b/>
          <w:bCs/>
          <w:kern w:val="0"/>
          <w:sz w:val="24"/>
          <w:szCs w:val="24"/>
        </w:rPr>
      </w:pPr>
      <w:r>
        <w:rPr>
          <w:rFonts w:hint="eastAsia" w:ascii="宋体" w:hAnsi="宋体" w:cs="黑体"/>
          <w:b/>
          <w:bCs/>
          <w:kern w:val="0"/>
          <w:sz w:val="24"/>
          <w:szCs w:val="24"/>
        </w:rPr>
        <w:t>3.2 最终评审</w:t>
      </w:r>
    </w:p>
    <w:p w14:paraId="326A435A">
      <w:pPr>
        <w:numPr>
          <w:ilvl w:val="0"/>
          <w:numId w:val="6"/>
        </w:num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答辩顺序按揭榜现场揭榜人的签到顺序确定，答辩人不超过3人。</w:t>
      </w:r>
    </w:p>
    <w:p w14:paraId="31A69170">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（2）现场答辩分两个环节：</w:t>
      </w:r>
    </w:p>
    <w:p w14:paraId="5E2642F0">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揭榜人代表现场向评榜委员会演讲；</w:t>
      </w:r>
    </w:p>
    <w:p w14:paraId="7CE2D570">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评榜委员会对揭榜人代表现场质询、提问。</w:t>
      </w:r>
    </w:p>
    <w:p w14:paraId="25232B3E">
      <w:pPr>
        <w:numPr>
          <w:ilvl w:val="0"/>
          <w:numId w:val="6"/>
        </w:numPr>
        <w:autoSpaceDE w:val="0"/>
        <w:autoSpaceDN w:val="0"/>
        <w:snapToGrid w:val="0"/>
        <w:spacing w:after="0" w:line="360" w:lineRule="auto"/>
        <w:ind w:firstLine="480" w:firstLineChars="200"/>
        <w:jc w:val="left"/>
        <w:rPr>
          <w:rFonts w:hint="eastAsia" w:ascii="宋体" w:hAnsi="宋体" w:cs="仿宋"/>
          <w:kern w:val="0"/>
          <w:sz w:val="24"/>
          <w:szCs w:val="24"/>
        </w:rPr>
        <w:sectPr>
          <w:pgSz w:w="12240" w:h="15840"/>
          <w:pgMar w:top="1418" w:right="1418" w:bottom="1418" w:left="1418" w:header="720" w:footer="720" w:gutter="0"/>
          <w:cols w:space="720" w:num="1"/>
          <w:docGrid w:linePitch="285" w:charSpace="0"/>
        </w:sectPr>
      </w:pPr>
      <w:r>
        <w:rPr>
          <w:rFonts w:hint="eastAsia" w:ascii="宋体" w:hAnsi="宋体" w:cs="仿宋"/>
          <w:kern w:val="0"/>
          <w:sz w:val="24"/>
          <w:szCs w:val="24"/>
        </w:rPr>
        <w:t>揭榜人代表陈述时间不超过30分钟，答辩人须按照下述打分标准的内容进行答辩。</w:t>
      </w:r>
    </w:p>
    <w:p w14:paraId="513E9F3F">
      <w:pPr>
        <w:pStyle w:val="39"/>
      </w:pPr>
    </w:p>
    <w:tbl>
      <w:tblPr>
        <w:tblStyle w:val="118"/>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168"/>
        <w:gridCol w:w="1701"/>
        <w:gridCol w:w="5779"/>
        <w:gridCol w:w="937"/>
      </w:tblGrid>
      <w:tr w14:paraId="69273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0267" w:type="dxa"/>
            <w:gridSpan w:val="5"/>
            <w:vAlign w:val="center"/>
          </w:tcPr>
          <w:p w14:paraId="6A7016CA">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项目名称：</w:t>
            </w:r>
          </w:p>
        </w:tc>
      </w:tr>
      <w:tr w14:paraId="0C76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10267" w:type="dxa"/>
            <w:gridSpan w:val="5"/>
            <w:vAlign w:val="center"/>
          </w:tcPr>
          <w:p w14:paraId="20FFB2AF">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揭榜人：</w:t>
            </w:r>
          </w:p>
        </w:tc>
      </w:tr>
      <w:tr w14:paraId="4AE9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3" w:hRule="atLeast"/>
          <w:jc w:val="center"/>
        </w:trPr>
        <w:tc>
          <w:tcPr>
            <w:tcW w:w="682" w:type="dxa"/>
            <w:vAlign w:val="center"/>
          </w:tcPr>
          <w:p w14:paraId="419B2533">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序号</w:t>
            </w:r>
          </w:p>
        </w:tc>
        <w:tc>
          <w:tcPr>
            <w:tcW w:w="1168" w:type="dxa"/>
            <w:vAlign w:val="center"/>
          </w:tcPr>
          <w:p w14:paraId="77EEE1E0">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一级指标</w:t>
            </w:r>
          </w:p>
        </w:tc>
        <w:tc>
          <w:tcPr>
            <w:tcW w:w="1701" w:type="dxa"/>
            <w:vAlign w:val="center"/>
          </w:tcPr>
          <w:p w14:paraId="225C521A">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二级指标</w:t>
            </w:r>
          </w:p>
        </w:tc>
        <w:tc>
          <w:tcPr>
            <w:tcW w:w="5779" w:type="dxa"/>
            <w:vAlign w:val="center"/>
          </w:tcPr>
          <w:p w14:paraId="4AC66F82">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评分标准划分</w:t>
            </w:r>
          </w:p>
        </w:tc>
        <w:tc>
          <w:tcPr>
            <w:tcW w:w="937" w:type="dxa"/>
            <w:vAlign w:val="center"/>
          </w:tcPr>
          <w:p w14:paraId="39B0B3AE">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得分</w:t>
            </w:r>
          </w:p>
        </w:tc>
      </w:tr>
      <w:tr w14:paraId="0C60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682" w:type="dxa"/>
            <w:vMerge w:val="restart"/>
            <w:vAlign w:val="center"/>
          </w:tcPr>
          <w:p w14:paraId="0BEE2C47">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1</w:t>
            </w:r>
          </w:p>
        </w:tc>
        <w:tc>
          <w:tcPr>
            <w:tcW w:w="1168" w:type="dxa"/>
            <w:vMerge w:val="restart"/>
            <w:vAlign w:val="center"/>
          </w:tcPr>
          <w:p w14:paraId="4B255B5C">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最终评审</w:t>
            </w:r>
          </w:p>
        </w:tc>
        <w:tc>
          <w:tcPr>
            <w:tcW w:w="1701" w:type="dxa"/>
            <w:vAlign w:val="center"/>
          </w:tcPr>
          <w:p w14:paraId="732EC1C5">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p w14:paraId="63CC8B3D">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答辩情况（35分）</w:t>
            </w:r>
          </w:p>
          <w:p w14:paraId="390699EC">
            <w:pPr>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5779" w:type="dxa"/>
            <w:vAlign w:val="center"/>
          </w:tcPr>
          <w:p w14:paraId="4D4BC8C0">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1.条理清晰，重点突出，能够体现方案的创新性、市场价值，得28-35分。</w:t>
            </w:r>
          </w:p>
          <w:p w14:paraId="6F615BAB">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2.条理清晰，重点明确，得21-28分。</w:t>
            </w:r>
          </w:p>
          <w:p w14:paraId="05069ADF">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3.条理基本清晰，重点基本明确，得21分。</w:t>
            </w:r>
          </w:p>
        </w:tc>
        <w:tc>
          <w:tcPr>
            <w:tcW w:w="937" w:type="dxa"/>
            <w:vAlign w:val="center"/>
          </w:tcPr>
          <w:p w14:paraId="69701847">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rPr>
            </w:pPr>
          </w:p>
        </w:tc>
      </w:tr>
      <w:tr w14:paraId="6B7B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 w:hRule="atLeast"/>
          <w:jc w:val="center"/>
        </w:trPr>
        <w:tc>
          <w:tcPr>
            <w:tcW w:w="682" w:type="dxa"/>
            <w:vMerge w:val="continue"/>
            <w:vAlign w:val="center"/>
          </w:tcPr>
          <w:p w14:paraId="65DBCCA5">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168" w:type="dxa"/>
            <w:vMerge w:val="continue"/>
            <w:vAlign w:val="center"/>
          </w:tcPr>
          <w:p w14:paraId="3C46CB21">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701" w:type="dxa"/>
            <w:vAlign w:val="center"/>
          </w:tcPr>
          <w:p w14:paraId="02EB8E21">
            <w:pPr>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宋体" w:eastAsiaTheme="minorEastAsia"/>
                <w:bCs/>
                <w:szCs w:val="21"/>
              </w:rPr>
              <w:t>关键技术的解决路径</w:t>
            </w:r>
            <w:r>
              <w:rPr>
                <w:rFonts w:hint="eastAsia" w:ascii="宋体" w:hAnsi="宋体" w:cs="仿宋" w:eastAsiaTheme="minorEastAsia"/>
                <w:snapToGrid w:val="0"/>
                <w:kern w:val="0"/>
                <w:szCs w:val="21"/>
              </w:rPr>
              <w:t>（35分）</w:t>
            </w:r>
          </w:p>
        </w:tc>
        <w:tc>
          <w:tcPr>
            <w:tcW w:w="5779" w:type="dxa"/>
            <w:vAlign w:val="center"/>
          </w:tcPr>
          <w:p w14:paraId="21B83300">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1.解决路径清晰明确，详尽地描述了关键技术难点、挑战的解决策略，得28-35分。</w:t>
            </w:r>
          </w:p>
          <w:p w14:paraId="32894485">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2.解决路径较为清晰,能够大致描述关键技术难点的解决策略,得21-28分</w:t>
            </w:r>
          </w:p>
          <w:p w14:paraId="571671AA">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3.解决路径基本清晰，得21分;</w:t>
            </w:r>
          </w:p>
        </w:tc>
        <w:tc>
          <w:tcPr>
            <w:tcW w:w="937" w:type="dxa"/>
            <w:vAlign w:val="center"/>
          </w:tcPr>
          <w:p w14:paraId="13136E50">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rPr>
            </w:pPr>
          </w:p>
        </w:tc>
      </w:tr>
      <w:tr w14:paraId="4CA3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jc w:val="center"/>
        </w:trPr>
        <w:tc>
          <w:tcPr>
            <w:tcW w:w="682" w:type="dxa"/>
            <w:vMerge w:val="continue"/>
            <w:vAlign w:val="center"/>
          </w:tcPr>
          <w:p w14:paraId="01D90C00">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168" w:type="dxa"/>
            <w:vMerge w:val="continue"/>
            <w:vAlign w:val="center"/>
          </w:tcPr>
          <w:p w14:paraId="7EADFBB1">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701" w:type="dxa"/>
            <w:vAlign w:val="center"/>
          </w:tcPr>
          <w:p w14:paraId="739DAF22">
            <w:pPr>
              <w:kinsoku w:val="0"/>
              <w:autoSpaceDE w:val="0"/>
              <w:autoSpaceDN w:val="0"/>
              <w:adjustRightInd w:val="0"/>
              <w:snapToGrid w:val="0"/>
              <w:spacing w:after="0" w:line="240" w:lineRule="exact"/>
              <w:jc w:val="center"/>
              <w:textAlignment w:val="baseline"/>
              <w:rPr>
                <w:rFonts w:hint="eastAsia" w:ascii="宋体" w:hAnsi="宋体" w:cs="仿宋" w:eastAsiaTheme="minorEastAsia"/>
                <w:snapToGrid w:val="0"/>
                <w:kern w:val="0"/>
                <w:szCs w:val="21"/>
              </w:rPr>
            </w:pPr>
            <w:r>
              <w:rPr>
                <w:rFonts w:hint="eastAsia" w:ascii="宋体" w:hAnsi="宋体" w:cs="宋体" w:eastAsiaTheme="minorEastAsia"/>
                <w:bCs/>
                <w:szCs w:val="21"/>
              </w:rPr>
              <w:t>实施方案及实施计划</w:t>
            </w:r>
            <w:r>
              <w:rPr>
                <w:rFonts w:hint="eastAsia" w:ascii="宋体" w:hAnsi="宋体" w:cs="仿宋" w:eastAsiaTheme="minorEastAsia"/>
                <w:snapToGrid w:val="0"/>
                <w:kern w:val="0"/>
                <w:szCs w:val="21"/>
              </w:rPr>
              <w:t>（30分）</w:t>
            </w:r>
          </w:p>
        </w:tc>
        <w:tc>
          <w:tcPr>
            <w:tcW w:w="5779" w:type="dxa"/>
            <w:vAlign w:val="center"/>
          </w:tcPr>
          <w:p w14:paraId="0354A99C">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1.实施方案及实施计划合理，时间节点明确，任务分配合理，资源保障充分，得24-30分</w:t>
            </w:r>
          </w:p>
          <w:p w14:paraId="61FB7BB2">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2.实施方案及实施计划比较合理，时间节点和任务分配比较明确，得18-24分；</w:t>
            </w:r>
          </w:p>
          <w:p w14:paraId="07C53416">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3.实施方案及实施计划基本合理,时间节点和任务分配基本明确,得18分;</w:t>
            </w:r>
          </w:p>
        </w:tc>
        <w:tc>
          <w:tcPr>
            <w:tcW w:w="937" w:type="dxa"/>
            <w:vAlign w:val="center"/>
          </w:tcPr>
          <w:p w14:paraId="336BE0FF">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rPr>
            </w:pPr>
          </w:p>
        </w:tc>
      </w:tr>
      <w:tr w14:paraId="1432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9330" w:type="dxa"/>
            <w:gridSpan w:val="4"/>
            <w:vAlign w:val="center"/>
          </w:tcPr>
          <w:p w14:paraId="33EE17B4">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最终评审得分</w:t>
            </w:r>
          </w:p>
        </w:tc>
        <w:tc>
          <w:tcPr>
            <w:tcW w:w="937" w:type="dxa"/>
            <w:vAlign w:val="center"/>
          </w:tcPr>
          <w:p w14:paraId="50101640">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color w:val="000000"/>
                <w:kern w:val="0"/>
                <w:szCs w:val="21"/>
              </w:rPr>
            </w:pPr>
          </w:p>
        </w:tc>
      </w:tr>
      <w:tr w14:paraId="49D8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0267" w:type="dxa"/>
            <w:gridSpan w:val="5"/>
            <w:vAlign w:val="center"/>
          </w:tcPr>
          <w:p w14:paraId="71AB0B2F">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color w:val="000000"/>
                <w:kern w:val="0"/>
                <w:szCs w:val="21"/>
              </w:rPr>
            </w:pPr>
            <w:r>
              <w:rPr>
                <w:rFonts w:hint="eastAsia" w:ascii="宋体" w:hAnsi="宋体" w:cs="仿宋" w:eastAsiaTheme="minorEastAsia"/>
                <w:snapToGrid w:val="0"/>
                <w:color w:val="000000"/>
                <w:kern w:val="0"/>
                <w:szCs w:val="21"/>
              </w:rPr>
              <w:t>专家签字（手签</w:t>
            </w:r>
            <w:r>
              <w:rPr>
                <w:rFonts w:hint="eastAsia" w:ascii="宋体" w:hAnsi="宋体" w:cs="Arial" w:eastAsiaTheme="minorEastAsia"/>
                <w:snapToGrid w:val="0"/>
                <w:color w:val="000000"/>
                <w:kern w:val="0"/>
                <w:szCs w:val="21"/>
              </w:rPr>
              <w:t>/</w:t>
            </w:r>
            <w:r>
              <w:rPr>
                <w:rFonts w:hint="eastAsia" w:ascii="宋体" w:hAnsi="宋体" w:cs="仿宋" w:eastAsiaTheme="minorEastAsia"/>
                <w:snapToGrid w:val="0"/>
                <w:color w:val="000000"/>
                <w:kern w:val="0"/>
                <w:szCs w:val="21"/>
              </w:rPr>
              <w:t>电子签名</w:t>
            </w:r>
            <w:r>
              <w:rPr>
                <w:rFonts w:hint="eastAsia" w:ascii="宋体" w:hAnsi="宋体" w:cs="仿宋" w:eastAsiaTheme="minorEastAsia"/>
                <w:snapToGrid w:val="0"/>
                <w:color w:val="000000"/>
                <w:spacing w:val="2"/>
                <w:kern w:val="0"/>
                <w:szCs w:val="21"/>
              </w:rPr>
              <w:t>）：</w:t>
            </w:r>
          </w:p>
        </w:tc>
      </w:tr>
    </w:tbl>
    <w:p w14:paraId="23F693CA">
      <w:p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3.3 评榜价评审</w:t>
      </w:r>
    </w:p>
    <w:p w14:paraId="45907391">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1. 评榜价的确定：评榜价＝申报书文字报价</w:t>
      </w:r>
    </w:p>
    <w:p w14:paraId="51AE4A95">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2. 评榜价平均值的计算：所有揭榜人的评榜价的算术平均值即为评榜价平均值。</w:t>
      </w:r>
    </w:p>
    <w:p w14:paraId="267005DB">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3. 评榜基准价P=评榜价平均值*评榜基准价系数K。</w:t>
      </w:r>
    </w:p>
    <w:p w14:paraId="329D603A">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K为揭榜现场随机确定的随机调节系数，取值范围为0.975、0.980、0.985、0.990、0.995。</w:t>
      </w:r>
    </w:p>
    <w:p w14:paraId="5A81575A">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4. 评榜价的偏差率计算公式：偏差率=100%*（评榜价－评榜基准价）/评榜基准价</w:t>
      </w:r>
    </w:p>
    <w:p w14:paraId="2F010012">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5. 评榜价得分计算公式</w:t>
      </w:r>
    </w:p>
    <w:p w14:paraId="546C8D5A">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（1）如果揭榜人的评榜价＞评榜基准价，则评榜价评审得分＝100－偏差率*100*E1；</w:t>
      </w:r>
    </w:p>
    <w:p w14:paraId="6377953A">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（2）如果揭榜人的评榜价≤评榜基准价，则评榜价评审得分＝100＋偏差率*100*E2；</w:t>
      </w:r>
    </w:p>
    <w:p w14:paraId="7DA4C29C">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其中，E1是评榜价每高于评榜基准价一个百分点的扣分值，E1＝0.2；E2是评榜价每低于评榜基准价一个百分点的扣分值，E2＝0.1。</w:t>
      </w:r>
    </w:p>
    <w:p w14:paraId="34CAD422">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评榜价得分最低为0分，评榜价得分保留两位小数，第三位四舍五入。</w:t>
      </w:r>
    </w:p>
    <w:p w14:paraId="6438E0C2">
      <w:p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3.4 揭榜申报文件的澄清和说明</w:t>
      </w:r>
    </w:p>
    <w:p w14:paraId="75136C75">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揭榜申报文件中有含义不明确的内容、明显文字或者计算错误，评榜委员会认为需要揭榜人作出必要澄清、说明的，应当书面通知该揭榜人。揭榜人的澄清、说明应当采用书面形式,并不得超出揭榜申报文件的范围或者改变揭榜申报文件的实质性内容。</w:t>
      </w:r>
    </w:p>
    <w:p w14:paraId="0534B99F">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评榜委员会不得暗示或者诱导揭榜人作出澄清、说明，不得接受揭榜人主动提出的澄清、说明。</w:t>
      </w:r>
    </w:p>
    <w:p w14:paraId="52C1B8A4">
      <w:p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3.5 汇总评分结果</w:t>
      </w:r>
    </w:p>
    <w:p w14:paraId="6CD5480A">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揭榜人总得分=初步评审得分*60%+最终评审得分*30%+评榜价评审得分*10%</w:t>
      </w:r>
    </w:p>
    <w:p w14:paraId="4D398704">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注：计算过程保留两位小数，第三位四舍五入。</w:t>
      </w:r>
    </w:p>
    <w:p w14:paraId="32FD8723">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评榜委员会按照得分高低顺序对揭榜人进行排序。评审工作结束后，评榜委员会应当编制评榜报告。评榜报告应当载明下列内容：</w:t>
      </w:r>
    </w:p>
    <w:p w14:paraId="433605A8">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（一）“揭榜挂帅”科技创新项目基本情况；</w:t>
      </w:r>
    </w:p>
    <w:p w14:paraId="0A83E3DD">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（二）评榜委员会成员名单；</w:t>
      </w:r>
    </w:p>
    <w:p w14:paraId="00C942FF">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（三）监督人员名单；</w:t>
      </w:r>
    </w:p>
    <w:p w14:paraId="441BDC78">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（四）揭榜（报名）情况及揭榜申报文件递交情况；</w:t>
      </w:r>
    </w:p>
    <w:p w14:paraId="7BE5CB65">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（五）通过符合性评审的揭榜申报文件名单；</w:t>
      </w:r>
    </w:p>
    <w:p w14:paraId="39B8EB43">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（六）未通过符合性评审的揭榜申报文件名单及未通过评审的理由；</w:t>
      </w:r>
    </w:p>
    <w:p w14:paraId="06262FB4">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（七）初步评审、最终评审、评榜价评审的评分情况；</w:t>
      </w:r>
    </w:p>
    <w:p w14:paraId="0200AF03">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（八）评榜委员会推荐的预中榜人；</w:t>
      </w:r>
    </w:p>
    <w:p w14:paraId="6F46B66B">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（九）需要说明的其他事项。</w:t>
      </w:r>
    </w:p>
    <w:p w14:paraId="06D106C9">
      <w:pPr>
        <w:autoSpaceDE w:val="0"/>
        <w:autoSpaceDN w:val="0"/>
        <w:spacing w:line="360" w:lineRule="auto"/>
        <w:ind w:firstLine="482" w:firstLineChars="200"/>
        <w:jc w:val="left"/>
        <w:rPr>
          <w:rFonts w:hint="eastAsia" w:ascii="宋体" w:hAnsi="宋体" w:cs="黑体"/>
          <w:b/>
          <w:bCs/>
          <w:kern w:val="0"/>
          <w:sz w:val="24"/>
          <w:szCs w:val="24"/>
        </w:rPr>
      </w:pPr>
    </w:p>
    <w:p w14:paraId="1BFE0465">
      <w:pPr>
        <w:pageBreakBefore/>
        <w:tabs>
          <w:tab w:val="left" w:pos="1283"/>
          <w:tab w:val="left" w:pos="1922"/>
        </w:tabs>
        <w:autoSpaceDE w:val="0"/>
        <w:autoSpaceDN w:val="0"/>
        <w:snapToGrid w:val="0"/>
        <w:spacing w:after="0" w:line="360" w:lineRule="auto"/>
        <w:jc w:val="left"/>
        <w:rPr>
          <w:rFonts w:hint="eastAsia" w:ascii="宋体" w:hAnsi="宋体" w:cs="楷体"/>
          <w:b/>
          <w:bCs/>
          <w:sz w:val="24"/>
          <w:szCs w:val="24"/>
        </w:rPr>
      </w:pPr>
      <w:bookmarkStart w:id="31" w:name="_Toc246996338"/>
      <w:bookmarkStart w:id="32" w:name="_Toc246997081"/>
      <w:bookmarkStart w:id="33" w:name="_Toc179632787"/>
      <w:bookmarkStart w:id="34" w:name="_Toc247085853"/>
      <w:bookmarkStart w:id="35" w:name="_Toc247514197"/>
      <w:bookmarkStart w:id="36" w:name="_Toc300835199"/>
      <w:bookmarkStart w:id="37" w:name="_Toc184635122"/>
      <w:bookmarkStart w:id="38" w:name="_Toc144974829"/>
      <w:bookmarkStart w:id="39" w:name="_Toc152042549"/>
      <w:bookmarkStart w:id="40" w:name="_Toc247527798"/>
      <w:bookmarkStart w:id="41" w:name="_Toc152042388"/>
      <w:bookmarkStart w:id="42" w:name="_Toc152045610"/>
      <w:bookmarkStart w:id="43" w:name="_Toc144974578"/>
      <w:r>
        <w:rPr>
          <w:rFonts w:hint="eastAsia" w:ascii="宋体" w:hAnsi="宋体" w:cs="楷体"/>
          <w:b/>
          <w:bCs/>
          <w:sz w:val="24"/>
          <w:szCs w:val="24"/>
        </w:rPr>
        <w:t>附件： 人才类别标准</w:t>
      </w:r>
    </w:p>
    <w:p w14:paraId="7AFB5315">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一、国内外顶尖人才</w:t>
      </w:r>
    </w:p>
    <w:p w14:paraId="16AF35E8">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w:t>
      </w:r>
      <w:r>
        <w:rPr>
          <w:rFonts w:ascii="宋体" w:hAnsi="宋体"/>
          <w:sz w:val="24"/>
          <w:szCs w:val="24"/>
        </w:rPr>
        <w:t>诺贝尔奖、图灵奖、菲尔兹奖、普利兹克奖获得者；</w:t>
      </w:r>
    </w:p>
    <w:p w14:paraId="5AB3C0B3">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（二）</w:t>
      </w:r>
      <w:r>
        <w:rPr>
          <w:rFonts w:ascii="宋体" w:hAnsi="宋体"/>
          <w:sz w:val="24"/>
          <w:szCs w:val="24"/>
        </w:rPr>
        <w:t>国家最高科学技术奖获得者；</w:t>
      </w:r>
    </w:p>
    <w:p w14:paraId="3CF46E71">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（三）</w:t>
      </w:r>
      <w:r>
        <w:rPr>
          <w:rFonts w:ascii="宋体" w:hAnsi="宋体"/>
          <w:sz w:val="24"/>
          <w:szCs w:val="24"/>
        </w:rPr>
        <w:t>中国科学院院士、中国工程院院士</w:t>
      </w:r>
      <w:r>
        <w:rPr>
          <w:rFonts w:hint="eastAsia" w:ascii="宋体" w:hAnsi="宋体"/>
          <w:sz w:val="24"/>
          <w:szCs w:val="24"/>
        </w:rPr>
        <w:t>，</w:t>
      </w:r>
      <w:r>
        <w:rPr>
          <w:rFonts w:ascii="宋体" w:hAnsi="宋体"/>
          <w:sz w:val="24"/>
          <w:szCs w:val="24"/>
        </w:rPr>
        <w:t>欧美等发达国家科学院院士、工程院院士；</w:t>
      </w:r>
    </w:p>
    <w:p w14:paraId="083DAF9C">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（四）</w:t>
      </w:r>
      <w:r>
        <w:rPr>
          <w:rFonts w:ascii="宋体" w:hAnsi="宋体"/>
          <w:sz w:val="24"/>
          <w:szCs w:val="24"/>
        </w:rPr>
        <w:t>中国社会科学院学部委员、荣誉学部委员；</w:t>
      </w:r>
    </w:p>
    <w:p w14:paraId="41869CE2">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（五）</w:t>
      </w:r>
      <w:r>
        <w:rPr>
          <w:rFonts w:ascii="宋体" w:hAnsi="宋体"/>
          <w:sz w:val="24"/>
          <w:szCs w:val="24"/>
        </w:rPr>
        <w:t>国家“高层次人才特殊支持计划”杰出人才</w:t>
      </w:r>
      <w:r>
        <w:rPr>
          <w:rFonts w:hint="eastAsia" w:ascii="宋体" w:hAnsi="宋体"/>
          <w:sz w:val="24"/>
          <w:szCs w:val="24"/>
        </w:rPr>
        <w:t>。</w:t>
      </w:r>
    </w:p>
    <w:p w14:paraId="643D6031">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二、国家级领军人才</w:t>
      </w:r>
    </w:p>
    <w:p w14:paraId="21A02CB1">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（一）国家自然科学奖、技术发明奖、科技进步奖一等奖前5名完成人，二等奖第1完成人；国防科技工业杰出人才奖获得者；</w:t>
      </w:r>
    </w:p>
    <w:p w14:paraId="18DF4391">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（二）中国专利金奖、中国外观设计金奖前2名完成人（须为专利发明人或设计人）；</w:t>
      </w:r>
    </w:p>
    <w:p w14:paraId="482FCD2B">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三）国家科技重大专项总体组技术总师、副总师；国家重点研发计划重点专项项目负责人；国家科技支撑（攻关）计划项目负责人；国家“863计划”领域专家组组长、副组长；国家“973计划”项目首席科学家、承担研究任务的项目专家组成员；获得国家自然科学基金“国家杰出青年科学基金（含外籍）”“重大项目基金”资助的项目主持人；</w:t>
      </w:r>
    </w:p>
    <w:p w14:paraId="6CDECD00">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四）国家实验室、国家重点实验室、国家技术创新中心、国家制造业创新中心、国家产业创新中心、国家工程研究中心（实验室）、国家工程技术研究中心、国家能源研发（实验）中心、国家企业技术中心主任。</w:t>
      </w:r>
    </w:p>
    <w:p w14:paraId="3A6B65CC">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（五）教育部“长江学者奖励计划”特聘教授、讲座教授。</w:t>
      </w:r>
    </w:p>
    <w:p w14:paraId="452D130F">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（六）</w:t>
      </w:r>
      <w:r>
        <w:rPr>
          <w:rFonts w:ascii="宋体" w:hAnsi="宋体"/>
          <w:sz w:val="24"/>
          <w:szCs w:val="24"/>
        </w:rPr>
        <w:t>国家社会科学基金重大项目首席专家；</w:t>
      </w:r>
    </w:p>
    <w:p w14:paraId="6D40F905">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（七）国家“高层次人才特殊支持计划”领军人才</w:t>
      </w:r>
    </w:p>
    <w:p w14:paraId="709E1519">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（八）“百千万人才工程”国家级人选入选者；国家有突出贡献中青年专家；全国杰出专业技术人才。</w:t>
      </w:r>
    </w:p>
    <w:p w14:paraId="7B9C49A7">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三、地方级领军人才</w:t>
      </w:r>
    </w:p>
    <w:p w14:paraId="35C28953">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w:t>
      </w:r>
      <w:r>
        <w:rPr>
          <w:rFonts w:ascii="宋体" w:hAnsi="宋体"/>
          <w:sz w:val="24"/>
          <w:szCs w:val="24"/>
        </w:rPr>
        <w:t>国家自然科学奖、技术发明奖、科技进步奖二等奖前5名完成人；省、部、军队、国防自然科学奖、技术发明奖、科技进步奖特等奖前5名完成人、一等奖前3名完成人；中国青年科技奖获得者；</w:t>
      </w:r>
    </w:p>
    <w:p w14:paraId="031B0029">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（二）</w:t>
      </w:r>
      <w:r>
        <w:rPr>
          <w:rFonts w:ascii="宋体" w:hAnsi="宋体"/>
          <w:sz w:val="24"/>
          <w:szCs w:val="24"/>
        </w:rPr>
        <w:t>科技部“创新人才推进计划”中青年科技创新领军人才、科技创新创业人才、重点领域创新团队带头人；</w:t>
      </w:r>
    </w:p>
    <w:p w14:paraId="3DE1D18D">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（三）</w:t>
      </w:r>
      <w:r>
        <w:rPr>
          <w:rFonts w:ascii="宋体" w:hAnsi="宋体"/>
          <w:sz w:val="24"/>
          <w:szCs w:val="24"/>
        </w:rPr>
        <w:t>中国专利奖优秀奖、中国外观设计优秀奖、省专利奖金奖第一完成人（须为专利发明人或设计人）；</w:t>
      </w:r>
    </w:p>
    <w:p w14:paraId="1B30F1F5">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（四）</w:t>
      </w:r>
      <w:r>
        <w:rPr>
          <w:rFonts w:ascii="宋体" w:hAnsi="宋体"/>
          <w:sz w:val="24"/>
          <w:szCs w:val="24"/>
        </w:rPr>
        <w:t>国家科技重大专项项目（课题）负责人；国家重点研发计划重点专项任务（课题）负责人；国家科技支撑（攻关）计划课题负责人；国家“863计划”领域专家组成员，专题组组长、副组长，课题负责人；国家“973计划”项目首席科学家助理，课题负责人；获得国家自然科学基金重大项目、重点项目、“国家优秀青年科学基金”资助的项目主持人；</w:t>
      </w:r>
    </w:p>
    <w:p w14:paraId="3FBF056B">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（五）</w:t>
      </w:r>
      <w:r>
        <w:rPr>
          <w:rFonts w:ascii="宋体" w:hAnsi="宋体"/>
          <w:sz w:val="24"/>
          <w:szCs w:val="24"/>
        </w:rPr>
        <w:t>国家实验室、国家重点实验室、国家技术创新中心、国家制造业创新中心、国家产业创新中心、国家工程研究中心（实验室）、国家工程技术研究中心、国家能源研发（实验）中心、国家企业技术中心副主任前2名；省部级（重点）实验室、工程实验室、工程（技术）研究中心主任，省级企业技术中心主任。</w:t>
      </w:r>
    </w:p>
    <w:p w14:paraId="1E3FA34E">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（六）</w:t>
      </w:r>
      <w:r>
        <w:rPr>
          <w:rFonts w:ascii="宋体" w:hAnsi="宋体"/>
          <w:sz w:val="24"/>
          <w:szCs w:val="24"/>
        </w:rPr>
        <w:t>国家“高层次人才特殊支持计划”青年拔尖人才；省级重点人才计划领军人才项目入选者；</w:t>
      </w:r>
    </w:p>
    <w:p w14:paraId="0A689B1D">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（七）</w:t>
      </w:r>
      <w:r>
        <w:rPr>
          <w:rFonts w:ascii="宋体" w:hAnsi="宋体"/>
          <w:sz w:val="24"/>
          <w:szCs w:val="24"/>
        </w:rPr>
        <w:t>享受国务院特殊津贴专家；省部级有突出贡献的专家、中青年专家；</w:t>
      </w:r>
    </w:p>
    <w:p w14:paraId="6A136EB7">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四、地方级优秀人才</w:t>
      </w:r>
    </w:p>
    <w:p w14:paraId="068B51C1">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w:t>
      </w:r>
      <w:r>
        <w:rPr>
          <w:rFonts w:ascii="宋体" w:hAnsi="宋体"/>
          <w:sz w:val="24"/>
          <w:szCs w:val="24"/>
        </w:rPr>
        <w:t>省、部、军队国防自然科学奖、技术发明奖、科技进步奖二等奖第1完成人；</w:t>
      </w:r>
    </w:p>
    <w:p w14:paraId="66C00503">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（二）在国内外知名院校、科研机构等单位取得副教授及以上职称，同时获得省级及以上科技领域重要奖项或拥有3项以上自主知识产权、发明专利（前3完成人）；</w:t>
      </w:r>
    </w:p>
    <w:p w14:paraId="29CC027A">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（三）省级及以上重大战略科技创新平台、重大科技基础设施中担任主要负责人；</w:t>
      </w:r>
    </w:p>
    <w:p w14:paraId="1287BFFD">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（四）获得省级及以上人才认定，并承担3次以上国家和省级重大科技项目和“卡脖子”关键核心技术攻关项目，且课题通过结题验收。</w:t>
      </w:r>
    </w:p>
    <w:p w14:paraId="7CDD1331">
      <w:pPr>
        <w:tabs>
          <w:tab w:val="left" w:pos="1283"/>
          <w:tab w:val="left" w:pos="1922"/>
        </w:tabs>
        <w:autoSpaceDE w:val="0"/>
        <w:autoSpaceDN w:val="0"/>
        <w:snapToGrid w:val="0"/>
        <w:spacing w:after="0" w:line="360" w:lineRule="auto"/>
        <w:ind w:firstLine="480" w:firstLineChars="200"/>
        <w:rPr>
          <w:rFonts w:hint="eastAsia" w:ascii="宋体" w:hAnsi="宋体" w:cs="黑体"/>
          <w:sz w:val="24"/>
          <w:szCs w:val="24"/>
        </w:rPr>
      </w:pPr>
      <w:r>
        <w:rPr>
          <w:rFonts w:hint="eastAsia" w:ascii="宋体" w:hAnsi="宋体" w:cs="黑体"/>
          <w:sz w:val="24"/>
          <w:szCs w:val="24"/>
        </w:rPr>
        <w:t>五、其他类别人才</w:t>
      </w:r>
    </w:p>
    <w:p w14:paraId="4836272D">
      <w:pPr>
        <w:tabs>
          <w:tab w:val="left" w:pos="1283"/>
          <w:tab w:val="left" w:pos="1922"/>
        </w:tabs>
        <w:autoSpaceDE w:val="0"/>
        <w:autoSpaceDN w:val="0"/>
        <w:snapToGrid w:val="0"/>
        <w:spacing w:after="0" w:line="360" w:lineRule="auto"/>
        <w:ind w:firstLine="480" w:firstLineChars="200"/>
        <w:rPr>
          <w:rFonts w:hint="eastAsia" w:ascii="宋体" w:hAnsi="宋体"/>
          <w:sz w:val="24"/>
          <w:szCs w:val="24"/>
        </w:rPr>
      </w:pPr>
      <w:r>
        <w:rPr>
          <w:rFonts w:hint="eastAsia" w:ascii="宋体" w:hAnsi="宋体"/>
          <w:sz w:val="24"/>
          <w:szCs w:val="24"/>
        </w:rPr>
        <w:t>（一）具有高级以上职称或博士学位的；</w:t>
      </w:r>
    </w:p>
    <w:p w14:paraId="6089C43C">
      <w:pPr>
        <w:snapToGrid w:val="0"/>
        <w:spacing w:after="0" w:line="360" w:lineRule="auto"/>
        <w:ind w:firstLine="480" w:firstLineChars="200"/>
        <w:rPr>
          <w:rFonts w:hint="eastAsia" w:ascii="宋体" w:hAnsi="宋体" w:cs="仿宋"/>
          <w:bCs/>
          <w:sz w:val="24"/>
          <w:szCs w:val="24"/>
        </w:rPr>
      </w:pPr>
      <w:r>
        <w:rPr>
          <w:rFonts w:hint="eastAsia" w:ascii="宋体" w:hAnsi="宋体"/>
          <w:sz w:val="24"/>
          <w:szCs w:val="24"/>
        </w:rPr>
        <w:t>（二）在用人单位承担科技创新和技术研发团队核心岗位，作为团队成员参与2项市级及以上重点科研项目或“揭榜挂帅”项目。</w:t>
      </w:r>
    </w:p>
    <w:p w14:paraId="203A184D">
      <w:pPr>
        <w:rPr>
          <w:rFonts w:hint="eastAsia" w:ascii="宋体" w:hAnsi="宋体" w:cs="仿宋"/>
          <w:bCs/>
          <w:sz w:val="28"/>
          <w:szCs w:val="28"/>
        </w:rPr>
      </w:pPr>
    </w:p>
    <w:p w14:paraId="6FC30807">
      <w:pPr>
        <w:rPr>
          <w:rFonts w:hint="eastAsia" w:ascii="宋体" w:hAnsi="宋体" w:cs="仿宋"/>
          <w:bCs/>
          <w:sz w:val="28"/>
          <w:szCs w:val="28"/>
        </w:rPr>
      </w:pPr>
    </w:p>
    <w:p w14:paraId="2817EE61">
      <w:pPr>
        <w:rPr>
          <w:rFonts w:hint="eastAsia" w:ascii="宋体" w:hAnsi="宋体" w:cs="仿宋"/>
          <w:bCs/>
          <w:sz w:val="28"/>
          <w:szCs w:val="28"/>
        </w:rPr>
      </w:pPr>
    </w:p>
    <w:p w14:paraId="3920C034">
      <w:pPr>
        <w:rPr>
          <w:rFonts w:hint="eastAsia" w:ascii="宋体" w:hAnsi="宋体" w:cs="仿宋"/>
          <w:bCs/>
          <w:sz w:val="28"/>
          <w:szCs w:val="28"/>
        </w:rPr>
      </w:pPr>
    </w:p>
    <w:p w14:paraId="387A50E0">
      <w:pPr>
        <w:rPr>
          <w:rFonts w:hint="eastAsia" w:ascii="宋体" w:hAnsi="宋体" w:cs="仿宋"/>
          <w:bCs/>
          <w:sz w:val="28"/>
          <w:szCs w:val="28"/>
        </w:rPr>
      </w:pPr>
    </w:p>
    <w:p w14:paraId="477D6DE0">
      <w:pPr>
        <w:rPr>
          <w:rFonts w:hint="eastAsia" w:ascii="宋体" w:hAnsi="宋体" w:cs="仿宋"/>
          <w:bCs/>
          <w:sz w:val="28"/>
          <w:szCs w:val="28"/>
        </w:rPr>
      </w:pPr>
    </w:p>
    <w:p w14:paraId="31ED15AC">
      <w:pPr>
        <w:rPr>
          <w:rFonts w:hint="eastAsia" w:ascii="宋体" w:hAnsi="宋体" w:cs="仿宋"/>
          <w:bCs/>
          <w:sz w:val="28"/>
          <w:szCs w:val="28"/>
        </w:rPr>
      </w:pPr>
    </w:p>
    <w:p w14:paraId="6F654584">
      <w:pPr>
        <w:rPr>
          <w:rFonts w:hint="eastAsia" w:ascii="宋体" w:hAnsi="宋体" w:cs="仿宋"/>
          <w:bCs/>
          <w:sz w:val="28"/>
          <w:szCs w:val="28"/>
        </w:rPr>
      </w:pPr>
    </w:p>
    <w:p w14:paraId="1B28D796">
      <w:pPr>
        <w:rPr>
          <w:rFonts w:hint="eastAsia" w:ascii="宋体" w:hAnsi="宋体" w:cs="仿宋"/>
          <w:bCs/>
          <w:sz w:val="28"/>
          <w:szCs w:val="28"/>
        </w:rPr>
      </w:pPr>
    </w:p>
    <w:bookmarkEnd w:id="31"/>
    <w:bookmarkEnd w:id="32"/>
    <w:bookmarkEnd w:id="33"/>
    <w:bookmarkEnd w:id="34"/>
    <w:p w14:paraId="08E34813">
      <w:pPr>
        <w:pStyle w:val="2"/>
        <w:jc w:val="center"/>
        <w:rPr>
          <w:rFonts w:hint="eastAsia" w:ascii="宋体" w:hAnsi="宋体"/>
          <w:sz w:val="32"/>
          <w:szCs w:val="32"/>
        </w:rPr>
      </w:pPr>
      <w:bookmarkStart w:id="44" w:name="_Toc23759"/>
      <w:bookmarkStart w:id="45" w:name="_Toc24484"/>
      <w:r>
        <w:rPr>
          <w:rFonts w:ascii="宋体" w:hAnsi="宋体"/>
          <w:sz w:val="32"/>
          <w:szCs w:val="32"/>
        </w:rPr>
        <w:t>第</w:t>
      </w:r>
      <w:r>
        <w:rPr>
          <w:rFonts w:hint="eastAsia" w:ascii="宋体" w:hAnsi="宋体"/>
          <w:sz w:val="32"/>
          <w:szCs w:val="32"/>
        </w:rPr>
        <w:t>四</w:t>
      </w:r>
      <w:r>
        <w:rPr>
          <w:rFonts w:ascii="宋体" w:hAnsi="宋体"/>
          <w:sz w:val="32"/>
          <w:szCs w:val="32"/>
        </w:rPr>
        <w:t>章</w:t>
      </w:r>
      <w:r>
        <w:rPr>
          <w:rFonts w:hint="eastAsia" w:ascii="宋体" w:hAnsi="宋体"/>
          <w:sz w:val="32"/>
          <w:szCs w:val="32"/>
        </w:rPr>
        <w:t xml:space="preserve"> 揭榜申报文件</w:t>
      </w:r>
      <w:r>
        <w:rPr>
          <w:rFonts w:ascii="宋体" w:hAnsi="宋体"/>
          <w:sz w:val="32"/>
          <w:szCs w:val="32"/>
        </w:rPr>
        <w:t>格式</w:t>
      </w:r>
      <w:bookmarkEnd w:id="44"/>
      <w:bookmarkEnd w:id="45"/>
    </w:p>
    <w:p w14:paraId="1250A552">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3AE2F8E8">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3073A603">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5FB490BD">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2D217FB9">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792DA69C">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675D96AC">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p w14:paraId="0C6A22D3">
      <w:pPr>
        <w:tabs>
          <w:tab w:val="left" w:pos="1283"/>
          <w:tab w:val="left" w:pos="1922"/>
        </w:tabs>
        <w:autoSpaceDE w:val="0"/>
        <w:autoSpaceDN w:val="0"/>
        <w:spacing w:line="360" w:lineRule="auto"/>
        <w:ind w:right="164"/>
        <w:jc w:val="center"/>
        <w:rPr>
          <w:rFonts w:hint="eastAsia" w:ascii="宋体" w:hAnsi="宋体" w:cs="宋体"/>
          <w:b/>
          <w:bCs/>
          <w:kern w:val="0"/>
          <w:sz w:val="36"/>
          <w:szCs w:val="36"/>
        </w:rPr>
      </w:pPr>
    </w:p>
    <w:bookmarkEnd w:id="35"/>
    <w:bookmarkEnd w:id="36"/>
    <w:bookmarkEnd w:id="37"/>
    <w:bookmarkEnd w:id="38"/>
    <w:bookmarkEnd w:id="39"/>
    <w:bookmarkEnd w:id="40"/>
    <w:bookmarkEnd w:id="41"/>
    <w:bookmarkEnd w:id="42"/>
    <w:bookmarkEnd w:id="43"/>
    <w:p w14:paraId="5EC6A010">
      <w:pPr>
        <w:jc w:val="right"/>
        <w:rPr>
          <w:sz w:val="28"/>
          <w:szCs w:val="24"/>
        </w:rPr>
      </w:pPr>
    </w:p>
    <w:p w14:paraId="04F7747C">
      <w:pPr>
        <w:jc w:val="right"/>
        <w:rPr>
          <w:sz w:val="28"/>
          <w:szCs w:val="24"/>
        </w:rPr>
      </w:pPr>
      <w:r>
        <w:rPr>
          <w:rFonts w:hint="eastAsia"/>
          <w:sz w:val="28"/>
          <w:szCs w:val="24"/>
        </w:rPr>
        <w:t>正本或副本</w:t>
      </w:r>
    </w:p>
    <w:p w14:paraId="243C7764">
      <w:pPr>
        <w:pStyle w:val="17"/>
      </w:pPr>
    </w:p>
    <w:p w14:paraId="3EBCEF9A">
      <w:pPr>
        <w:spacing w:line="360" w:lineRule="auto"/>
        <w:jc w:val="center"/>
        <w:rPr>
          <w:rFonts w:hint="eastAsia" w:ascii="宋体" w:hAnsi="宋体" w:cs="Arial"/>
          <w:b/>
          <w:snapToGrid w:val="0"/>
          <w:color w:val="000000"/>
          <w:kern w:val="0"/>
          <w:sz w:val="48"/>
          <w:szCs w:val="48"/>
        </w:rPr>
      </w:pPr>
      <w:bookmarkStart w:id="46" w:name="OLE_LINK17"/>
      <w:bookmarkStart w:id="47" w:name="OLE_LINK16"/>
      <w:r>
        <w:rPr>
          <w:rFonts w:hint="eastAsia" w:ascii="宋体" w:hAnsi="宋体" w:cs="Arial"/>
          <w:b/>
          <w:snapToGrid w:val="0"/>
          <w:color w:val="000000"/>
          <w:kern w:val="0"/>
          <w:sz w:val="48"/>
          <w:szCs w:val="48"/>
        </w:rPr>
        <w:t>河北高速公路集团有限公司</w:t>
      </w:r>
    </w:p>
    <w:p w14:paraId="7140AA3A">
      <w:pPr>
        <w:spacing w:line="360" w:lineRule="auto"/>
        <w:jc w:val="center"/>
        <w:rPr>
          <w:rFonts w:hint="eastAsia" w:ascii="宋体" w:hAnsi="宋体" w:cs="Arial"/>
          <w:b/>
          <w:snapToGrid w:val="0"/>
          <w:color w:val="000000"/>
          <w:kern w:val="0"/>
          <w:sz w:val="48"/>
          <w:szCs w:val="48"/>
        </w:rPr>
      </w:pPr>
      <w:r>
        <w:rPr>
          <w:rFonts w:hint="eastAsia" w:ascii="宋体" w:hAnsi="宋体" w:cs="Arial"/>
          <w:b/>
          <w:snapToGrid w:val="0"/>
          <w:color w:val="000000"/>
          <w:kern w:val="0"/>
          <w:sz w:val="48"/>
          <w:szCs w:val="48"/>
        </w:rPr>
        <w:t>“揭榜挂帅”</w:t>
      </w:r>
      <w:bookmarkEnd w:id="46"/>
      <w:bookmarkEnd w:id="47"/>
      <w:bookmarkStart w:id="48" w:name="OLE_LINK27"/>
      <w:bookmarkStart w:id="49" w:name="OLE_LINK26"/>
      <w:r>
        <w:rPr>
          <w:rFonts w:hint="eastAsia" w:ascii="宋体" w:hAnsi="宋体" w:cs="Arial"/>
          <w:b/>
          <w:snapToGrid w:val="0"/>
          <w:color w:val="000000"/>
          <w:kern w:val="0"/>
          <w:sz w:val="48"/>
          <w:szCs w:val="48"/>
        </w:rPr>
        <w:t>项目申报书</w:t>
      </w:r>
      <w:bookmarkEnd w:id="48"/>
      <w:bookmarkEnd w:id="49"/>
    </w:p>
    <w:p w14:paraId="58CF779E">
      <w:pPr>
        <w:widowControl/>
        <w:kinsoku w:val="0"/>
        <w:autoSpaceDE w:val="0"/>
        <w:autoSpaceDN w:val="0"/>
        <w:adjustRightInd w:val="0"/>
        <w:snapToGrid w:val="0"/>
        <w:spacing w:line="274" w:lineRule="auto"/>
        <w:jc w:val="left"/>
        <w:textAlignment w:val="baseline"/>
        <w:rPr>
          <w:rFonts w:hint="eastAsia" w:ascii="宋体" w:hAnsi="宋体" w:cs="Arial"/>
          <w:snapToGrid w:val="0"/>
          <w:color w:val="000000"/>
          <w:kern w:val="0"/>
          <w:szCs w:val="21"/>
        </w:rPr>
      </w:pPr>
    </w:p>
    <w:p w14:paraId="2A2CCEAD">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rPr>
      </w:pPr>
    </w:p>
    <w:p w14:paraId="14019A5E">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rPr>
      </w:pPr>
    </w:p>
    <w:p w14:paraId="1C8BC19F">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rPr>
      </w:pPr>
    </w:p>
    <w:p w14:paraId="388FB074">
      <w:pPr>
        <w:widowControl/>
        <w:kinsoku w:val="0"/>
        <w:autoSpaceDE w:val="0"/>
        <w:autoSpaceDN w:val="0"/>
        <w:adjustRightInd w:val="0"/>
        <w:snapToGrid w:val="0"/>
        <w:spacing w:line="248" w:lineRule="auto"/>
        <w:jc w:val="left"/>
        <w:textAlignment w:val="baseline"/>
        <w:rPr>
          <w:rFonts w:hint="eastAsia" w:ascii="宋体" w:hAnsi="宋体" w:cs="Arial"/>
          <w:snapToGrid w:val="0"/>
          <w:color w:val="000000"/>
          <w:kern w:val="0"/>
          <w:szCs w:val="21"/>
        </w:rPr>
      </w:pPr>
    </w:p>
    <w:p w14:paraId="7B7114C0">
      <w:pPr>
        <w:widowControl/>
        <w:kinsoku w:val="0"/>
        <w:autoSpaceDE w:val="0"/>
        <w:autoSpaceDN w:val="0"/>
        <w:adjustRightInd w:val="0"/>
        <w:snapToGrid w:val="0"/>
        <w:spacing w:line="720" w:lineRule="auto"/>
        <w:jc w:val="left"/>
        <w:textAlignment w:val="baseline"/>
        <w:rPr>
          <w:rFonts w:hint="eastAsia" w:ascii="宋体" w:hAnsi="宋体" w:cs="黑体"/>
          <w:snapToGrid w:val="0"/>
          <w:color w:val="000000"/>
          <w:spacing w:val="-12"/>
          <w:kern w:val="0"/>
          <w:sz w:val="24"/>
          <w:szCs w:val="24"/>
        </w:rPr>
      </w:pPr>
    </w:p>
    <w:tbl>
      <w:tblPr>
        <w:tblStyle w:val="41"/>
        <w:tblW w:w="0" w:type="auto"/>
        <w:jc w:val="center"/>
        <w:tblLayout w:type="fixed"/>
        <w:tblCellMar>
          <w:top w:w="57" w:type="dxa"/>
          <w:left w:w="57" w:type="dxa"/>
          <w:bottom w:w="57" w:type="dxa"/>
          <w:right w:w="57" w:type="dxa"/>
        </w:tblCellMar>
      </w:tblPr>
      <w:tblGrid>
        <w:gridCol w:w="2736"/>
        <w:gridCol w:w="5200"/>
      </w:tblGrid>
      <w:tr w14:paraId="2F3710A5">
        <w:tblPrEx>
          <w:tblCellMar>
            <w:top w:w="57" w:type="dxa"/>
            <w:left w:w="57" w:type="dxa"/>
            <w:bottom w:w="57" w:type="dxa"/>
            <w:right w:w="57" w:type="dxa"/>
          </w:tblCellMar>
        </w:tblPrEx>
        <w:trPr>
          <w:trHeight w:val="680" w:hRule="atLeast"/>
          <w:jc w:val="center"/>
        </w:trPr>
        <w:tc>
          <w:tcPr>
            <w:tcW w:w="2736" w:type="dxa"/>
            <w:vAlign w:val="bottom"/>
          </w:tcPr>
          <w:p w14:paraId="3C35F5F2">
            <w:pPr>
              <w:rPr>
                <w:rFonts w:hint="eastAsia" w:ascii="宋体" w:hAnsi="宋体"/>
              </w:rPr>
            </w:pPr>
            <w:r>
              <w:rPr>
                <w:rFonts w:hint="eastAsia" w:ascii="宋体" w:hAnsi="宋体"/>
              </w:rPr>
              <w:t>项目名称：</w:t>
            </w:r>
          </w:p>
        </w:tc>
        <w:tc>
          <w:tcPr>
            <w:tcW w:w="5200" w:type="dxa"/>
            <w:tcBorders>
              <w:top w:val="nil"/>
              <w:left w:val="nil"/>
              <w:bottom w:val="single" w:color="auto" w:sz="4" w:space="0"/>
              <w:right w:val="nil"/>
            </w:tcBorders>
            <w:vAlign w:val="bottom"/>
          </w:tcPr>
          <w:p w14:paraId="7D2929D7">
            <w:pPr>
              <w:rPr>
                <w:rFonts w:hint="eastAsia" w:ascii="宋体" w:hAnsi="宋体"/>
              </w:rPr>
            </w:pPr>
          </w:p>
        </w:tc>
      </w:tr>
      <w:tr w14:paraId="5C6F67CE">
        <w:tblPrEx>
          <w:tblCellMar>
            <w:top w:w="57" w:type="dxa"/>
            <w:left w:w="57" w:type="dxa"/>
            <w:bottom w:w="57" w:type="dxa"/>
            <w:right w:w="57" w:type="dxa"/>
          </w:tblCellMar>
        </w:tblPrEx>
        <w:trPr>
          <w:trHeight w:val="680" w:hRule="atLeast"/>
          <w:jc w:val="center"/>
        </w:trPr>
        <w:tc>
          <w:tcPr>
            <w:tcW w:w="2736" w:type="dxa"/>
            <w:vAlign w:val="bottom"/>
          </w:tcPr>
          <w:p w14:paraId="6E866760">
            <w:pPr>
              <w:rPr>
                <w:rFonts w:hint="eastAsia" w:ascii="宋体" w:hAnsi="宋体"/>
              </w:rPr>
            </w:pPr>
            <w:r>
              <w:rPr>
                <w:rFonts w:hint="eastAsia" w:ascii="宋体" w:hAnsi="宋体"/>
              </w:rPr>
              <w:t>用户单位：</w:t>
            </w:r>
          </w:p>
        </w:tc>
        <w:tc>
          <w:tcPr>
            <w:tcW w:w="5200" w:type="dxa"/>
            <w:tcBorders>
              <w:top w:val="single" w:color="auto" w:sz="4" w:space="0"/>
              <w:left w:val="nil"/>
              <w:bottom w:val="single" w:color="auto" w:sz="4" w:space="0"/>
              <w:right w:val="nil"/>
            </w:tcBorders>
            <w:vAlign w:val="bottom"/>
          </w:tcPr>
          <w:p w14:paraId="3538BB1F">
            <w:pPr>
              <w:jc w:val="left"/>
              <w:rPr>
                <w:rFonts w:hint="eastAsia" w:ascii="宋体" w:hAnsi="宋体"/>
              </w:rPr>
            </w:pPr>
          </w:p>
        </w:tc>
      </w:tr>
      <w:tr w14:paraId="14C26114">
        <w:tblPrEx>
          <w:tblCellMar>
            <w:top w:w="57" w:type="dxa"/>
            <w:left w:w="57" w:type="dxa"/>
            <w:bottom w:w="57" w:type="dxa"/>
            <w:right w:w="57" w:type="dxa"/>
          </w:tblCellMar>
        </w:tblPrEx>
        <w:trPr>
          <w:trHeight w:val="680" w:hRule="atLeast"/>
          <w:jc w:val="center"/>
        </w:trPr>
        <w:tc>
          <w:tcPr>
            <w:tcW w:w="2736" w:type="dxa"/>
            <w:vAlign w:val="bottom"/>
          </w:tcPr>
          <w:p w14:paraId="38EE37FB">
            <w:pPr>
              <w:rPr>
                <w:rFonts w:hint="eastAsia" w:ascii="宋体" w:hAnsi="宋体"/>
              </w:rPr>
            </w:pPr>
          </w:p>
        </w:tc>
        <w:tc>
          <w:tcPr>
            <w:tcW w:w="5200" w:type="dxa"/>
            <w:tcBorders>
              <w:top w:val="single" w:color="auto" w:sz="4" w:space="0"/>
              <w:left w:val="nil"/>
              <w:bottom w:val="nil"/>
              <w:right w:val="nil"/>
            </w:tcBorders>
            <w:vAlign w:val="center"/>
          </w:tcPr>
          <w:p w14:paraId="25E67279">
            <w:pPr>
              <w:rPr>
                <w:rFonts w:hint="eastAsia" w:ascii="宋体" w:hAnsi="宋体"/>
              </w:rPr>
            </w:pPr>
          </w:p>
        </w:tc>
      </w:tr>
      <w:tr w14:paraId="44DCDBD0">
        <w:tblPrEx>
          <w:tblCellMar>
            <w:top w:w="57" w:type="dxa"/>
            <w:left w:w="57" w:type="dxa"/>
            <w:bottom w:w="57" w:type="dxa"/>
            <w:right w:w="57" w:type="dxa"/>
          </w:tblCellMar>
        </w:tblPrEx>
        <w:trPr>
          <w:trHeight w:val="680" w:hRule="atLeast"/>
          <w:jc w:val="center"/>
        </w:trPr>
        <w:tc>
          <w:tcPr>
            <w:tcW w:w="2736" w:type="dxa"/>
            <w:vAlign w:val="bottom"/>
          </w:tcPr>
          <w:p w14:paraId="0012FCEF">
            <w:pPr>
              <w:rPr>
                <w:rFonts w:hint="eastAsia" w:ascii="宋体" w:hAnsi="宋体"/>
              </w:rPr>
            </w:pPr>
            <w:r>
              <w:rPr>
                <w:rFonts w:hint="eastAsia" w:ascii="宋体" w:hAnsi="宋体"/>
              </w:rPr>
              <w:t>申报单位：</w:t>
            </w:r>
          </w:p>
        </w:tc>
        <w:tc>
          <w:tcPr>
            <w:tcW w:w="5200" w:type="dxa"/>
            <w:tcBorders>
              <w:top w:val="nil"/>
              <w:left w:val="nil"/>
              <w:bottom w:val="single" w:color="auto" w:sz="4" w:space="0"/>
              <w:right w:val="nil"/>
            </w:tcBorders>
            <w:vAlign w:val="bottom"/>
          </w:tcPr>
          <w:p w14:paraId="737E06EE">
            <w:pPr>
              <w:ind w:right="154"/>
              <w:jc w:val="left"/>
              <w:rPr>
                <w:rFonts w:hint="eastAsia" w:ascii="宋体" w:hAnsi="宋体"/>
              </w:rPr>
            </w:pPr>
          </w:p>
        </w:tc>
      </w:tr>
      <w:tr w14:paraId="22BB216E">
        <w:tblPrEx>
          <w:tblCellMar>
            <w:top w:w="57" w:type="dxa"/>
            <w:left w:w="57" w:type="dxa"/>
            <w:bottom w:w="57" w:type="dxa"/>
            <w:right w:w="57" w:type="dxa"/>
          </w:tblCellMar>
        </w:tblPrEx>
        <w:trPr>
          <w:trHeight w:val="680" w:hRule="atLeast"/>
          <w:jc w:val="center"/>
        </w:trPr>
        <w:tc>
          <w:tcPr>
            <w:tcW w:w="2736" w:type="dxa"/>
            <w:vAlign w:val="bottom"/>
          </w:tcPr>
          <w:p w14:paraId="67E98BB5">
            <w:pPr>
              <w:rPr>
                <w:rFonts w:hint="eastAsia" w:ascii="宋体" w:hAnsi="宋体"/>
              </w:rPr>
            </w:pPr>
            <w:r>
              <w:rPr>
                <w:rFonts w:hint="eastAsia" w:ascii="宋体" w:hAnsi="宋体"/>
              </w:rPr>
              <w:t>项目负责人：</w:t>
            </w:r>
          </w:p>
        </w:tc>
        <w:tc>
          <w:tcPr>
            <w:tcW w:w="5200" w:type="dxa"/>
            <w:tcBorders>
              <w:top w:val="single" w:color="auto" w:sz="4" w:space="0"/>
              <w:left w:val="nil"/>
              <w:bottom w:val="single" w:color="auto" w:sz="4" w:space="0"/>
              <w:right w:val="nil"/>
            </w:tcBorders>
            <w:vAlign w:val="bottom"/>
          </w:tcPr>
          <w:p w14:paraId="05A19418">
            <w:pPr>
              <w:rPr>
                <w:rFonts w:hint="eastAsia" w:ascii="宋体" w:hAnsi="宋体"/>
              </w:rPr>
            </w:pPr>
          </w:p>
        </w:tc>
      </w:tr>
      <w:tr w14:paraId="5041AB4A">
        <w:tblPrEx>
          <w:tblCellMar>
            <w:top w:w="57" w:type="dxa"/>
            <w:left w:w="57" w:type="dxa"/>
            <w:bottom w:w="57" w:type="dxa"/>
            <w:right w:w="57" w:type="dxa"/>
          </w:tblCellMar>
        </w:tblPrEx>
        <w:trPr>
          <w:trHeight w:val="680" w:hRule="atLeast"/>
          <w:jc w:val="center"/>
        </w:trPr>
        <w:tc>
          <w:tcPr>
            <w:tcW w:w="2736" w:type="dxa"/>
            <w:vAlign w:val="bottom"/>
          </w:tcPr>
          <w:p w14:paraId="7FFE4216">
            <w:pPr>
              <w:rPr>
                <w:rFonts w:hint="eastAsia" w:ascii="宋体" w:hAnsi="宋体"/>
              </w:rPr>
            </w:pPr>
            <w:r>
              <w:rPr>
                <w:rFonts w:hint="eastAsia" w:ascii="宋体" w:hAnsi="宋体"/>
              </w:rPr>
              <w:t>执行期限：</w:t>
            </w:r>
          </w:p>
        </w:tc>
        <w:tc>
          <w:tcPr>
            <w:tcW w:w="5200" w:type="dxa"/>
            <w:tcBorders>
              <w:top w:val="nil"/>
              <w:left w:val="nil"/>
              <w:bottom w:val="single" w:color="auto" w:sz="4" w:space="0"/>
              <w:right w:val="nil"/>
            </w:tcBorders>
            <w:vAlign w:val="bottom"/>
          </w:tcPr>
          <w:p w14:paraId="583A50FC">
            <w:pPr>
              <w:jc w:val="center"/>
              <w:rPr>
                <w:rFonts w:hint="eastAsia" w:ascii="宋体" w:hAnsi="宋体"/>
              </w:rPr>
            </w:pPr>
            <w:r>
              <w:rPr>
                <w:rFonts w:ascii="宋体" w:hAnsi="宋体"/>
              </w:rPr>
              <w:t>XXXX</w:t>
            </w:r>
            <w:r>
              <w:rPr>
                <w:rFonts w:hint="eastAsia" w:ascii="宋体" w:hAnsi="宋体"/>
              </w:rPr>
              <w:t>年</w:t>
            </w:r>
            <w:r>
              <w:rPr>
                <w:rFonts w:ascii="宋体" w:hAnsi="宋体"/>
              </w:rPr>
              <w:t>XX</w:t>
            </w:r>
            <w:r>
              <w:rPr>
                <w:rFonts w:hint="eastAsia" w:ascii="宋体" w:hAnsi="宋体"/>
              </w:rPr>
              <w:t>月至</w:t>
            </w:r>
            <w:r>
              <w:rPr>
                <w:rFonts w:ascii="宋体" w:hAnsi="宋体"/>
              </w:rPr>
              <w:t>XXXX</w:t>
            </w:r>
            <w:r>
              <w:rPr>
                <w:rFonts w:hint="eastAsia" w:ascii="宋体" w:hAnsi="宋体"/>
              </w:rPr>
              <w:t>年</w:t>
            </w:r>
            <w:r>
              <w:rPr>
                <w:rFonts w:ascii="宋体" w:hAnsi="宋体"/>
              </w:rPr>
              <w:t>XX</w:t>
            </w:r>
            <w:r>
              <w:rPr>
                <w:rFonts w:hint="eastAsia" w:ascii="宋体" w:hAnsi="宋体"/>
              </w:rPr>
              <w:t>月</w:t>
            </w:r>
          </w:p>
        </w:tc>
      </w:tr>
    </w:tbl>
    <w:p w14:paraId="02550443">
      <w:pPr>
        <w:spacing w:line="480" w:lineRule="auto"/>
        <w:ind w:firstLine="2444" w:firstLineChars="1164"/>
        <w:rPr>
          <w:rFonts w:hint="eastAsia" w:ascii="宋体" w:hAnsi="宋体"/>
        </w:rPr>
      </w:pPr>
    </w:p>
    <w:p w14:paraId="129131AB">
      <w:pPr>
        <w:widowControl/>
        <w:jc w:val="left"/>
      </w:pPr>
      <w:r>
        <w:br w:type="page"/>
      </w:r>
    </w:p>
    <w:p w14:paraId="672B30DB"/>
    <w:p w14:paraId="7EFE3A31">
      <w:pPr>
        <w:pStyle w:val="3"/>
        <w:jc w:val="center"/>
        <w:rPr>
          <w:rFonts w:hint="eastAsia" w:ascii="宋体" w:hAnsi="宋体" w:eastAsia="宋体"/>
        </w:rPr>
      </w:pPr>
      <w:bookmarkStart w:id="50" w:name="_Toc492300719"/>
      <w:bookmarkStart w:id="51" w:name="_Toc166486147"/>
      <w:bookmarkStart w:id="52" w:name="_Toc15717"/>
      <w:bookmarkStart w:id="53" w:name="_Toc21190"/>
      <w:r>
        <w:rPr>
          <w:rFonts w:ascii="宋体" w:hAnsi="宋体" w:eastAsia="宋体"/>
        </w:rPr>
        <w:t>目录</w:t>
      </w:r>
      <w:bookmarkEnd w:id="50"/>
      <w:bookmarkEnd w:id="51"/>
      <w:bookmarkEnd w:id="52"/>
      <w:bookmarkEnd w:id="53"/>
    </w:p>
    <w:p w14:paraId="7A0B5492">
      <w:pPr>
        <w:spacing w:line="540" w:lineRule="exact"/>
        <w:rPr>
          <w:rFonts w:hint="eastAsia" w:ascii="宋体" w:hAnsi="宋体"/>
        </w:rPr>
      </w:pPr>
    </w:p>
    <w:p w14:paraId="1FB85F19">
      <w:pPr>
        <w:spacing w:line="720" w:lineRule="auto"/>
        <w:rPr>
          <w:rFonts w:hint="eastAsia" w:ascii="宋体" w:hAnsi="宋体"/>
          <w:sz w:val="24"/>
          <w:szCs w:val="24"/>
        </w:rPr>
      </w:pPr>
      <w:bookmarkStart w:id="54" w:name="_Toc369531691"/>
      <w:bookmarkStart w:id="55" w:name="_Toc352691655"/>
      <w:bookmarkStart w:id="56" w:name="_Toc7039"/>
      <w:r>
        <w:rPr>
          <w:rFonts w:hint="eastAsia" w:ascii="宋体" w:hAnsi="宋体"/>
          <w:sz w:val="24"/>
          <w:szCs w:val="24"/>
        </w:rPr>
        <w:t>1.响应函</w:t>
      </w:r>
    </w:p>
    <w:p w14:paraId="7F2517DF">
      <w:pPr>
        <w:spacing w:line="720" w:lineRule="auto"/>
        <w:rPr>
          <w:rFonts w:hint="eastAsia" w:ascii="宋体" w:hAnsi="宋体"/>
          <w:sz w:val="24"/>
          <w:szCs w:val="24"/>
        </w:rPr>
      </w:pPr>
      <w:r>
        <w:rPr>
          <w:rFonts w:hint="eastAsia" w:ascii="宋体" w:hAnsi="宋体"/>
          <w:sz w:val="24"/>
          <w:szCs w:val="24"/>
        </w:rPr>
        <w:t>2.报价清单表</w:t>
      </w:r>
    </w:p>
    <w:p w14:paraId="4D11C564">
      <w:pPr>
        <w:spacing w:line="720" w:lineRule="auto"/>
        <w:rPr>
          <w:rFonts w:hint="eastAsia" w:ascii="宋体" w:hAnsi="宋体"/>
          <w:sz w:val="24"/>
          <w:szCs w:val="24"/>
        </w:rPr>
      </w:pPr>
      <w:r>
        <w:rPr>
          <w:rFonts w:hint="eastAsia" w:ascii="宋体" w:hAnsi="宋体"/>
          <w:sz w:val="24"/>
          <w:szCs w:val="24"/>
        </w:rPr>
        <w:t>3.项目申报信息表</w:t>
      </w:r>
    </w:p>
    <w:p w14:paraId="3DCE5F13">
      <w:pPr>
        <w:spacing w:line="720" w:lineRule="auto"/>
        <w:rPr>
          <w:rFonts w:hint="eastAsia" w:ascii="宋体" w:hAnsi="宋体"/>
          <w:sz w:val="24"/>
          <w:szCs w:val="24"/>
        </w:rPr>
      </w:pPr>
      <w:r>
        <w:rPr>
          <w:rFonts w:hint="eastAsia" w:ascii="宋体" w:hAnsi="宋体"/>
          <w:sz w:val="24"/>
          <w:szCs w:val="24"/>
        </w:rPr>
        <w:t>4.揭榜团队负责人和成员承诺书</w:t>
      </w:r>
    </w:p>
    <w:p w14:paraId="31223C43">
      <w:pPr>
        <w:spacing w:line="720" w:lineRule="auto"/>
        <w:rPr>
          <w:rFonts w:hint="eastAsia" w:ascii="宋体" w:hAnsi="宋体"/>
          <w:sz w:val="24"/>
          <w:szCs w:val="24"/>
        </w:rPr>
      </w:pPr>
      <w:r>
        <w:rPr>
          <w:rFonts w:hint="eastAsia" w:ascii="宋体" w:hAnsi="宋体"/>
          <w:sz w:val="24"/>
          <w:szCs w:val="24"/>
        </w:rPr>
        <w:t>5、联合体协议书</w:t>
      </w:r>
    </w:p>
    <w:p w14:paraId="096EA073">
      <w:pPr>
        <w:spacing w:line="720" w:lineRule="auto"/>
        <w:rPr>
          <w:rFonts w:hint="eastAsia" w:ascii="宋体" w:hAnsi="宋体"/>
          <w:sz w:val="24"/>
          <w:szCs w:val="24"/>
        </w:rPr>
      </w:pPr>
    </w:p>
    <w:p w14:paraId="740E018A">
      <w:pPr>
        <w:spacing w:line="540" w:lineRule="exact"/>
        <w:rPr>
          <w:rFonts w:hint="eastAsia" w:ascii="宋体" w:hAnsi="宋体"/>
          <w:sz w:val="20"/>
        </w:rPr>
      </w:pPr>
      <w:r>
        <w:rPr>
          <w:rFonts w:ascii="宋体" w:hAnsi="宋体"/>
        </w:rPr>
        <w:br w:type="page"/>
      </w:r>
    </w:p>
    <w:bookmarkEnd w:id="54"/>
    <w:bookmarkEnd w:id="55"/>
    <w:bookmarkEnd w:id="56"/>
    <w:p w14:paraId="585DF9F3">
      <w:pPr>
        <w:pStyle w:val="3"/>
        <w:jc w:val="center"/>
        <w:rPr>
          <w:rFonts w:hint="eastAsia" w:ascii="宋体" w:hAnsi="宋体" w:eastAsia="宋体"/>
        </w:rPr>
        <w:sectPr>
          <w:pgSz w:w="12240" w:h="15840"/>
          <w:pgMar w:top="1418" w:right="1418" w:bottom="1418" w:left="1418" w:header="720" w:footer="720" w:gutter="0"/>
          <w:cols w:space="720" w:num="1"/>
          <w:docGrid w:linePitch="285" w:charSpace="0"/>
        </w:sectPr>
      </w:pPr>
      <w:bookmarkStart w:id="57" w:name="_Toc22611"/>
      <w:bookmarkStart w:id="58" w:name="_Toc18048"/>
      <w:bookmarkStart w:id="59" w:name="_Toc492300723"/>
    </w:p>
    <w:p w14:paraId="284AD1FF">
      <w:pPr>
        <w:pStyle w:val="3"/>
        <w:jc w:val="center"/>
        <w:rPr>
          <w:rFonts w:hint="eastAsia" w:ascii="宋体" w:hAnsi="宋体" w:eastAsia="宋体"/>
        </w:rPr>
      </w:pPr>
      <w:bookmarkStart w:id="60" w:name="_Toc166486148"/>
      <w:r>
        <w:rPr>
          <w:rFonts w:hint="eastAsia" w:ascii="宋体" w:hAnsi="宋体" w:eastAsia="宋体"/>
        </w:rPr>
        <w:t>1</w:t>
      </w:r>
      <w:r>
        <w:rPr>
          <w:rFonts w:ascii="宋体" w:hAnsi="宋体" w:eastAsia="宋体"/>
        </w:rPr>
        <w:t>、</w:t>
      </w:r>
      <w:bookmarkEnd w:id="60"/>
      <w:r>
        <w:rPr>
          <w:rFonts w:hint="eastAsia" w:ascii="宋体" w:hAnsi="宋体" w:eastAsia="宋体"/>
        </w:rPr>
        <w:t>响应函</w:t>
      </w:r>
    </w:p>
    <w:p w14:paraId="5966DAA2"/>
    <w:p w14:paraId="59DE5F21">
      <w:pPr>
        <w:spacing w:line="360" w:lineRule="auto"/>
        <w:ind w:firstLine="120" w:firstLineChars="50"/>
        <w:rPr>
          <w:rFonts w:hint="eastAsia" w:ascii="宋体" w:hAnsi="宋体"/>
          <w:sz w:val="24"/>
          <w:szCs w:val="24"/>
        </w:rPr>
      </w:pPr>
      <w:r>
        <w:rPr>
          <w:rFonts w:hint="eastAsia" w:ascii="宋体" w:hAnsi="宋体"/>
          <w:sz w:val="24"/>
          <w:szCs w:val="24"/>
          <w:u w:val="single"/>
        </w:rPr>
        <w:t>河北高速公路集团有限公司</w:t>
      </w:r>
      <w:r>
        <w:rPr>
          <w:rFonts w:hint="eastAsia" w:ascii="宋体" w:hAnsi="宋体"/>
          <w:sz w:val="24"/>
          <w:szCs w:val="24"/>
        </w:rPr>
        <w:t xml:space="preserve">: </w:t>
      </w:r>
    </w:p>
    <w:p w14:paraId="42F44C81">
      <w:pPr>
        <w:pStyle w:val="17"/>
      </w:pPr>
    </w:p>
    <w:p w14:paraId="3127D0B3">
      <w:pPr>
        <w:numPr>
          <w:ilvl w:val="0"/>
          <w:numId w:val="7"/>
        </w:numPr>
        <w:spacing w:line="360" w:lineRule="auto"/>
        <w:ind w:firstLine="480" w:firstLineChars="200"/>
        <w:rPr>
          <w:rFonts w:hint="eastAsia" w:ascii="宋体" w:hAnsi="宋体"/>
          <w:sz w:val="24"/>
          <w:szCs w:val="24"/>
        </w:rPr>
      </w:pPr>
      <w:r>
        <w:rPr>
          <w:rFonts w:hint="eastAsia" w:ascii="宋体" w:hAnsi="宋体"/>
          <w:sz w:val="24"/>
          <w:szCs w:val="24"/>
        </w:rPr>
        <w:t>我方己仔细研究了</w:t>
      </w:r>
      <w:r>
        <w:rPr>
          <w:rFonts w:hint="eastAsia" w:ascii="宋体" w:hAnsi="宋体" w:cs="宋体"/>
          <w:kern w:val="0"/>
          <w:sz w:val="24"/>
          <w:szCs w:val="24"/>
          <w:u w:val="single"/>
        </w:rPr>
        <w:t>______</w:t>
      </w:r>
      <w:r>
        <w:rPr>
          <w:rFonts w:hint="eastAsia" w:ascii="宋体" w:hAnsi="宋体"/>
          <w:sz w:val="24"/>
          <w:szCs w:val="24"/>
          <w:u w:val="single"/>
        </w:rPr>
        <w:t>（项目名称）</w:t>
      </w:r>
      <w:bookmarkStart w:id="61" w:name="OLE_LINK161"/>
      <w:bookmarkStart w:id="62" w:name="OLE_LINK162"/>
      <w:r>
        <w:rPr>
          <w:rFonts w:hint="eastAsia" w:ascii="宋体" w:hAnsi="宋体"/>
          <w:sz w:val="24"/>
          <w:szCs w:val="24"/>
        </w:rPr>
        <w:t>揭榜指南文件</w:t>
      </w:r>
      <w:bookmarkEnd w:id="61"/>
      <w:bookmarkEnd w:id="62"/>
      <w:r>
        <w:rPr>
          <w:rFonts w:hint="eastAsia" w:ascii="宋体" w:hAnsi="宋体"/>
          <w:sz w:val="24"/>
          <w:szCs w:val="24"/>
        </w:rPr>
        <w:t>的全部内容，愿意以人民币（</w:t>
      </w:r>
      <w:r>
        <w:rPr>
          <w:rFonts w:ascii="宋体" w:hAnsi="宋体"/>
          <w:sz w:val="24"/>
          <w:szCs w:val="24"/>
        </w:rPr>
        <w:t>大写</w:t>
      </w:r>
      <w:r>
        <w:rPr>
          <w:rFonts w:hint="eastAsia" w:ascii="宋体" w:hAnsi="宋体"/>
          <w:sz w:val="24"/>
          <w:szCs w:val="24"/>
        </w:rPr>
        <w:t>）</w:t>
      </w:r>
      <w:r>
        <w:rPr>
          <w:rFonts w:hint="eastAsia" w:ascii="宋体" w:hAnsi="宋体" w:cs="宋体"/>
          <w:kern w:val="0"/>
          <w:sz w:val="24"/>
          <w:szCs w:val="24"/>
          <w:u w:val="single"/>
        </w:rPr>
        <w:t>______</w:t>
      </w:r>
      <w:r>
        <w:rPr>
          <w:rFonts w:ascii="宋体" w:hAnsi="宋体"/>
          <w:sz w:val="24"/>
          <w:szCs w:val="24"/>
        </w:rPr>
        <w:t>元（¥</w:t>
      </w:r>
      <w:r>
        <w:rPr>
          <w:rFonts w:hint="eastAsia" w:ascii="宋体" w:hAnsi="宋体" w:cs="宋体"/>
          <w:kern w:val="0"/>
          <w:sz w:val="24"/>
          <w:szCs w:val="24"/>
          <w:u w:val="single"/>
        </w:rPr>
        <w:t>______</w:t>
      </w:r>
      <w:r>
        <w:rPr>
          <w:rFonts w:ascii="宋体" w:hAnsi="宋体"/>
          <w:sz w:val="24"/>
          <w:szCs w:val="24"/>
        </w:rPr>
        <w:t>）</w:t>
      </w:r>
      <w:r>
        <w:rPr>
          <w:rFonts w:hint="eastAsia" w:ascii="宋体" w:hAnsi="宋体"/>
          <w:sz w:val="24"/>
          <w:szCs w:val="24"/>
        </w:rPr>
        <w:t>的</w:t>
      </w:r>
      <w:bookmarkStart w:id="63" w:name="OLE_LINK160"/>
      <w:bookmarkStart w:id="64" w:name="OLE_LINK159"/>
      <w:r>
        <w:rPr>
          <w:rFonts w:hint="eastAsia" w:ascii="宋体" w:hAnsi="宋体"/>
          <w:sz w:val="24"/>
          <w:szCs w:val="24"/>
        </w:rPr>
        <w:t>揭榜报价</w:t>
      </w:r>
      <w:bookmarkEnd w:id="63"/>
      <w:bookmarkEnd w:id="64"/>
      <w:r>
        <w:rPr>
          <w:rFonts w:hint="eastAsia" w:ascii="宋体" w:hAnsi="宋体"/>
          <w:sz w:val="24"/>
          <w:szCs w:val="24"/>
        </w:rPr>
        <w:t>，按合同约定完成本项目。</w:t>
      </w:r>
    </w:p>
    <w:p w14:paraId="5F7E22B7">
      <w:pPr>
        <w:spacing w:line="360" w:lineRule="auto"/>
        <w:ind w:firstLine="480" w:firstLineChars="200"/>
        <w:rPr>
          <w:rFonts w:hint="eastAsia" w:ascii="宋体" w:hAnsi="宋体"/>
          <w:sz w:val="24"/>
          <w:szCs w:val="24"/>
        </w:rPr>
      </w:pPr>
      <w:r>
        <w:rPr>
          <w:rFonts w:hint="eastAsia" w:ascii="宋体" w:hAnsi="宋体"/>
          <w:sz w:val="24"/>
          <w:szCs w:val="24"/>
        </w:rPr>
        <w:t>2.在合同协议书正式签署生效之前，本响应函连同你方的中榜通知书将构成我们双方之间共同遵守的文件，对双方具有约束力。</w:t>
      </w:r>
    </w:p>
    <w:p w14:paraId="0506AF75">
      <w:pPr>
        <w:spacing w:line="360" w:lineRule="auto"/>
        <w:ind w:firstLine="2700" w:firstLineChars="1125"/>
        <w:rPr>
          <w:rFonts w:hint="eastAsia" w:ascii="宋体" w:hAnsi="宋体"/>
          <w:sz w:val="24"/>
          <w:szCs w:val="24"/>
        </w:rPr>
      </w:pPr>
    </w:p>
    <w:p w14:paraId="6C85E156">
      <w:pPr>
        <w:spacing w:line="360" w:lineRule="auto"/>
        <w:ind w:firstLine="2700" w:firstLineChars="1125"/>
        <w:rPr>
          <w:rFonts w:hint="eastAsia" w:ascii="宋体" w:hAnsi="宋体"/>
          <w:sz w:val="24"/>
          <w:szCs w:val="24"/>
        </w:rPr>
      </w:pPr>
    </w:p>
    <w:p w14:paraId="6722852B">
      <w:pPr>
        <w:spacing w:line="360" w:lineRule="auto"/>
        <w:ind w:firstLine="3960" w:firstLineChars="1650"/>
        <w:rPr>
          <w:rFonts w:hint="eastAsia" w:ascii="宋体" w:hAnsi="宋体"/>
          <w:sz w:val="24"/>
          <w:szCs w:val="18"/>
        </w:rPr>
      </w:pPr>
      <w:r>
        <w:rPr>
          <w:rFonts w:hint="eastAsia" w:ascii="宋体" w:hAnsi="宋体"/>
          <w:sz w:val="24"/>
          <w:szCs w:val="24"/>
        </w:rPr>
        <w:t>揭榜人：</w:t>
      </w:r>
      <w:r>
        <w:rPr>
          <w:rFonts w:hint="eastAsia" w:ascii="宋体" w:hAnsi="宋体" w:cs="宋体"/>
          <w:kern w:val="0"/>
          <w:sz w:val="24"/>
          <w:szCs w:val="24"/>
          <w:u w:val="single"/>
        </w:rPr>
        <w:t>_________________ ___</w:t>
      </w:r>
      <w:r>
        <w:rPr>
          <w:rFonts w:ascii="宋体" w:hAnsi="宋体"/>
          <w:spacing w:val="3"/>
          <w:kern w:val="0"/>
          <w:sz w:val="24"/>
          <w:szCs w:val="18"/>
        </w:rPr>
        <w:t>(</w:t>
      </w:r>
      <w:r>
        <w:rPr>
          <w:rFonts w:hint="eastAsia" w:ascii="宋体" w:hAnsi="宋体"/>
          <w:spacing w:val="3"/>
          <w:kern w:val="0"/>
          <w:sz w:val="24"/>
          <w:szCs w:val="18"/>
        </w:rPr>
        <w:t>盖单位章</w:t>
      </w:r>
      <w:r>
        <w:rPr>
          <w:rFonts w:ascii="宋体" w:hAnsi="宋体"/>
          <w:spacing w:val="2"/>
          <w:kern w:val="0"/>
          <w:sz w:val="24"/>
          <w:szCs w:val="18"/>
        </w:rPr>
        <w:t xml:space="preserve">) </w:t>
      </w:r>
    </w:p>
    <w:p w14:paraId="325BB63D">
      <w:pPr>
        <w:spacing w:line="360" w:lineRule="auto"/>
        <w:ind w:firstLine="3960" w:firstLineChars="1650"/>
        <w:rPr>
          <w:rFonts w:hint="eastAsia" w:ascii="宋体" w:hAnsi="宋体"/>
          <w:sz w:val="24"/>
          <w:szCs w:val="24"/>
        </w:rPr>
      </w:pPr>
      <w:r>
        <w:rPr>
          <w:rFonts w:hint="eastAsia" w:ascii="宋体" w:hAnsi="宋体"/>
          <w:sz w:val="24"/>
          <w:szCs w:val="24"/>
        </w:rPr>
        <w:t>法定代表人或项目负责人：</w:t>
      </w:r>
      <w:r>
        <w:rPr>
          <w:rFonts w:hint="eastAsia" w:ascii="宋体" w:hAnsi="宋体" w:cs="宋体"/>
          <w:kern w:val="0"/>
          <w:sz w:val="24"/>
          <w:szCs w:val="24"/>
          <w:u w:val="single"/>
        </w:rPr>
        <w:t>_____     __</w:t>
      </w:r>
      <w:r>
        <w:rPr>
          <w:rFonts w:hint="eastAsia" w:ascii="宋体" w:hAnsi="宋体" w:cs="宋体"/>
          <w:kern w:val="0"/>
          <w:sz w:val="24"/>
          <w:szCs w:val="24"/>
        </w:rPr>
        <w:t>_</w:t>
      </w:r>
      <w:r>
        <w:rPr>
          <w:rFonts w:hint="eastAsia" w:ascii="宋体" w:hAnsi="宋体"/>
          <w:sz w:val="24"/>
          <w:szCs w:val="24"/>
        </w:rPr>
        <w:t>（签字）</w:t>
      </w:r>
    </w:p>
    <w:p w14:paraId="036B000E">
      <w:pPr>
        <w:spacing w:line="360" w:lineRule="auto"/>
        <w:ind w:firstLine="3960" w:firstLineChars="1650"/>
        <w:rPr>
          <w:rFonts w:hint="eastAsia" w:ascii="宋体" w:hAnsi="宋体"/>
          <w:sz w:val="24"/>
          <w:szCs w:val="24"/>
          <w:u w:val="single"/>
        </w:rPr>
      </w:pPr>
      <w:r>
        <w:rPr>
          <w:rFonts w:hint="eastAsia" w:ascii="宋体" w:hAnsi="宋体"/>
          <w:sz w:val="24"/>
          <w:szCs w:val="24"/>
        </w:rPr>
        <w:t>地址：</w:t>
      </w:r>
      <w:r>
        <w:rPr>
          <w:rFonts w:hint="eastAsia" w:ascii="宋体" w:hAnsi="宋体" w:cs="宋体"/>
          <w:kern w:val="0"/>
          <w:sz w:val="24"/>
          <w:szCs w:val="24"/>
          <w:u w:val="single"/>
        </w:rPr>
        <w:t>_____</w:t>
      </w:r>
      <w:r>
        <w:rPr>
          <w:rFonts w:hint="eastAsia" w:ascii="宋体" w:hAnsi="宋体" w:cs="宋体"/>
          <w:kern w:val="0"/>
          <w:sz w:val="24"/>
          <w:szCs w:val="24"/>
        </w:rPr>
        <w:t>_</w:t>
      </w:r>
      <w:r>
        <w:rPr>
          <w:rFonts w:hint="eastAsia" w:ascii="宋体" w:hAnsi="宋体" w:cs="宋体"/>
          <w:kern w:val="0"/>
          <w:sz w:val="24"/>
          <w:szCs w:val="24"/>
          <w:u w:val="single"/>
        </w:rPr>
        <w:t>____   ___ _______</w:t>
      </w:r>
    </w:p>
    <w:p w14:paraId="3AEDCDE9">
      <w:pPr>
        <w:spacing w:line="360" w:lineRule="auto"/>
        <w:ind w:firstLine="3960" w:firstLineChars="1650"/>
        <w:rPr>
          <w:rFonts w:hint="eastAsia" w:ascii="宋体" w:hAnsi="宋体"/>
          <w:sz w:val="24"/>
          <w:szCs w:val="24"/>
          <w:u w:val="single"/>
        </w:rPr>
      </w:pPr>
      <w:r>
        <w:rPr>
          <w:rFonts w:hint="eastAsia" w:ascii="宋体" w:hAnsi="宋体"/>
          <w:sz w:val="24"/>
          <w:szCs w:val="24"/>
        </w:rPr>
        <w:t>电话：</w:t>
      </w:r>
      <w:r>
        <w:rPr>
          <w:rFonts w:hint="eastAsia" w:ascii="宋体" w:hAnsi="宋体" w:cs="宋体"/>
          <w:kern w:val="0"/>
          <w:sz w:val="24"/>
          <w:szCs w:val="24"/>
          <w:u w:val="single"/>
        </w:rPr>
        <w:t>_____________   ____ ___</w:t>
      </w:r>
    </w:p>
    <w:p w14:paraId="50013FA8">
      <w:pPr>
        <w:spacing w:line="360" w:lineRule="auto"/>
        <w:ind w:firstLine="3960" w:firstLineChars="1650"/>
        <w:rPr>
          <w:rFonts w:hint="eastAsia" w:ascii="宋体" w:hAnsi="宋体"/>
          <w:sz w:val="24"/>
          <w:szCs w:val="24"/>
          <w:u w:val="single"/>
        </w:rPr>
      </w:pPr>
      <w:r>
        <w:rPr>
          <w:rFonts w:hint="eastAsia" w:ascii="宋体" w:hAnsi="宋体"/>
          <w:sz w:val="24"/>
          <w:szCs w:val="24"/>
        </w:rPr>
        <w:t>传真：</w:t>
      </w:r>
      <w:r>
        <w:rPr>
          <w:rFonts w:hint="eastAsia" w:ascii="宋体" w:hAnsi="宋体" w:cs="宋体"/>
          <w:kern w:val="0"/>
          <w:sz w:val="24"/>
          <w:szCs w:val="24"/>
          <w:u w:val="single"/>
        </w:rPr>
        <w:t>_____</w:t>
      </w:r>
      <w:r>
        <w:rPr>
          <w:rFonts w:hint="eastAsia" w:ascii="宋体" w:hAnsi="宋体" w:cs="宋体"/>
          <w:kern w:val="0"/>
          <w:sz w:val="24"/>
          <w:szCs w:val="24"/>
        </w:rPr>
        <w:t>_</w:t>
      </w:r>
      <w:r>
        <w:rPr>
          <w:rFonts w:hint="eastAsia" w:ascii="宋体" w:hAnsi="宋体" w:cs="宋体"/>
          <w:kern w:val="0"/>
          <w:sz w:val="24"/>
          <w:szCs w:val="24"/>
          <w:u w:val="single"/>
        </w:rPr>
        <w:t xml:space="preserve">___________       </w:t>
      </w:r>
    </w:p>
    <w:p w14:paraId="5AF3EBF8">
      <w:pPr>
        <w:spacing w:line="360" w:lineRule="auto"/>
        <w:ind w:firstLine="3960" w:firstLineChars="1650"/>
        <w:rPr>
          <w:rFonts w:hint="eastAsia" w:ascii="宋体" w:hAnsi="宋体"/>
          <w:sz w:val="24"/>
          <w:szCs w:val="24"/>
          <w:u w:val="single"/>
        </w:rPr>
      </w:pPr>
      <w:r>
        <w:rPr>
          <w:rFonts w:hint="eastAsia" w:ascii="宋体" w:hAnsi="宋体"/>
          <w:sz w:val="24"/>
          <w:szCs w:val="24"/>
        </w:rPr>
        <w:t>邮政编码：</w:t>
      </w:r>
      <w:r>
        <w:rPr>
          <w:rFonts w:hint="eastAsia" w:ascii="宋体" w:hAnsi="宋体" w:cs="宋体"/>
          <w:kern w:val="0"/>
          <w:sz w:val="24"/>
          <w:szCs w:val="24"/>
          <w:u w:val="single"/>
        </w:rPr>
        <w:t xml:space="preserve">___________________ </w:t>
      </w:r>
    </w:p>
    <w:p w14:paraId="5AB05E10">
      <w:pPr>
        <w:wordWrap w:val="0"/>
        <w:spacing w:line="360" w:lineRule="auto"/>
        <w:ind w:firstLine="6345" w:firstLineChars="2644"/>
        <w:jc w:val="right"/>
        <w:rPr>
          <w:rFonts w:hint="eastAsia" w:ascii="宋体" w:hAnsi="宋体"/>
          <w:sz w:val="24"/>
          <w:szCs w:val="24"/>
        </w:rPr>
      </w:pPr>
      <w:r>
        <w:rPr>
          <w:rFonts w:hint="eastAsia" w:ascii="宋体" w:hAnsi="宋体" w:cs="宋体"/>
          <w:kern w:val="0"/>
          <w:sz w:val="24"/>
          <w:szCs w:val="24"/>
          <w:u w:val="single"/>
        </w:rPr>
        <w:t>_ __</w:t>
      </w:r>
      <w:r>
        <w:rPr>
          <w:rFonts w:hint="eastAsia" w:ascii="宋体" w:hAnsi="宋体"/>
          <w:sz w:val="24"/>
          <w:szCs w:val="24"/>
        </w:rPr>
        <w:t>年</w:t>
      </w:r>
      <w:r>
        <w:rPr>
          <w:rFonts w:hint="eastAsia" w:ascii="宋体" w:hAnsi="宋体" w:cs="宋体"/>
          <w:kern w:val="0"/>
          <w:sz w:val="24"/>
          <w:szCs w:val="24"/>
          <w:u w:val="single"/>
        </w:rPr>
        <w:t>__ _</w:t>
      </w:r>
      <w:r>
        <w:rPr>
          <w:rFonts w:hint="eastAsia" w:ascii="宋体" w:hAnsi="宋体"/>
          <w:sz w:val="24"/>
          <w:szCs w:val="24"/>
        </w:rPr>
        <w:t>月</w:t>
      </w:r>
      <w:r>
        <w:rPr>
          <w:rFonts w:hint="eastAsia" w:ascii="宋体" w:hAnsi="宋体" w:cs="宋体"/>
          <w:kern w:val="0"/>
          <w:sz w:val="24"/>
          <w:szCs w:val="24"/>
          <w:u w:val="single"/>
        </w:rPr>
        <w:t>_ __</w:t>
      </w:r>
      <w:r>
        <w:rPr>
          <w:rFonts w:hint="eastAsia" w:ascii="宋体" w:hAnsi="宋体"/>
          <w:sz w:val="24"/>
          <w:szCs w:val="24"/>
        </w:rPr>
        <w:t xml:space="preserve">日 </w:t>
      </w:r>
    </w:p>
    <w:p w14:paraId="3B1564E7">
      <w:pPr>
        <w:spacing w:after="120" w:line="360" w:lineRule="auto"/>
        <w:rPr>
          <w:rFonts w:hint="eastAsia" w:ascii="宋体" w:hAnsi="宋体"/>
          <w:szCs w:val="21"/>
        </w:rPr>
      </w:pPr>
    </w:p>
    <w:p w14:paraId="3ECCCAA2">
      <w:pPr>
        <w:pStyle w:val="17"/>
        <w:sectPr>
          <w:pgSz w:w="12240" w:h="15840"/>
          <w:pgMar w:top="1418" w:right="1418" w:bottom="1418" w:left="1418" w:header="720" w:footer="720" w:gutter="0"/>
          <w:cols w:space="720" w:num="1"/>
          <w:docGrid w:linePitch="285" w:charSpace="0"/>
        </w:sectPr>
      </w:pPr>
      <w:r>
        <w:rPr>
          <w:rFonts w:hint="eastAsia" w:ascii="宋体" w:hAnsi="宋体"/>
          <w:b/>
          <w:szCs w:val="21"/>
        </w:rPr>
        <w:t>注：以联合体形式揭榜的，本响应函由联合体牵头人出具。</w:t>
      </w:r>
    </w:p>
    <w:p w14:paraId="51868516">
      <w:pPr>
        <w:pStyle w:val="3"/>
        <w:jc w:val="center"/>
        <w:rPr>
          <w:rFonts w:hint="eastAsia" w:ascii="宋体" w:hAnsi="宋体" w:eastAsia="宋体"/>
        </w:rPr>
      </w:pPr>
      <w:bookmarkStart w:id="65" w:name="_Toc21063"/>
      <w:bookmarkStart w:id="66" w:name="_Toc166486149"/>
      <w:r>
        <w:rPr>
          <w:rFonts w:hint="eastAsia" w:ascii="宋体" w:hAnsi="宋体" w:eastAsia="宋体"/>
        </w:rPr>
        <w:t>2、报价清单表</w:t>
      </w:r>
      <w:bookmarkEnd w:id="65"/>
      <w:bookmarkEnd w:id="66"/>
    </w:p>
    <w:p w14:paraId="30AC8DD6">
      <w:pPr>
        <w:widowControl/>
        <w:jc w:val="right"/>
        <w:rPr>
          <w:rFonts w:hint="eastAsia" w:ascii="宋体" w:hAnsi="宋体" w:cs="宋体"/>
          <w:color w:val="000000"/>
          <w:kern w:val="0"/>
          <w:szCs w:val="21"/>
        </w:rPr>
      </w:pPr>
      <w:r>
        <w:rPr>
          <w:rFonts w:hint="eastAsia" w:ascii="宋体" w:hAnsi="宋体" w:cs="宋体"/>
          <w:color w:val="000000"/>
          <w:kern w:val="0"/>
          <w:szCs w:val="21"/>
        </w:rPr>
        <w:t>货币单位：人民币元</w:t>
      </w:r>
    </w:p>
    <w:p w14:paraId="66CA1358">
      <w:pPr>
        <w:widowControl/>
        <w:jc w:val="right"/>
      </w:pPr>
    </w:p>
    <w:tbl>
      <w:tblPr>
        <w:tblStyle w:val="41"/>
        <w:tblW w:w="95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4059"/>
        <w:gridCol w:w="2395"/>
        <w:gridCol w:w="2395"/>
      </w:tblGrid>
      <w:tr w14:paraId="0E098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30" w:type="dxa"/>
            <w:vAlign w:val="center"/>
          </w:tcPr>
          <w:p w14:paraId="7155178B">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序号</w:t>
            </w:r>
          </w:p>
        </w:tc>
        <w:tc>
          <w:tcPr>
            <w:tcW w:w="4059" w:type="dxa"/>
            <w:vAlign w:val="center"/>
          </w:tcPr>
          <w:p w14:paraId="68752402">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报价项目</w:t>
            </w:r>
          </w:p>
        </w:tc>
        <w:tc>
          <w:tcPr>
            <w:tcW w:w="2395" w:type="dxa"/>
            <w:vAlign w:val="center"/>
          </w:tcPr>
          <w:p w14:paraId="70F34BF2">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报价（元）</w:t>
            </w:r>
          </w:p>
        </w:tc>
        <w:tc>
          <w:tcPr>
            <w:tcW w:w="2395" w:type="dxa"/>
            <w:vAlign w:val="center"/>
          </w:tcPr>
          <w:p w14:paraId="40B58058">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备注</w:t>
            </w:r>
          </w:p>
        </w:tc>
      </w:tr>
      <w:tr w14:paraId="4577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1F601738">
            <w:pPr>
              <w:widowControl/>
              <w:jc w:val="center"/>
              <w:rPr>
                <w:rFonts w:hint="eastAsia" w:ascii="宋体" w:hAnsi="宋体" w:cs="宋体"/>
                <w:color w:val="000000"/>
                <w:kern w:val="0"/>
                <w:szCs w:val="21"/>
              </w:rPr>
            </w:pPr>
            <w:r>
              <w:rPr>
                <w:rFonts w:hint="eastAsia" w:ascii="宋体" w:hAnsi="宋体" w:cs="宋体"/>
                <w:color w:val="000000"/>
                <w:kern w:val="0"/>
                <w:szCs w:val="21"/>
              </w:rPr>
              <w:t>1</w:t>
            </w:r>
          </w:p>
        </w:tc>
        <w:tc>
          <w:tcPr>
            <w:tcW w:w="4059" w:type="dxa"/>
            <w:vAlign w:val="center"/>
          </w:tcPr>
          <w:p w14:paraId="44677777">
            <w:pPr>
              <w:widowControl/>
              <w:jc w:val="center"/>
              <w:rPr>
                <w:rFonts w:hint="eastAsia" w:ascii="宋体" w:hAnsi="宋体" w:cs="宋体"/>
                <w:color w:val="000000"/>
                <w:kern w:val="0"/>
                <w:szCs w:val="21"/>
              </w:rPr>
            </w:pPr>
          </w:p>
        </w:tc>
        <w:tc>
          <w:tcPr>
            <w:tcW w:w="2395" w:type="dxa"/>
            <w:vAlign w:val="center"/>
          </w:tcPr>
          <w:p w14:paraId="505EEBF1">
            <w:pPr>
              <w:widowControl/>
              <w:jc w:val="center"/>
              <w:rPr>
                <w:rFonts w:hint="eastAsia" w:ascii="宋体" w:hAnsi="宋体" w:cs="宋体"/>
                <w:color w:val="000000"/>
                <w:kern w:val="0"/>
                <w:szCs w:val="21"/>
              </w:rPr>
            </w:pPr>
          </w:p>
        </w:tc>
        <w:tc>
          <w:tcPr>
            <w:tcW w:w="2395" w:type="dxa"/>
            <w:vAlign w:val="center"/>
          </w:tcPr>
          <w:p w14:paraId="648E62FA">
            <w:pPr>
              <w:widowControl/>
              <w:jc w:val="center"/>
              <w:rPr>
                <w:rFonts w:hint="eastAsia" w:ascii="宋体" w:hAnsi="宋体" w:cs="宋体"/>
                <w:color w:val="000000"/>
                <w:kern w:val="0"/>
                <w:szCs w:val="21"/>
              </w:rPr>
            </w:pPr>
          </w:p>
        </w:tc>
      </w:tr>
      <w:tr w14:paraId="7B7C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262FB306">
            <w:pPr>
              <w:widowControl/>
              <w:jc w:val="center"/>
              <w:rPr>
                <w:rFonts w:hint="eastAsia" w:ascii="宋体" w:hAnsi="宋体" w:cs="宋体"/>
                <w:color w:val="000000"/>
                <w:kern w:val="0"/>
                <w:szCs w:val="21"/>
              </w:rPr>
            </w:pPr>
            <w:r>
              <w:rPr>
                <w:rFonts w:hint="eastAsia" w:ascii="宋体" w:hAnsi="宋体" w:cs="宋体"/>
                <w:color w:val="000000"/>
                <w:kern w:val="0"/>
                <w:szCs w:val="21"/>
              </w:rPr>
              <w:t>2</w:t>
            </w:r>
          </w:p>
        </w:tc>
        <w:tc>
          <w:tcPr>
            <w:tcW w:w="4059" w:type="dxa"/>
            <w:vAlign w:val="center"/>
          </w:tcPr>
          <w:p w14:paraId="0EF3AD9F">
            <w:pPr>
              <w:widowControl/>
              <w:jc w:val="center"/>
              <w:rPr>
                <w:rFonts w:hint="eastAsia" w:ascii="宋体" w:hAnsi="宋体" w:cs="宋体"/>
                <w:color w:val="000000"/>
                <w:kern w:val="0"/>
                <w:szCs w:val="21"/>
              </w:rPr>
            </w:pPr>
          </w:p>
        </w:tc>
        <w:tc>
          <w:tcPr>
            <w:tcW w:w="2395" w:type="dxa"/>
            <w:vAlign w:val="center"/>
          </w:tcPr>
          <w:p w14:paraId="35586855">
            <w:pPr>
              <w:widowControl/>
              <w:jc w:val="center"/>
              <w:rPr>
                <w:rFonts w:hint="eastAsia" w:ascii="宋体" w:hAnsi="宋体" w:cs="宋体"/>
                <w:color w:val="000000"/>
                <w:kern w:val="0"/>
                <w:szCs w:val="21"/>
              </w:rPr>
            </w:pPr>
          </w:p>
        </w:tc>
        <w:tc>
          <w:tcPr>
            <w:tcW w:w="2395" w:type="dxa"/>
            <w:vAlign w:val="center"/>
          </w:tcPr>
          <w:p w14:paraId="1BA747DE">
            <w:pPr>
              <w:widowControl/>
              <w:jc w:val="center"/>
              <w:rPr>
                <w:rFonts w:hint="eastAsia" w:ascii="宋体" w:hAnsi="宋体" w:cs="宋体"/>
                <w:color w:val="000000"/>
                <w:kern w:val="0"/>
                <w:szCs w:val="21"/>
              </w:rPr>
            </w:pPr>
          </w:p>
        </w:tc>
      </w:tr>
      <w:tr w14:paraId="7C46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7E8F9AB0">
            <w:pPr>
              <w:widowControl/>
              <w:jc w:val="center"/>
              <w:rPr>
                <w:rFonts w:hint="eastAsia" w:ascii="宋体" w:hAnsi="宋体" w:cs="宋体"/>
                <w:color w:val="000000"/>
                <w:kern w:val="0"/>
                <w:szCs w:val="21"/>
              </w:rPr>
            </w:pPr>
            <w:r>
              <w:rPr>
                <w:rFonts w:hint="eastAsia" w:ascii="宋体" w:hAnsi="宋体" w:cs="宋体"/>
                <w:color w:val="000000"/>
                <w:kern w:val="0"/>
                <w:szCs w:val="21"/>
              </w:rPr>
              <w:t>3</w:t>
            </w:r>
          </w:p>
        </w:tc>
        <w:tc>
          <w:tcPr>
            <w:tcW w:w="4059" w:type="dxa"/>
            <w:vAlign w:val="center"/>
          </w:tcPr>
          <w:p w14:paraId="662E4759">
            <w:pPr>
              <w:widowControl/>
              <w:jc w:val="center"/>
              <w:rPr>
                <w:rFonts w:hint="eastAsia" w:ascii="宋体" w:hAnsi="宋体" w:cs="宋体"/>
                <w:color w:val="000000"/>
                <w:kern w:val="0"/>
                <w:szCs w:val="21"/>
              </w:rPr>
            </w:pPr>
          </w:p>
        </w:tc>
        <w:tc>
          <w:tcPr>
            <w:tcW w:w="2395" w:type="dxa"/>
            <w:vAlign w:val="center"/>
          </w:tcPr>
          <w:p w14:paraId="18741373">
            <w:pPr>
              <w:widowControl/>
              <w:jc w:val="center"/>
              <w:rPr>
                <w:rFonts w:hint="eastAsia" w:ascii="宋体" w:hAnsi="宋体" w:cs="宋体"/>
                <w:color w:val="000000"/>
                <w:kern w:val="0"/>
                <w:szCs w:val="21"/>
              </w:rPr>
            </w:pPr>
          </w:p>
        </w:tc>
        <w:tc>
          <w:tcPr>
            <w:tcW w:w="2395" w:type="dxa"/>
            <w:vAlign w:val="center"/>
          </w:tcPr>
          <w:p w14:paraId="381AEEC1">
            <w:pPr>
              <w:widowControl/>
              <w:jc w:val="center"/>
              <w:rPr>
                <w:rFonts w:hint="eastAsia" w:ascii="宋体" w:hAnsi="宋体" w:cs="宋体"/>
                <w:color w:val="000000"/>
                <w:kern w:val="0"/>
                <w:szCs w:val="21"/>
              </w:rPr>
            </w:pPr>
          </w:p>
        </w:tc>
      </w:tr>
      <w:tr w14:paraId="47CD3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2E850528">
            <w:pPr>
              <w:widowControl/>
              <w:jc w:val="center"/>
              <w:rPr>
                <w:rFonts w:hint="eastAsia" w:ascii="宋体" w:hAnsi="宋体" w:cs="宋体"/>
                <w:color w:val="000000"/>
                <w:kern w:val="0"/>
                <w:szCs w:val="21"/>
              </w:rPr>
            </w:pPr>
            <w:r>
              <w:rPr>
                <w:rFonts w:hint="eastAsia" w:ascii="宋体" w:hAnsi="宋体" w:cs="宋体"/>
                <w:color w:val="000000"/>
                <w:kern w:val="0"/>
                <w:szCs w:val="21"/>
              </w:rPr>
              <w:t>4</w:t>
            </w:r>
          </w:p>
        </w:tc>
        <w:tc>
          <w:tcPr>
            <w:tcW w:w="4059" w:type="dxa"/>
            <w:vAlign w:val="center"/>
          </w:tcPr>
          <w:p w14:paraId="4023A52D">
            <w:pPr>
              <w:widowControl/>
              <w:jc w:val="center"/>
              <w:rPr>
                <w:rFonts w:hint="eastAsia" w:ascii="宋体" w:hAnsi="宋体" w:cs="宋体"/>
                <w:color w:val="000000"/>
                <w:kern w:val="0"/>
                <w:szCs w:val="21"/>
              </w:rPr>
            </w:pPr>
          </w:p>
        </w:tc>
        <w:tc>
          <w:tcPr>
            <w:tcW w:w="2395" w:type="dxa"/>
            <w:vAlign w:val="center"/>
          </w:tcPr>
          <w:p w14:paraId="32847A6D">
            <w:pPr>
              <w:widowControl/>
              <w:jc w:val="center"/>
              <w:rPr>
                <w:rFonts w:hint="eastAsia" w:ascii="宋体" w:hAnsi="宋体" w:cs="宋体"/>
                <w:color w:val="000000"/>
                <w:kern w:val="0"/>
                <w:szCs w:val="21"/>
              </w:rPr>
            </w:pPr>
          </w:p>
        </w:tc>
        <w:tc>
          <w:tcPr>
            <w:tcW w:w="2395" w:type="dxa"/>
            <w:vAlign w:val="center"/>
          </w:tcPr>
          <w:p w14:paraId="1F598197">
            <w:pPr>
              <w:widowControl/>
              <w:jc w:val="center"/>
              <w:rPr>
                <w:rFonts w:hint="eastAsia" w:ascii="宋体" w:hAnsi="宋体" w:cs="宋体"/>
                <w:color w:val="000000"/>
                <w:kern w:val="0"/>
                <w:szCs w:val="21"/>
              </w:rPr>
            </w:pPr>
          </w:p>
        </w:tc>
      </w:tr>
      <w:tr w14:paraId="6A15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26C7B198">
            <w:pPr>
              <w:widowControl/>
              <w:jc w:val="center"/>
              <w:rPr>
                <w:rFonts w:hint="eastAsia" w:ascii="宋体" w:hAnsi="宋体" w:cs="宋体"/>
                <w:color w:val="000000"/>
                <w:kern w:val="0"/>
                <w:szCs w:val="21"/>
              </w:rPr>
            </w:pPr>
            <w:r>
              <w:rPr>
                <w:rFonts w:hint="eastAsia" w:ascii="宋体" w:hAnsi="宋体" w:cs="宋体"/>
                <w:color w:val="000000"/>
                <w:kern w:val="0"/>
                <w:szCs w:val="21"/>
              </w:rPr>
              <w:t>...</w:t>
            </w:r>
          </w:p>
        </w:tc>
        <w:tc>
          <w:tcPr>
            <w:tcW w:w="4059" w:type="dxa"/>
            <w:vAlign w:val="center"/>
          </w:tcPr>
          <w:p w14:paraId="55F4E331">
            <w:pPr>
              <w:widowControl/>
              <w:jc w:val="center"/>
              <w:rPr>
                <w:rFonts w:hint="eastAsia" w:ascii="宋体" w:hAnsi="宋体" w:cs="宋体"/>
                <w:color w:val="000000"/>
                <w:kern w:val="0"/>
                <w:szCs w:val="21"/>
              </w:rPr>
            </w:pPr>
          </w:p>
        </w:tc>
        <w:tc>
          <w:tcPr>
            <w:tcW w:w="2395" w:type="dxa"/>
            <w:vAlign w:val="center"/>
          </w:tcPr>
          <w:p w14:paraId="2EBCB9E0">
            <w:pPr>
              <w:widowControl/>
              <w:jc w:val="center"/>
              <w:rPr>
                <w:rFonts w:hint="eastAsia" w:ascii="宋体" w:hAnsi="宋体" w:cs="宋体"/>
                <w:color w:val="000000"/>
                <w:kern w:val="0"/>
                <w:szCs w:val="21"/>
              </w:rPr>
            </w:pPr>
          </w:p>
        </w:tc>
        <w:tc>
          <w:tcPr>
            <w:tcW w:w="2395" w:type="dxa"/>
            <w:vAlign w:val="center"/>
          </w:tcPr>
          <w:p w14:paraId="19338F82">
            <w:pPr>
              <w:widowControl/>
              <w:jc w:val="center"/>
              <w:rPr>
                <w:rFonts w:hint="eastAsia" w:ascii="宋体" w:hAnsi="宋体" w:cs="宋体"/>
                <w:color w:val="000000"/>
                <w:kern w:val="0"/>
                <w:szCs w:val="21"/>
              </w:rPr>
            </w:pPr>
          </w:p>
        </w:tc>
      </w:tr>
      <w:tr w14:paraId="671D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4789" w:type="dxa"/>
            <w:gridSpan w:val="2"/>
            <w:vAlign w:val="center"/>
          </w:tcPr>
          <w:p w14:paraId="4958B570">
            <w:pPr>
              <w:widowControl/>
              <w:jc w:val="center"/>
              <w:rPr>
                <w:rFonts w:hint="eastAsia" w:ascii="宋体" w:hAnsi="宋体" w:cs="宋体"/>
                <w:color w:val="000000"/>
                <w:kern w:val="0"/>
                <w:szCs w:val="21"/>
              </w:rPr>
            </w:pPr>
            <w:r>
              <w:rPr>
                <w:rFonts w:hint="eastAsia" w:ascii="宋体" w:hAnsi="宋体" w:cs="宋体"/>
                <w:color w:val="000000"/>
                <w:kern w:val="0"/>
                <w:szCs w:val="21"/>
              </w:rPr>
              <w:t>报价合计</w:t>
            </w:r>
          </w:p>
        </w:tc>
        <w:tc>
          <w:tcPr>
            <w:tcW w:w="2395" w:type="dxa"/>
            <w:vAlign w:val="center"/>
          </w:tcPr>
          <w:p w14:paraId="6B357775">
            <w:pPr>
              <w:widowControl/>
              <w:jc w:val="center"/>
              <w:rPr>
                <w:rFonts w:hint="eastAsia" w:ascii="宋体" w:hAnsi="宋体" w:cs="宋体"/>
                <w:color w:val="000000"/>
                <w:kern w:val="0"/>
                <w:szCs w:val="21"/>
              </w:rPr>
            </w:pPr>
          </w:p>
        </w:tc>
        <w:tc>
          <w:tcPr>
            <w:tcW w:w="2395" w:type="dxa"/>
            <w:vAlign w:val="center"/>
          </w:tcPr>
          <w:p w14:paraId="7D34A150">
            <w:pPr>
              <w:widowControl/>
              <w:jc w:val="center"/>
              <w:rPr>
                <w:rFonts w:hint="eastAsia" w:ascii="宋体" w:hAnsi="宋体" w:cs="宋体"/>
                <w:color w:val="000000"/>
                <w:kern w:val="0"/>
                <w:szCs w:val="21"/>
              </w:rPr>
            </w:pPr>
          </w:p>
        </w:tc>
      </w:tr>
    </w:tbl>
    <w:p w14:paraId="6D89FB3F">
      <w:pPr>
        <w:widowControl/>
        <w:jc w:val="left"/>
        <w:rPr>
          <w:rFonts w:hint="eastAsia" w:ascii="宋体" w:hAnsi="宋体"/>
          <w:b/>
          <w:sz w:val="32"/>
          <w:szCs w:val="20"/>
        </w:rPr>
      </w:pPr>
      <w:r>
        <w:rPr>
          <w:rFonts w:hint="eastAsia" w:ascii="宋体" w:hAnsi="宋体"/>
        </w:rPr>
        <w:t>注：本表可扩展。</w:t>
      </w:r>
      <w:r>
        <w:rPr>
          <w:rFonts w:ascii="宋体" w:hAnsi="宋体"/>
        </w:rPr>
        <w:br w:type="page"/>
      </w:r>
    </w:p>
    <w:p w14:paraId="617888EF">
      <w:pPr>
        <w:pStyle w:val="3"/>
        <w:jc w:val="center"/>
        <w:rPr>
          <w:rFonts w:hint="eastAsia" w:ascii="宋体" w:hAnsi="宋体" w:eastAsia="宋体"/>
        </w:rPr>
      </w:pPr>
      <w:bookmarkStart w:id="67" w:name="_Toc166486150"/>
      <w:r>
        <w:rPr>
          <w:rFonts w:hint="eastAsia" w:ascii="宋体" w:hAnsi="宋体" w:eastAsia="宋体"/>
        </w:rPr>
        <w:t>3</w:t>
      </w:r>
      <w:r>
        <w:rPr>
          <w:rFonts w:ascii="宋体" w:hAnsi="宋体" w:eastAsia="宋体"/>
        </w:rPr>
        <w:t>、</w:t>
      </w:r>
      <w:bookmarkEnd w:id="57"/>
      <w:bookmarkEnd w:id="58"/>
      <w:bookmarkEnd w:id="59"/>
      <w:bookmarkEnd w:id="67"/>
      <w:r>
        <w:rPr>
          <w:rFonts w:hint="eastAsia" w:ascii="宋体" w:hAnsi="宋体" w:eastAsia="宋体"/>
        </w:rPr>
        <w:t>项目申报信息表</w:t>
      </w:r>
    </w:p>
    <w:tbl>
      <w:tblPr>
        <w:tblStyle w:val="125"/>
        <w:tblW w:w="9214"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1"/>
        <w:gridCol w:w="748"/>
        <w:gridCol w:w="391"/>
        <w:gridCol w:w="1805"/>
        <w:gridCol w:w="845"/>
        <w:gridCol w:w="362"/>
        <w:gridCol w:w="914"/>
        <w:gridCol w:w="388"/>
        <w:gridCol w:w="888"/>
        <w:gridCol w:w="1842"/>
      </w:tblGrid>
      <w:tr w14:paraId="62FF5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1779" w:type="dxa"/>
            <w:gridSpan w:val="2"/>
            <w:vAlign w:val="center"/>
          </w:tcPr>
          <w:p w14:paraId="682A2C2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项目名称</w:t>
            </w:r>
          </w:p>
        </w:tc>
        <w:tc>
          <w:tcPr>
            <w:tcW w:w="7435" w:type="dxa"/>
            <w:gridSpan w:val="8"/>
            <w:vAlign w:val="center"/>
          </w:tcPr>
          <w:p w14:paraId="34EC2976">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（严格对照榜单名称）</w:t>
            </w:r>
          </w:p>
        </w:tc>
      </w:tr>
      <w:tr w14:paraId="0F3E4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restart"/>
            <w:tcBorders>
              <w:bottom w:val="nil"/>
            </w:tcBorders>
            <w:vAlign w:val="center"/>
          </w:tcPr>
          <w:p w14:paraId="790CEDD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申请团队</w:t>
            </w:r>
          </w:p>
        </w:tc>
        <w:tc>
          <w:tcPr>
            <w:tcW w:w="748" w:type="dxa"/>
            <w:vAlign w:val="center"/>
          </w:tcPr>
          <w:p w14:paraId="000DFAF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序号</w:t>
            </w:r>
          </w:p>
        </w:tc>
        <w:tc>
          <w:tcPr>
            <w:tcW w:w="2196" w:type="dxa"/>
            <w:gridSpan w:val="2"/>
            <w:vAlign w:val="center"/>
          </w:tcPr>
          <w:p w14:paraId="3360F0A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单位名称</w:t>
            </w:r>
          </w:p>
        </w:tc>
        <w:tc>
          <w:tcPr>
            <w:tcW w:w="5239" w:type="dxa"/>
            <w:gridSpan w:val="6"/>
            <w:vAlign w:val="center"/>
          </w:tcPr>
          <w:p w14:paraId="28FD0F3D">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主要分工</w:t>
            </w:r>
          </w:p>
        </w:tc>
      </w:tr>
      <w:tr w14:paraId="41D01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64129D4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48" w:type="dxa"/>
            <w:vAlign w:val="center"/>
          </w:tcPr>
          <w:p w14:paraId="392812C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1</w:t>
            </w:r>
          </w:p>
        </w:tc>
        <w:tc>
          <w:tcPr>
            <w:tcW w:w="2196" w:type="dxa"/>
            <w:gridSpan w:val="2"/>
            <w:vAlign w:val="center"/>
          </w:tcPr>
          <w:p w14:paraId="5165CE7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（申报单位）</w:t>
            </w:r>
          </w:p>
        </w:tc>
        <w:tc>
          <w:tcPr>
            <w:tcW w:w="5239" w:type="dxa"/>
            <w:gridSpan w:val="6"/>
            <w:vAlign w:val="center"/>
          </w:tcPr>
          <w:p w14:paraId="49AE611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5D713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6680C67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48" w:type="dxa"/>
            <w:vAlign w:val="center"/>
          </w:tcPr>
          <w:p w14:paraId="754B839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2</w:t>
            </w:r>
          </w:p>
        </w:tc>
        <w:tc>
          <w:tcPr>
            <w:tcW w:w="2196" w:type="dxa"/>
            <w:gridSpan w:val="2"/>
            <w:vAlign w:val="center"/>
          </w:tcPr>
          <w:p w14:paraId="6D055F4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（合作单位1）</w:t>
            </w:r>
          </w:p>
        </w:tc>
        <w:tc>
          <w:tcPr>
            <w:tcW w:w="5239" w:type="dxa"/>
            <w:gridSpan w:val="6"/>
            <w:vAlign w:val="center"/>
          </w:tcPr>
          <w:p w14:paraId="0224EBA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7C55F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5C36B48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48" w:type="dxa"/>
            <w:vAlign w:val="center"/>
          </w:tcPr>
          <w:p w14:paraId="39B996E2">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3</w:t>
            </w:r>
          </w:p>
        </w:tc>
        <w:tc>
          <w:tcPr>
            <w:tcW w:w="2196" w:type="dxa"/>
            <w:gridSpan w:val="2"/>
            <w:vAlign w:val="center"/>
          </w:tcPr>
          <w:p w14:paraId="1FDE3A2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（合作单位2）</w:t>
            </w:r>
          </w:p>
        </w:tc>
        <w:tc>
          <w:tcPr>
            <w:tcW w:w="5239" w:type="dxa"/>
            <w:gridSpan w:val="6"/>
            <w:vAlign w:val="center"/>
          </w:tcPr>
          <w:p w14:paraId="2B6928F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06BDC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09FD1CA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48" w:type="dxa"/>
            <w:vAlign w:val="center"/>
          </w:tcPr>
          <w:p w14:paraId="4E416C1D">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position w:val="-10"/>
                <w:sz w:val="24"/>
                <w:szCs w:val="24"/>
                <w:lang w:eastAsia="en-US"/>
              </w:rPr>
              <w:t>…</w:t>
            </w:r>
          </w:p>
        </w:tc>
        <w:tc>
          <w:tcPr>
            <w:tcW w:w="2196" w:type="dxa"/>
            <w:gridSpan w:val="2"/>
            <w:vAlign w:val="center"/>
          </w:tcPr>
          <w:p w14:paraId="3EDD83E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position w:val="-10"/>
                <w:sz w:val="24"/>
                <w:szCs w:val="24"/>
                <w:lang w:eastAsia="en-US"/>
              </w:rPr>
              <w:t>…</w:t>
            </w:r>
          </w:p>
        </w:tc>
        <w:tc>
          <w:tcPr>
            <w:tcW w:w="5239" w:type="dxa"/>
            <w:gridSpan w:val="6"/>
            <w:vAlign w:val="center"/>
          </w:tcPr>
          <w:p w14:paraId="5319256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0D443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tcBorders>
            <w:vAlign w:val="center"/>
          </w:tcPr>
          <w:p w14:paraId="3A694DA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2944" w:type="dxa"/>
            <w:gridSpan w:val="3"/>
            <w:vAlign w:val="center"/>
          </w:tcPr>
          <w:p w14:paraId="74D57DF9">
            <w:pPr>
              <w:widowControl/>
              <w:kinsoku w:val="0"/>
              <w:autoSpaceDE w:val="0"/>
              <w:autoSpaceDN w:val="0"/>
              <w:adjustRightInd w:val="0"/>
              <w:snapToGrid w:val="0"/>
              <w:spacing w:line="288" w:lineRule="auto"/>
              <w:ind w:left="1226" w:hanging="386"/>
              <w:jc w:val="center"/>
              <w:textAlignment w:val="baseline"/>
              <w:rPr>
                <w:rFonts w:hint="eastAsia" w:ascii="宋体" w:hAnsi="宋体" w:cs="仿宋"/>
                <w:snapToGrid w:val="0"/>
                <w:color w:val="000000"/>
                <w:kern w:val="0"/>
                <w:sz w:val="24"/>
                <w:szCs w:val="24"/>
                <w:lang w:eastAsia="en-US"/>
              </w:rPr>
            </w:pPr>
            <w:r>
              <w:rPr>
                <w:rFonts w:ascii="宋体" w:hAnsi="宋体" w:cs="仿宋"/>
                <w:b/>
                <w:bCs/>
                <w:snapToGrid w:val="0"/>
                <w:color w:val="000000"/>
                <w:kern w:val="0"/>
                <w:sz w:val="24"/>
                <w:szCs w:val="24"/>
                <w:lang w:eastAsia="en-US"/>
              </w:rPr>
              <w:t>合计</w:t>
            </w:r>
          </w:p>
        </w:tc>
        <w:tc>
          <w:tcPr>
            <w:tcW w:w="5239" w:type="dxa"/>
            <w:gridSpan w:val="6"/>
            <w:vAlign w:val="center"/>
          </w:tcPr>
          <w:p w14:paraId="3D4EA60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56BCB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restart"/>
            <w:tcBorders>
              <w:bottom w:val="nil"/>
            </w:tcBorders>
            <w:vAlign w:val="center"/>
          </w:tcPr>
          <w:p w14:paraId="0DBF981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项目负责人</w:t>
            </w:r>
          </w:p>
        </w:tc>
        <w:tc>
          <w:tcPr>
            <w:tcW w:w="1139" w:type="dxa"/>
            <w:gridSpan w:val="2"/>
            <w:vAlign w:val="center"/>
          </w:tcPr>
          <w:p w14:paraId="0A3A38A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姓名</w:t>
            </w:r>
          </w:p>
        </w:tc>
        <w:tc>
          <w:tcPr>
            <w:tcW w:w="1805" w:type="dxa"/>
            <w:vAlign w:val="center"/>
          </w:tcPr>
          <w:p w14:paraId="769CC63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845" w:type="dxa"/>
            <w:vAlign w:val="center"/>
          </w:tcPr>
          <w:p w14:paraId="776C505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性别</w:t>
            </w:r>
          </w:p>
        </w:tc>
        <w:tc>
          <w:tcPr>
            <w:tcW w:w="1276" w:type="dxa"/>
            <w:gridSpan w:val="2"/>
            <w:vAlign w:val="center"/>
          </w:tcPr>
          <w:p w14:paraId="1153144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□男</w:t>
            </w:r>
          </w:p>
          <w:p w14:paraId="3B3D3584">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□女</w:t>
            </w:r>
          </w:p>
        </w:tc>
        <w:tc>
          <w:tcPr>
            <w:tcW w:w="1276" w:type="dxa"/>
            <w:gridSpan w:val="2"/>
            <w:vAlign w:val="center"/>
          </w:tcPr>
          <w:p w14:paraId="363AE75D">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出生日期</w:t>
            </w:r>
          </w:p>
        </w:tc>
        <w:tc>
          <w:tcPr>
            <w:tcW w:w="1842" w:type="dxa"/>
            <w:vAlign w:val="center"/>
          </w:tcPr>
          <w:p w14:paraId="0CCAAF8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3B40E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21025DF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39" w:type="dxa"/>
            <w:gridSpan w:val="2"/>
            <w:vAlign w:val="center"/>
          </w:tcPr>
          <w:p w14:paraId="72DA74E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依托单位</w:t>
            </w:r>
          </w:p>
        </w:tc>
        <w:tc>
          <w:tcPr>
            <w:tcW w:w="7044" w:type="dxa"/>
            <w:gridSpan w:val="7"/>
            <w:vAlign w:val="center"/>
          </w:tcPr>
          <w:p w14:paraId="41C4F03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r>
      <w:tr w14:paraId="23760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4400813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39" w:type="dxa"/>
            <w:gridSpan w:val="2"/>
            <w:vAlign w:val="center"/>
          </w:tcPr>
          <w:p w14:paraId="626AD9A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研究方向</w:t>
            </w:r>
          </w:p>
        </w:tc>
        <w:tc>
          <w:tcPr>
            <w:tcW w:w="7044" w:type="dxa"/>
            <w:gridSpan w:val="7"/>
            <w:vAlign w:val="center"/>
          </w:tcPr>
          <w:p w14:paraId="382CA30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22A17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continue"/>
            <w:tcBorders>
              <w:top w:val="nil"/>
              <w:bottom w:val="nil"/>
            </w:tcBorders>
            <w:vAlign w:val="center"/>
          </w:tcPr>
          <w:p w14:paraId="02FDDEF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39" w:type="dxa"/>
            <w:gridSpan w:val="2"/>
            <w:vAlign w:val="center"/>
          </w:tcPr>
          <w:p w14:paraId="605EF50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人才分类</w:t>
            </w:r>
          </w:p>
        </w:tc>
        <w:tc>
          <w:tcPr>
            <w:tcW w:w="7044" w:type="dxa"/>
            <w:gridSpan w:val="7"/>
            <w:vAlign w:val="center"/>
          </w:tcPr>
          <w:p w14:paraId="35EBFFB1">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□国内外顶尖人才□国家级领军人才□地方级领军人才</w:t>
            </w:r>
          </w:p>
          <w:p w14:paraId="39BCFF78">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□地方级优秀人才□其他类别人才</w:t>
            </w:r>
          </w:p>
        </w:tc>
      </w:tr>
      <w:tr w14:paraId="0A8B7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26EF538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39" w:type="dxa"/>
            <w:gridSpan w:val="2"/>
            <w:vAlign w:val="center"/>
          </w:tcPr>
          <w:p w14:paraId="4663115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最高学位</w:t>
            </w:r>
          </w:p>
        </w:tc>
        <w:tc>
          <w:tcPr>
            <w:tcW w:w="7044" w:type="dxa"/>
            <w:gridSpan w:val="7"/>
            <w:vAlign w:val="center"/>
          </w:tcPr>
          <w:p w14:paraId="619E2202">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□博士□硕士□学士□其他</w:t>
            </w:r>
          </w:p>
        </w:tc>
      </w:tr>
      <w:tr w14:paraId="3DC01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2490CF3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39" w:type="dxa"/>
            <w:gridSpan w:val="2"/>
            <w:vAlign w:val="center"/>
          </w:tcPr>
          <w:p w14:paraId="6269722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职称</w:t>
            </w:r>
          </w:p>
        </w:tc>
        <w:tc>
          <w:tcPr>
            <w:tcW w:w="7044" w:type="dxa"/>
            <w:gridSpan w:val="7"/>
            <w:vAlign w:val="center"/>
          </w:tcPr>
          <w:p w14:paraId="024C21FA">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kern w:val="0"/>
                <w:sz w:val="24"/>
                <w:szCs w:val="24"/>
                <w:lang w:eastAsia="zh-CN"/>
              </w:rPr>
              <w:t>□正高级□副高级□中级□初级□其他</w:t>
            </w:r>
          </w:p>
        </w:tc>
      </w:tr>
      <w:tr w14:paraId="2C754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tcBorders>
            <w:vAlign w:val="center"/>
          </w:tcPr>
          <w:p w14:paraId="0DB0B74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39" w:type="dxa"/>
            <w:gridSpan w:val="2"/>
            <w:vAlign w:val="center"/>
          </w:tcPr>
          <w:p w14:paraId="4F74FA0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电子邮箱</w:t>
            </w:r>
          </w:p>
        </w:tc>
        <w:tc>
          <w:tcPr>
            <w:tcW w:w="3012" w:type="dxa"/>
            <w:gridSpan w:val="3"/>
            <w:vAlign w:val="center"/>
          </w:tcPr>
          <w:p w14:paraId="55A8144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（政务邮/E-mail）</w:t>
            </w:r>
          </w:p>
        </w:tc>
        <w:tc>
          <w:tcPr>
            <w:tcW w:w="1302" w:type="dxa"/>
            <w:gridSpan w:val="2"/>
            <w:vAlign w:val="center"/>
          </w:tcPr>
          <w:p w14:paraId="2C1F3480">
            <w:pPr>
              <w:widowControl/>
              <w:kinsoku w:val="0"/>
              <w:autoSpaceDE w:val="0"/>
              <w:autoSpaceDN w:val="0"/>
              <w:adjustRightInd w:val="0"/>
              <w:snapToGrid w:val="0"/>
              <w:spacing w:line="288" w:lineRule="auto"/>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移动电话</w:t>
            </w:r>
          </w:p>
        </w:tc>
        <w:tc>
          <w:tcPr>
            <w:tcW w:w="2730" w:type="dxa"/>
            <w:gridSpan w:val="2"/>
            <w:vAlign w:val="center"/>
          </w:tcPr>
          <w:p w14:paraId="442DCF4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62A7B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restart"/>
            <w:tcBorders>
              <w:bottom w:val="nil"/>
            </w:tcBorders>
            <w:vAlign w:val="center"/>
          </w:tcPr>
          <w:p w14:paraId="2A8FDA9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联系人</w:t>
            </w:r>
          </w:p>
        </w:tc>
        <w:tc>
          <w:tcPr>
            <w:tcW w:w="1139" w:type="dxa"/>
            <w:gridSpan w:val="2"/>
            <w:vAlign w:val="center"/>
          </w:tcPr>
          <w:p w14:paraId="6BC242A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姓名</w:t>
            </w:r>
          </w:p>
        </w:tc>
        <w:tc>
          <w:tcPr>
            <w:tcW w:w="1805" w:type="dxa"/>
            <w:vAlign w:val="center"/>
          </w:tcPr>
          <w:p w14:paraId="1682D78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207" w:type="dxa"/>
            <w:gridSpan w:val="2"/>
            <w:vAlign w:val="center"/>
          </w:tcPr>
          <w:p w14:paraId="34943DED">
            <w:pPr>
              <w:widowControl/>
              <w:kinsoku w:val="0"/>
              <w:autoSpaceDE w:val="0"/>
              <w:autoSpaceDN w:val="0"/>
              <w:adjustRightInd w:val="0"/>
              <w:snapToGrid w:val="0"/>
              <w:spacing w:line="288" w:lineRule="auto"/>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电子邮箱</w:t>
            </w:r>
          </w:p>
        </w:tc>
        <w:tc>
          <w:tcPr>
            <w:tcW w:w="4032" w:type="dxa"/>
            <w:gridSpan w:val="4"/>
            <w:vAlign w:val="center"/>
          </w:tcPr>
          <w:p w14:paraId="361870A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（政务邮/E-mail）</w:t>
            </w:r>
          </w:p>
        </w:tc>
      </w:tr>
      <w:tr w14:paraId="2E67B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031" w:type="dxa"/>
            <w:vMerge w:val="continue"/>
            <w:tcBorders>
              <w:top w:val="nil"/>
            </w:tcBorders>
            <w:vAlign w:val="center"/>
          </w:tcPr>
          <w:p w14:paraId="5814D5C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39" w:type="dxa"/>
            <w:gridSpan w:val="2"/>
            <w:vAlign w:val="center"/>
          </w:tcPr>
          <w:p w14:paraId="325A521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固定电话</w:t>
            </w:r>
          </w:p>
        </w:tc>
        <w:tc>
          <w:tcPr>
            <w:tcW w:w="1805" w:type="dxa"/>
            <w:vAlign w:val="center"/>
          </w:tcPr>
          <w:p w14:paraId="4E0B2C0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207" w:type="dxa"/>
            <w:gridSpan w:val="2"/>
            <w:vAlign w:val="center"/>
          </w:tcPr>
          <w:p w14:paraId="1DA581FB">
            <w:pPr>
              <w:widowControl/>
              <w:kinsoku w:val="0"/>
              <w:autoSpaceDE w:val="0"/>
              <w:autoSpaceDN w:val="0"/>
              <w:adjustRightInd w:val="0"/>
              <w:snapToGrid w:val="0"/>
              <w:spacing w:line="288" w:lineRule="auto"/>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kern w:val="0"/>
                <w:sz w:val="24"/>
                <w:szCs w:val="24"/>
                <w:lang w:eastAsia="en-US"/>
              </w:rPr>
              <w:t>移动电话</w:t>
            </w:r>
          </w:p>
        </w:tc>
        <w:tc>
          <w:tcPr>
            <w:tcW w:w="4032" w:type="dxa"/>
            <w:gridSpan w:val="4"/>
            <w:vAlign w:val="center"/>
          </w:tcPr>
          <w:p w14:paraId="717847C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bl>
    <w:p w14:paraId="5AFB877B">
      <w:pPr>
        <w:spacing w:line="440" w:lineRule="exact"/>
        <w:jc w:val="center"/>
        <w:rPr>
          <w:rFonts w:hint="eastAsia" w:ascii="宋体" w:hAnsi="宋体"/>
        </w:rPr>
      </w:pPr>
    </w:p>
    <w:p w14:paraId="7E895E89">
      <w:pPr>
        <w:spacing w:line="480" w:lineRule="auto"/>
        <w:ind w:firstLine="2851" w:firstLineChars="1358"/>
        <w:rPr>
          <w:rFonts w:hint="eastAsia" w:ascii="宋体" w:hAnsi="宋体"/>
        </w:rPr>
      </w:pPr>
    </w:p>
    <w:tbl>
      <w:tblPr>
        <w:tblStyle w:val="126"/>
        <w:tblW w:w="8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7946"/>
      </w:tblGrid>
      <w:tr w14:paraId="1C637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76FC9A5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spacing w:val="-23"/>
                <w:kern w:val="0"/>
                <w:sz w:val="24"/>
                <w:szCs w:val="24"/>
                <w:lang w:eastAsia="en-US"/>
              </w:rPr>
              <w:t>团队</w:t>
            </w:r>
            <w:r>
              <w:rPr>
                <w:rFonts w:ascii="宋体" w:hAnsi="宋体" w:cs="仿宋"/>
                <w:snapToGrid w:val="0"/>
                <w:color w:val="000000"/>
                <w:spacing w:val="-15"/>
                <w:kern w:val="0"/>
                <w:sz w:val="24"/>
                <w:szCs w:val="24"/>
                <w:lang w:eastAsia="en-US"/>
              </w:rPr>
              <w:t>简介</w:t>
            </w:r>
          </w:p>
        </w:tc>
        <w:tc>
          <w:tcPr>
            <w:tcW w:w="7946" w:type="dxa"/>
          </w:tcPr>
          <w:p w14:paraId="53B9DD16">
            <w:pPr>
              <w:widowControl/>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spacing w:val="-12"/>
                <w:kern w:val="0"/>
                <w:sz w:val="24"/>
                <w:szCs w:val="24"/>
                <w:lang w:eastAsia="zh-CN"/>
              </w:rPr>
              <w:t>（包括主要研发人员学术背景、攻关基础以及依托单位配套情况等）</w:t>
            </w:r>
          </w:p>
        </w:tc>
      </w:tr>
      <w:tr w14:paraId="7E8E8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1" w:hRule="atLeast"/>
        </w:trPr>
        <w:tc>
          <w:tcPr>
            <w:tcW w:w="993" w:type="dxa"/>
            <w:vAlign w:val="center"/>
          </w:tcPr>
          <w:p w14:paraId="2F715E1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ascii="宋体" w:hAnsi="宋体" w:cs="仿宋"/>
                <w:snapToGrid w:val="0"/>
                <w:color w:val="000000"/>
                <w:spacing w:val="-13"/>
                <w:kern w:val="0"/>
                <w:sz w:val="24"/>
                <w:szCs w:val="24"/>
                <w:lang w:eastAsia="en-US"/>
              </w:rPr>
              <w:t>技术</w:t>
            </w:r>
            <w:r>
              <w:rPr>
                <w:rFonts w:ascii="宋体" w:hAnsi="宋体" w:cs="仿宋"/>
                <w:snapToGrid w:val="0"/>
                <w:color w:val="000000"/>
                <w:spacing w:val="-14"/>
                <w:kern w:val="0"/>
                <w:sz w:val="24"/>
                <w:szCs w:val="24"/>
                <w:lang w:eastAsia="en-US"/>
              </w:rPr>
              <w:t>路线</w:t>
            </w:r>
          </w:p>
        </w:tc>
        <w:tc>
          <w:tcPr>
            <w:tcW w:w="7946" w:type="dxa"/>
          </w:tcPr>
          <w:p w14:paraId="2B33D567">
            <w:pPr>
              <w:widowControl/>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zh-CN"/>
              </w:rPr>
            </w:pPr>
            <w:r>
              <w:rPr>
                <w:rFonts w:hint="eastAsia" w:ascii="宋体" w:hAnsi="宋体" w:cs="仿宋"/>
                <w:snapToGrid w:val="0"/>
                <w:color w:val="000000"/>
                <w:spacing w:val="-12"/>
                <w:kern w:val="0"/>
                <w:sz w:val="24"/>
                <w:szCs w:val="24"/>
                <w:lang w:eastAsia="zh-CN"/>
              </w:rPr>
              <w:t>（围绕对要达到榜单攻关</w:t>
            </w:r>
            <w:r>
              <w:rPr>
                <w:rFonts w:ascii="宋体" w:hAnsi="宋体" w:cs="仿宋"/>
                <w:snapToGrid w:val="0"/>
                <w:color w:val="000000"/>
                <w:spacing w:val="-12"/>
                <w:kern w:val="0"/>
                <w:sz w:val="24"/>
                <w:szCs w:val="24"/>
                <w:lang w:eastAsia="zh-CN"/>
              </w:rPr>
              <w:t>任务目标采取的技术手段、具体步骤及解决关</w:t>
            </w:r>
            <w:r>
              <w:rPr>
                <w:rFonts w:ascii="宋体" w:hAnsi="宋体" w:cs="仿宋"/>
                <w:snapToGrid w:val="0"/>
                <w:color w:val="000000"/>
                <w:spacing w:val="-13"/>
                <w:kern w:val="0"/>
                <w:sz w:val="24"/>
                <w:szCs w:val="24"/>
                <w:lang w:eastAsia="zh-CN"/>
              </w:rPr>
              <w:t>键性</w:t>
            </w:r>
            <w:r>
              <w:rPr>
                <w:rFonts w:ascii="宋体" w:hAnsi="宋体" w:cs="仿宋"/>
                <w:snapToGrid w:val="0"/>
                <w:color w:val="000000"/>
                <w:spacing w:val="-14"/>
                <w:kern w:val="0"/>
                <w:sz w:val="24"/>
                <w:szCs w:val="24"/>
                <w:lang w:eastAsia="zh-CN"/>
              </w:rPr>
              <w:t>问题的方法等研究途径进行说明）</w:t>
            </w:r>
          </w:p>
        </w:tc>
      </w:tr>
      <w:tr w14:paraId="6F636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3E01C75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en-US"/>
              </w:rPr>
            </w:pPr>
            <w:r>
              <w:rPr>
                <w:rFonts w:hint="eastAsia" w:ascii="宋体" w:hAnsi="宋体" w:cs="仿宋"/>
                <w:snapToGrid w:val="0"/>
                <w:color w:val="000000"/>
                <w:spacing w:val="-12"/>
                <w:kern w:val="0"/>
                <w:sz w:val="24"/>
                <w:szCs w:val="24"/>
                <w:lang w:eastAsia="en-US"/>
              </w:rPr>
              <w:t>实施</w:t>
            </w:r>
            <w:r>
              <w:rPr>
                <w:rFonts w:ascii="宋体" w:hAnsi="宋体" w:cs="仿宋"/>
                <w:snapToGrid w:val="0"/>
                <w:color w:val="000000"/>
                <w:spacing w:val="-13"/>
                <w:kern w:val="0"/>
                <w:sz w:val="24"/>
                <w:szCs w:val="24"/>
                <w:lang w:eastAsia="en-US"/>
              </w:rPr>
              <w:t>方案</w:t>
            </w:r>
          </w:p>
        </w:tc>
        <w:tc>
          <w:tcPr>
            <w:tcW w:w="7946" w:type="dxa"/>
          </w:tcPr>
          <w:p w14:paraId="654A531D">
            <w:pPr>
              <w:widowControl/>
              <w:autoSpaceDE w:val="0"/>
              <w:autoSpaceDN w:val="0"/>
              <w:adjustRightInd w:val="0"/>
              <w:snapToGrid w:val="0"/>
              <w:spacing w:line="288" w:lineRule="auto"/>
              <w:jc w:val="center"/>
              <w:textAlignment w:val="baseline"/>
              <w:rPr>
                <w:rFonts w:hint="eastAsia" w:ascii="宋体" w:hAnsi="宋体" w:cs="仿宋"/>
                <w:snapToGrid w:val="0"/>
                <w:color w:val="000000"/>
                <w:kern w:val="0"/>
                <w:sz w:val="24"/>
                <w:szCs w:val="24"/>
                <w:lang w:eastAsia="zh-CN"/>
              </w:rPr>
            </w:pPr>
            <w:r>
              <w:rPr>
                <w:rFonts w:ascii="宋体" w:hAnsi="宋体" w:cs="仿宋"/>
                <w:snapToGrid w:val="0"/>
                <w:color w:val="000000"/>
                <w:spacing w:val="-12"/>
                <w:kern w:val="0"/>
                <w:sz w:val="24"/>
                <w:szCs w:val="24"/>
                <w:lang w:eastAsia="zh-CN"/>
              </w:rPr>
              <w:t>（围绕榜单攻关任务目标和关键技术指标实现进行详细阐述）</w:t>
            </w:r>
          </w:p>
        </w:tc>
      </w:tr>
      <w:tr w14:paraId="1C1C0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9" w:hRule="atLeast"/>
        </w:trPr>
        <w:tc>
          <w:tcPr>
            <w:tcW w:w="993" w:type="dxa"/>
            <w:vAlign w:val="center"/>
          </w:tcPr>
          <w:p w14:paraId="52FDD75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lang w:eastAsia="en-US"/>
              </w:rPr>
            </w:pPr>
            <w:r>
              <w:rPr>
                <w:rFonts w:ascii="宋体" w:hAnsi="宋体" w:cs="仿宋"/>
                <w:snapToGrid w:val="0"/>
                <w:color w:val="000000"/>
                <w:spacing w:val="-14"/>
                <w:kern w:val="0"/>
                <w:sz w:val="24"/>
                <w:szCs w:val="24"/>
                <w:lang w:eastAsia="en-US"/>
              </w:rPr>
              <w:t>计划</w:t>
            </w:r>
            <w:r>
              <w:rPr>
                <w:rFonts w:ascii="宋体" w:hAnsi="宋体" w:cs="仿宋"/>
                <w:snapToGrid w:val="0"/>
                <w:color w:val="000000"/>
                <w:spacing w:val="-11"/>
                <w:kern w:val="0"/>
                <w:sz w:val="24"/>
                <w:szCs w:val="24"/>
                <w:lang w:eastAsia="en-US"/>
              </w:rPr>
              <w:t>进度</w:t>
            </w:r>
          </w:p>
        </w:tc>
        <w:tc>
          <w:tcPr>
            <w:tcW w:w="7946" w:type="dxa"/>
          </w:tcPr>
          <w:p w14:paraId="6F39EBE8">
            <w:pPr>
              <w:widowControl/>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lang w:eastAsia="zh-CN"/>
              </w:rPr>
            </w:pPr>
            <w:r>
              <w:rPr>
                <w:rFonts w:ascii="宋体" w:hAnsi="宋体" w:cs="仿宋"/>
                <w:snapToGrid w:val="0"/>
                <w:color w:val="000000"/>
                <w:spacing w:val="-12"/>
                <w:kern w:val="0"/>
                <w:sz w:val="24"/>
                <w:szCs w:val="24"/>
                <w:lang w:eastAsia="zh-CN"/>
              </w:rPr>
              <w:t>（制定研发计划进度，分解落实考核指标和里程碑考核节点）</w:t>
            </w:r>
          </w:p>
        </w:tc>
      </w:tr>
      <w:tr w14:paraId="61A04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7A42EF2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ascii="宋体" w:hAnsi="宋体" w:cs="仿宋"/>
                <w:snapToGrid w:val="0"/>
                <w:color w:val="000000"/>
                <w:spacing w:val="-14"/>
                <w:kern w:val="0"/>
                <w:sz w:val="24"/>
                <w:szCs w:val="24"/>
                <w:lang w:eastAsia="en-US"/>
              </w:rPr>
              <w:t>效益</w:t>
            </w:r>
            <w:r>
              <w:rPr>
                <w:rFonts w:ascii="宋体" w:hAnsi="宋体" w:cs="仿宋"/>
                <w:snapToGrid w:val="0"/>
                <w:color w:val="000000"/>
                <w:spacing w:val="-12"/>
                <w:kern w:val="0"/>
                <w:sz w:val="24"/>
                <w:szCs w:val="24"/>
                <w:lang w:eastAsia="en-US"/>
              </w:rPr>
              <w:t>分配</w:t>
            </w:r>
          </w:p>
        </w:tc>
        <w:tc>
          <w:tcPr>
            <w:tcW w:w="7946" w:type="dxa"/>
          </w:tcPr>
          <w:p w14:paraId="74DD1CA1">
            <w:pPr>
              <w:widowControl/>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lang w:eastAsia="zh-CN"/>
              </w:rPr>
            </w:pPr>
            <w:r>
              <w:rPr>
                <w:rFonts w:ascii="宋体" w:hAnsi="宋体" w:cs="仿宋"/>
                <w:snapToGrid w:val="0"/>
                <w:color w:val="000000"/>
                <w:spacing w:val="-12"/>
                <w:kern w:val="0"/>
                <w:sz w:val="24"/>
                <w:szCs w:val="24"/>
                <w:lang w:eastAsia="zh-CN"/>
              </w:rPr>
              <w:t>（知识产权对策、成果管理及合作权益分配）</w:t>
            </w:r>
          </w:p>
        </w:tc>
      </w:tr>
      <w:tr w14:paraId="5E9CD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5C52039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hint="eastAsia" w:ascii="宋体" w:hAnsi="宋体" w:cs="仿宋"/>
                <w:snapToGrid w:val="0"/>
                <w:color w:val="000000"/>
                <w:spacing w:val="-14"/>
                <w:kern w:val="0"/>
                <w:sz w:val="24"/>
                <w:szCs w:val="24"/>
                <w:lang w:eastAsia="en-US"/>
              </w:rPr>
              <w:t>市场前景</w:t>
            </w:r>
          </w:p>
        </w:tc>
        <w:tc>
          <w:tcPr>
            <w:tcW w:w="7946" w:type="dxa"/>
          </w:tcPr>
          <w:p w14:paraId="515FADD6">
            <w:pPr>
              <w:widowControl/>
              <w:autoSpaceDE w:val="0"/>
              <w:autoSpaceDN w:val="0"/>
              <w:adjustRightInd w:val="0"/>
              <w:snapToGrid w:val="0"/>
              <w:spacing w:line="288" w:lineRule="auto"/>
              <w:jc w:val="center"/>
              <w:textAlignment w:val="baseline"/>
              <w:rPr>
                <w:rFonts w:hint="eastAsia" w:ascii="宋体" w:hAnsi="宋体" w:cs="仿宋"/>
                <w:snapToGrid w:val="0"/>
                <w:color w:val="000000"/>
                <w:spacing w:val="-12"/>
                <w:kern w:val="0"/>
                <w:sz w:val="24"/>
                <w:szCs w:val="24"/>
                <w:lang w:eastAsia="zh-CN"/>
              </w:rPr>
            </w:pPr>
            <w:r>
              <w:rPr>
                <w:rFonts w:ascii="宋体" w:hAnsi="宋体" w:cs="仿宋"/>
                <w:snapToGrid w:val="0"/>
                <w:color w:val="000000"/>
                <w:spacing w:val="-12"/>
                <w:kern w:val="0"/>
                <w:sz w:val="24"/>
                <w:szCs w:val="24"/>
                <w:lang w:eastAsia="zh-CN"/>
              </w:rPr>
              <w:t>（围绕成果业务应用落地能力、市场推广价值详细论述）</w:t>
            </w:r>
          </w:p>
        </w:tc>
      </w:tr>
      <w:tr w14:paraId="6D6B8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1" w:hRule="atLeast"/>
        </w:trPr>
        <w:tc>
          <w:tcPr>
            <w:tcW w:w="993" w:type="dxa"/>
            <w:vAlign w:val="center"/>
          </w:tcPr>
          <w:p w14:paraId="41957E2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hint="eastAsia" w:ascii="宋体" w:hAnsi="宋体" w:cs="仿宋"/>
                <w:snapToGrid w:val="0"/>
                <w:color w:val="000000"/>
                <w:spacing w:val="-14"/>
                <w:kern w:val="0"/>
                <w:sz w:val="24"/>
                <w:szCs w:val="24"/>
                <w:lang w:eastAsia="en-US"/>
              </w:rPr>
              <w:t>相关业绩</w:t>
            </w:r>
          </w:p>
        </w:tc>
        <w:tc>
          <w:tcPr>
            <w:tcW w:w="7946" w:type="dxa"/>
          </w:tcPr>
          <w:p w14:paraId="1F146B77">
            <w:pPr>
              <w:pStyle w:val="17"/>
              <w:rPr>
                <w:rFonts w:hint="eastAsia" w:ascii="宋体" w:hAnsi="宋体" w:cs="仿宋"/>
                <w:snapToGrid w:val="0"/>
                <w:color w:val="000000"/>
                <w:spacing w:val="-12"/>
                <w:kern w:val="0"/>
                <w:sz w:val="24"/>
                <w:szCs w:val="24"/>
                <w:lang w:eastAsia="en-US"/>
              </w:rPr>
            </w:pPr>
          </w:p>
        </w:tc>
      </w:tr>
      <w:tr w14:paraId="099FC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50FCC84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hint="eastAsia" w:ascii="Times New Roman" w:hAnsi="Times New Roman" w:cs="Arial"/>
                <w:snapToGrid w:val="0"/>
                <w:color w:val="000000"/>
                <w:sz w:val="24"/>
                <w:szCs w:val="24"/>
                <w:lang w:eastAsia="en-US"/>
              </w:rPr>
              <w:t>攻关技术创新性</w:t>
            </w:r>
          </w:p>
        </w:tc>
        <w:tc>
          <w:tcPr>
            <w:tcW w:w="7946" w:type="dxa"/>
          </w:tcPr>
          <w:p w14:paraId="0C9D4D01">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000000"/>
                <w:spacing w:val="-12"/>
                <w:kern w:val="0"/>
                <w:sz w:val="24"/>
                <w:szCs w:val="24"/>
                <w:lang w:eastAsia="zh-CN"/>
              </w:rPr>
            </w:pPr>
            <w:r>
              <w:rPr>
                <w:rFonts w:hint="eastAsia" w:ascii="Times New Roman" w:hAnsi="Times New Roman" w:cs="Arial"/>
                <w:snapToGrid w:val="0"/>
                <w:color w:val="000000"/>
                <w:sz w:val="24"/>
                <w:szCs w:val="24"/>
                <w:lang w:eastAsia="zh-CN"/>
              </w:rPr>
              <w:t>关键技术前沿性、预期成果指标、成果应用前景</w:t>
            </w:r>
          </w:p>
        </w:tc>
      </w:tr>
      <w:tr w14:paraId="04E78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5257401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bookmarkStart w:id="68" w:name="OLE_LINK65"/>
            <w:bookmarkStart w:id="69" w:name="OLE_LINK66"/>
            <w:r>
              <w:rPr>
                <w:rFonts w:hint="eastAsia" w:ascii="Times New Roman" w:hAnsi="Times New Roman" w:cs="Arial"/>
                <w:snapToGrid w:val="0"/>
                <w:color w:val="000000"/>
                <w:sz w:val="24"/>
                <w:szCs w:val="24"/>
                <w:lang w:eastAsia="en-US"/>
              </w:rPr>
              <w:t>技术路线可行性</w:t>
            </w:r>
            <w:bookmarkEnd w:id="68"/>
            <w:bookmarkEnd w:id="69"/>
          </w:p>
        </w:tc>
        <w:tc>
          <w:tcPr>
            <w:tcW w:w="7946" w:type="dxa"/>
          </w:tcPr>
          <w:p w14:paraId="78418711">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000000"/>
                <w:spacing w:val="-12"/>
                <w:kern w:val="0"/>
                <w:sz w:val="24"/>
                <w:szCs w:val="24"/>
                <w:lang w:eastAsia="zh-CN"/>
              </w:rPr>
            </w:pPr>
            <w:r>
              <w:rPr>
                <w:rFonts w:hint="eastAsia" w:cs="Arial"/>
                <w:snapToGrid w:val="0"/>
                <w:color w:val="000000"/>
                <w:sz w:val="24"/>
                <w:lang w:eastAsia="zh-CN"/>
              </w:rPr>
              <w:t>技术手段适应性、解决关键性问题的可行性和效果</w:t>
            </w:r>
          </w:p>
        </w:tc>
      </w:tr>
      <w:tr w14:paraId="17036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4254053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spacing w:val="-14"/>
                <w:kern w:val="0"/>
                <w:sz w:val="24"/>
                <w:szCs w:val="24"/>
                <w:lang w:eastAsia="en-US"/>
              </w:rPr>
            </w:pPr>
            <w:r>
              <w:rPr>
                <w:rFonts w:hint="eastAsia" w:ascii="宋体" w:hAnsi="宋体" w:cs="仿宋"/>
                <w:snapToGrid w:val="0"/>
                <w:color w:val="000000"/>
                <w:spacing w:val="-14"/>
                <w:kern w:val="0"/>
                <w:sz w:val="24"/>
                <w:szCs w:val="24"/>
                <w:lang w:eastAsia="en-US"/>
              </w:rPr>
              <w:t>备注</w:t>
            </w:r>
          </w:p>
        </w:tc>
        <w:tc>
          <w:tcPr>
            <w:tcW w:w="7946" w:type="dxa"/>
          </w:tcPr>
          <w:p w14:paraId="2C5A15CF">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000000"/>
                <w:spacing w:val="-12"/>
                <w:kern w:val="0"/>
                <w:sz w:val="24"/>
                <w:szCs w:val="24"/>
                <w:lang w:eastAsia="en-US"/>
              </w:rPr>
            </w:pPr>
          </w:p>
        </w:tc>
      </w:tr>
    </w:tbl>
    <w:p w14:paraId="7917F68C">
      <w:pPr>
        <w:spacing w:line="440" w:lineRule="exact"/>
        <w:rPr>
          <w:rFonts w:hint="eastAsia" w:ascii="宋体" w:hAnsi="宋体"/>
          <w:sz w:val="20"/>
        </w:rPr>
      </w:pPr>
    </w:p>
    <w:p w14:paraId="275A5637">
      <w:pPr>
        <w:widowControl/>
        <w:kinsoku w:val="0"/>
        <w:autoSpaceDE w:val="0"/>
        <w:autoSpaceDN w:val="0"/>
        <w:adjustRightInd w:val="0"/>
        <w:snapToGrid w:val="0"/>
        <w:spacing w:line="222" w:lineRule="auto"/>
        <w:jc w:val="left"/>
        <w:textAlignment w:val="baseline"/>
        <w:rPr>
          <w:rFonts w:hint="eastAsia" w:ascii="宋体" w:hAnsi="宋体" w:cs="黑体"/>
          <w:snapToGrid w:val="0"/>
          <w:color w:val="000000"/>
          <w:spacing w:val="-11"/>
          <w:kern w:val="0"/>
          <w:sz w:val="24"/>
          <w:szCs w:val="24"/>
          <w:lang w:eastAsia="en-US"/>
        </w:rPr>
        <w:sectPr>
          <w:pgSz w:w="12240" w:h="15840"/>
          <w:pgMar w:top="1418" w:right="1418" w:bottom="1418" w:left="1418" w:header="720" w:footer="720" w:gutter="0"/>
          <w:cols w:space="720" w:num="1"/>
          <w:docGrid w:linePitch="285" w:charSpace="0"/>
        </w:sectPr>
      </w:pPr>
    </w:p>
    <w:p w14:paraId="4FAA5179">
      <w:pPr>
        <w:widowControl/>
        <w:kinsoku w:val="0"/>
        <w:autoSpaceDE w:val="0"/>
        <w:autoSpaceDN w:val="0"/>
        <w:adjustRightInd w:val="0"/>
        <w:snapToGrid w:val="0"/>
        <w:spacing w:line="222" w:lineRule="auto"/>
        <w:jc w:val="left"/>
        <w:textAlignment w:val="baseline"/>
        <w:rPr>
          <w:rFonts w:hint="eastAsia" w:ascii="宋体" w:hAnsi="宋体" w:cs="黑体"/>
          <w:snapToGrid w:val="0"/>
          <w:color w:val="000000"/>
          <w:kern w:val="0"/>
          <w:sz w:val="24"/>
          <w:szCs w:val="24"/>
          <w:lang w:eastAsia="en-US"/>
        </w:rPr>
      </w:pPr>
      <w:r>
        <w:rPr>
          <w:rFonts w:ascii="宋体" w:hAnsi="宋体" w:cs="黑体"/>
          <w:snapToGrid w:val="0"/>
          <w:color w:val="000000"/>
          <w:spacing w:val="-11"/>
          <w:kern w:val="0"/>
          <w:sz w:val="24"/>
          <w:szCs w:val="24"/>
          <w:lang w:eastAsia="en-US"/>
        </w:rPr>
        <w:t>相关业绩证明材料：</w:t>
      </w:r>
    </w:p>
    <w:p w14:paraId="54047276">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49A7FB19">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4C58CCF1">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05BB11BF">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74A477D8">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649680CB">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7CD7D82A">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7F8CBD16">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553F02AE">
      <w:pPr>
        <w:widowControl/>
        <w:kinsoku w:val="0"/>
        <w:autoSpaceDE w:val="0"/>
        <w:autoSpaceDN w:val="0"/>
        <w:adjustRightInd w:val="0"/>
        <w:snapToGrid w:val="0"/>
        <w:spacing w:line="242" w:lineRule="auto"/>
        <w:jc w:val="left"/>
        <w:textAlignment w:val="baseline"/>
        <w:rPr>
          <w:rFonts w:hint="eastAsia" w:ascii="宋体" w:hAnsi="宋体" w:cs="Arial"/>
          <w:snapToGrid w:val="0"/>
          <w:color w:val="000000"/>
          <w:kern w:val="0"/>
          <w:sz w:val="24"/>
          <w:szCs w:val="24"/>
          <w:lang w:eastAsia="en-US"/>
        </w:rPr>
      </w:pPr>
    </w:p>
    <w:p w14:paraId="6D56B9A1">
      <w:pPr>
        <w:widowControl/>
        <w:kinsoku w:val="0"/>
        <w:autoSpaceDE w:val="0"/>
        <w:autoSpaceDN w:val="0"/>
        <w:adjustRightInd w:val="0"/>
        <w:snapToGrid w:val="0"/>
        <w:spacing w:line="243" w:lineRule="auto"/>
        <w:jc w:val="left"/>
        <w:textAlignment w:val="baseline"/>
        <w:rPr>
          <w:rFonts w:hint="eastAsia" w:ascii="宋体" w:hAnsi="宋体" w:cs="Arial"/>
          <w:snapToGrid w:val="0"/>
          <w:color w:val="000000"/>
          <w:kern w:val="0"/>
          <w:sz w:val="24"/>
          <w:szCs w:val="24"/>
          <w:lang w:eastAsia="en-US"/>
        </w:rPr>
      </w:pPr>
    </w:p>
    <w:p w14:paraId="331C4F53">
      <w:pPr>
        <w:widowControl/>
        <w:kinsoku w:val="0"/>
        <w:autoSpaceDE w:val="0"/>
        <w:autoSpaceDN w:val="0"/>
        <w:adjustRightInd w:val="0"/>
        <w:snapToGrid w:val="0"/>
        <w:spacing w:line="243" w:lineRule="auto"/>
        <w:jc w:val="left"/>
        <w:textAlignment w:val="baseline"/>
        <w:rPr>
          <w:rFonts w:hint="eastAsia" w:ascii="宋体" w:hAnsi="宋体" w:cs="Arial"/>
          <w:snapToGrid w:val="0"/>
          <w:color w:val="000000"/>
          <w:kern w:val="0"/>
          <w:sz w:val="24"/>
          <w:szCs w:val="24"/>
          <w:lang w:eastAsia="en-US"/>
        </w:rPr>
      </w:pPr>
    </w:p>
    <w:p w14:paraId="601BE41D">
      <w:pPr>
        <w:widowControl/>
        <w:kinsoku w:val="0"/>
        <w:autoSpaceDE w:val="0"/>
        <w:autoSpaceDN w:val="0"/>
        <w:adjustRightInd w:val="0"/>
        <w:snapToGrid w:val="0"/>
        <w:spacing w:line="243" w:lineRule="auto"/>
        <w:jc w:val="left"/>
        <w:textAlignment w:val="baseline"/>
        <w:rPr>
          <w:rFonts w:hint="eastAsia" w:ascii="宋体" w:hAnsi="宋体" w:cs="Arial"/>
          <w:snapToGrid w:val="0"/>
          <w:color w:val="000000"/>
          <w:kern w:val="0"/>
          <w:sz w:val="24"/>
          <w:szCs w:val="24"/>
          <w:lang w:eastAsia="en-US"/>
        </w:rPr>
      </w:pPr>
    </w:p>
    <w:p w14:paraId="290B18E2">
      <w:pPr>
        <w:widowControl/>
        <w:kinsoku w:val="0"/>
        <w:autoSpaceDE w:val="0"/>
        <w:autoSpaceDN w:val="0"/>
        <w:adjustRightInd w:val="0"/>
        <w:snapToGrid w:val="0"/>
        <w:spacing w:line="360" w:lineRule="auto"/>
        <w:jc w:val="left"/>
        <w:textAlignment w:val="baseline"/>
        <w:rPr>
          <w:rFonts w:hint="eastAsia" w:ascii="宋体" w:hAnsi="宋体" w:cs="黑体"/>
          <w:snapToGrid w:val="0"/>
          <w:color w:val="000000"/>
          <w:spacing w:val="-6"/>
          <w:kern w:val="0"/>
          <w:sz w:val="24"/>
          <w:szCs w:val="24"/>
        </w:rPr>
      </w:pPr>
      <w:r>
        <w:rPr>
          <w:rFonts w:ascii="宋体" w:hAnsi="宋体" w:cs="黑体"/>
          <w:snapToGrid w:val="0"/>
          <w:color w:val="000000"/>
          <w:spacing w:val="-12"/>
          <w:kern w:val="0"/>
          <w:sz w:val="24"/>
          <w:szCs w:val="24"/>
        </w:rPr>
        <w:t>项目实施必要资质证明材料（对应榜单中对揭榜方要求，如有</w:t>
      </w:r>
      <w:r>
        <w:rPr>
          <w:rFonts w:ascii="宋体" w:hAnsi="宋体" w:cs="黑体"/>
          <w:snapToGrid w:val="0"/>
          <w:color w:val="000000"/>
          <w:spacing w:val="-13"/>
          <w:kern w:val="0"/>
          <w:sz w:val="24"/>
          <w:szCs w:val="24"/>
        </w:rPr>
        <w:t>必要提供</w:t>
      </w:r>
      <w:r>
        <w:rPr>
          <w:rFonts w:ascii="宋体" w:hAnsi="宋体" w:cs="黑体"/>
          <w:snapToGrid w:val="0"/>
          <w:color w:val="000000"/>
          <w:spacing w:val="-6"/>
          <w:kern w:val="0"/>
          <w:sz w:val="24"/>
          <w:szCs w:val="24"/>
        </w:rPr>
        <w:t>）：</w:t>
      </w:r>
      <w:r>
        <w:rPr>
          <w:rFonts w:hint="eastAsia" w:ascii="宋体" w:hAnsi="宋体" w:cs="黑体"/>
          <w:snapToGrid w:val="0"/>
          <w:color w:val="000000"/>
          <w:spacing w:val="-6"/>
          <w:kern w:val="0"/>
          <w:sz w:val="24"/>
          <w:szCs w:val="24"/>
        </w:rPr>
        <w:t>包括但不限于承诺书</w:t>
      </w:r>
      <w:bookmarkStart w:id="70" w:name="OLE_LINK13"/>
      <w:bookmarkStart w:id="71" w:name="OLE_LINK14"/>
      <w:r>
        <w:rPr>
          <w:rFonts w:hint="eastAsia" w:ascii="宋体" w:hAnsi="宋体" w:cs="黑体"/>
          <w:snapToGrid w:val="0"/>
          <w:color w:val="000000"/>
          <w:spacing w:val="-6"/>
          <w:kern w:val="0"/>
          <w:sz w:val="24"/>
          <w:szCs w:val="24"/>
        </w:rPr>
        <w:t>（格式后附）</w:t>
      </w:r>
      <w:bookmarkEnd w:id="70"/>
      <w:bookmarkEnd w:id="71"/>
      <w:r>
        <w:rPr>
          <w:rFonts w:hint="eastAsia" w:ascii="宋体" w:hAnsi="宋体" w:cs="黑体"/>
          <w:snapToGrid w:val="0"/>
          <w:color w:val="000000"/>
          <w:spacing w:val="-6"/>
          <w:kern w:val="0"/>
          <w:sz w:val="24"/>
          <w:szCs w:val="24"/>
        </w:rPr>
        <w:t>、软件著作权登记等。</w:t>
      </w:r>
    </w:p>
    <w:p w14:paraId="29C6629B">
      <w:pPr>
        <w:pStyle w:val="17"/>
      </w:pPr>
    </w:p>
    <w:p w14:paraId="3AC1993E">
      <w:pPr>
        <w:jc w:val="center"/>
        <w:rPr>
          <w:rFonts w:hint="eastAsia" w:ascii="宋体" w:hAnsi="宋体"/>
          <w:b/>
          <w:bCs/>
          <w:sz w:val="30"/>
          <w:szCs w:val="30"/>
        </w:rPr>
        <w:sectPr>
          <w:pgSz w:w="12240" w:h="15840"/>
          <w:pgMar w:top="1418" w:right="1418" w:bottom="1418" w:left="1418" w:header="720" w:footer="720" w:gutter="0"/>
          <w:cols w:space="720" w:num="1"/>
          <w:docGrid w:linePitch="285" w:charSpace="0"/>
        </w:sectPr>
      </w:pPr>
    </w:p>
    <w:p w14:paraId="3020BD8F">
      <w:pPr>
        <w:jc w:val="center"/>
        <w:rPr>
          <w:rFonts w:hint="eastAsia" w:ascii="宋体" w:hAnsi="宋体"/>
          <w:b/>
          <w:bCs/>
          <w:sz w:val="30"/>
          <w:szCs w:val="30"/>
        </w:rPr>
      </w:pPr>
      <w:r>
        <w:rPr>
          <w:rFonts w:hint="eastAsia" w:ascii="宋体" w:hAnsi="宋体"/>
          <w:b/>
          <w:bCs/>
          <w:sz w:val="30"/>
          <w:szCs w:val="30"/>
        </w:rPr>
        <w:t>承 诺 书</w:t>
      </w:r>
    </w:p>
    <w:p w14:paraId="7314EF36">
      <w:pPr>
        <w:rPr>
          <w:rFonts w:hint="eastAsia" w:ascii="宋体" w:hAnsi="宋体"/>
        </w:rPr>
      </w:pPr>
    </w:p>
    <w:p w14:paraId="0529E9C6">
      <w:pPr>
        <w:pStyle w:val="17"/>
        <w:spacing w:after="0" w:line="480" w:lineRule="auto"/>
        <w:ind w:firstLine="480" w:firstLineChars="200"/>
        <w:rPr>
          <w:rFonts w:hint="eastAsia" w:ascii="宋体" w:hAnsi="宋体"/>
          <w:sz w:val="24"/>
          <w:szCs w:val="24"/>
        </w:rPr>
      </w:pPr>
      <w:r>
        <w:rPr>
          <w:rFonts w:hint="eastAsia" w:ascii="宋体" w:hAnsi="宋体"/>
          <w:sz w:val="24"/>
          <w:szCs w:val="24"/>
        </w:rPr>
        <w:t>致：</w:t>
      </w:r>
      <w:r>
        <w:rPr>
          <w:rFonts w:hint="eastAsia" w:ascii="宋体" w:hAnsi="宋体"/>
          <w:sz w:val="24"/>
          <w:szCs w:val="24"/>
          <w:u w:val="single"/>
        </w:rPr>
        <w:t xml:space="preserve">            用户单位     </w:t>
      </w:r>
    </w:p>
    <w:p w14:paraId="33FA0DD9">
      <w:pPr>
        <w:pStyle w:val="17"/>
        <w:spacing w:after="0" w:line="480" w:lineRule="auto"/>
        <w:ind w:firstLine="480" w:firstLineChars="200"/>
        <w:rPr>
          <w:rFonts w:hint="eastAsia" w:ascii="宋体" w:hAnsi="宋体"/>
          <w:sz w:val="24"/>
          <w:szCs w:val="24"/>
        </w:rPr>
      </w:pPr>
      <w:r>
        <w:rPr>
          <w:rFonts w:hint="eastAsia" w:ascii="宋体" w:hAnsi="宋体"/>
          <w:sz w:val="24"/>
          <w:szCs w:val="24"/>
          <w:u w:val="single"/>
        </w:rPr>
        <w:t xml:space="preserve">  揭榜人名称       </w:t>
      </w:r>
      <w:r>
        <w:rPr>
          <w:rFonts w:hint="eastAsia" w:ascii="宋体" w:hAnsi="宋体"/>
          <w:sz w:val="24"/>
          <w:szCs w:val="24"/>
        </w:rPr>
        <w:t xml:space="preserve"> 承诺如被选聘为合作单位，则双方正式合同签订后，研究过程中形成的相关知识产权归河北高速公路集团有限公司所有。</w:t>
      </w:r>
    </w:p>
    <w:p w14:paraId="1AF20B29">
      <w:pPr>
        <w:pStyle w:val="17"/>
        <w:spacing w:after="0" w:line="480" w:lineRule="auto"/>
        <w:ind w:firstLine="480" w:firstLineChars="200"/>
        <w:rPr>
          <w:rFonts w:hint="eastAsia" w:ascii="宋体" w:hAnsi="宋体"/>
          <w:sz w:val="24"/>
          <w:szCs w:val="24"/>
        </w:rPr>
      </w:pPr>
      <w:r>
        <w:rPr>
          <w:rFonts w:hint="eastAsia" w:ascii="宋体" w:hAnsi="宋体"/>
          <w:sz w:val="24"/>
          <w:szCs w:val="24"/>
        </w:rPr>
        <w:t>特此承诺。</w:t>
      </w:r>
    </w:p>
    <w:p w14:paraId="52A2E8C1">
      <w:pPr>
        <w:pStyle w:val="17"/>
        <w:spacing w:after="0" w:line="480" w:lineRule="auto"/>
        <w:ind w:firstLine="6000" w:firstLineChars="2500"/>
        <w:rPr>
          <w:rFonts w:hint="eastAsia" w:ascii="宋体" w:hAnsi="宋体"/>
          <w:sz w:val="24"/>
          <w:szCs w:val="24"/>
        </w:rPr>
      </w:pPr>
      <w:r>
        <w:rPr>
          <w:rFonts w:hint="eastAsia" w:ascii="宋体" w:hAnsi="宋体"/>
          <w:sz w:val="24"/>
          <w:szCs w:val="24"/>
        </w:rPr>
        <w:t>承诺人：  （盖章）</w:t>
      </w:r>
    </w:p>
    <w:p w14:paraId="4EC80B2E">
      <w:pPr>
        <w:pStyle w:val="17"/>
        <w:spacing w:after="0" w:line="480" w:lineRule="auto"/>
        <w:ind w:firstLine="6480" w:firstLineChars="2700"/>
        <w:rPr>
          <w:rFonts w:hint="eastAsia" w:ascii="宋体" w:hAnsi="宋体"/>
          <w:sz w:val="24"/>
          <w:szCs w:val="24"/>
        </w:rPr>
      </w:pPr>
      <w:r>
        <w:rPr>
          <w:rFonts w:hint="eastAsia" w:ascii="宋体" w:hAnsi="宋体"/>
          <w:sz w:val="24"/>
          <w:szCs w:val="24"/>
        </w:rPr>
        <w:t>年  月  日</w:t>
      </w:r>
    </w:p>
    <w:p w14:paraId="6B61C018">
      <w:pPr>
        <w:pStyle w:val="18"/>
      </w:pPr>
    </w:p>
    <w:p w14:paraId="20135780">
      <w:pPr>
        <w:sectPr>
          <w:pgSz w:w="12240" w:h="15840"/>
          <w:pgMar w:top="1418" w:right="1418" w:bottom="1418" w:left="1418" w:header="720" w:footer="720" w:gutter="0"/>
          <w:cols w:space="720" w:num="1"/>
          <w:docGrid w:linePitch="285" w:charSpace="0"/>
        </w:sectPr>
      </w:pPr>
    </w:p>
    <w:p w14:paraId="211089DE">
      <w:pPr>
        <w:widowControl/>
        <w:kinsoku w:val="0"/>
        <w:autoSpaceDE w:val="0"/>
        <w:autoSpaceDN w:val="0"/>
        <w:adjustRightInd w:val="0"/>
        <w:snapToGrid w:val="0"/>
        <w:spacing w:line="258" w:lineRule="auto"/>
        <w:jc w:val="left"/>
        <w:textAlignment w:val="baseline"/>
        <w:rPr>
          <w:rFonts w:hint="eastAsia" w:ascii="宋体" w:hAnsi="宋体" w:cs="Arial"/>
          <w:snapToGrid w:val="0"/>
          <w:color w:val="000000"/>
          <w:kern w:val="0"/>
          <w:szCs w:val="21"/>
        </w:rPr>
      </w:pPr>
    </w:p>
    <w:p w14:paraId="1285BE40">
      <w:pPr>
        <w:widowControl/>
        <w:kinsoku w:val="0"/>
        <w:autoSpaceDE w:val="0"/>
        <w:autoSpaceDN w:val="0"/>
        <w:adjustRightInd w:val="0"/>
        <w:snapToGrid w:val="0"/>
        <w:spacing w:line="222" w:lineRule="auto"/>
        <w:jc w:val="left"/>
        <w:textAlignment w:val="baseline"/>
        <w:rPr>
          <w:rFonts w:hint="eastAsia" w:ascii="宋体" w:hAnsi="宋体" w:cs="黑体"/>
          <w:snapToGrid w:val="0"/>
          <w:color w:val="000000"/>
          <w:kern w:val="0"/>
          <w:sz w:val="24"/>
          <w:szCs w:val="24"/>
        </w:rPr>
      </w:pPr>
      <w:r>
        <w:rPr>
          <w:rFonts w:ascii="宋体" w:hAnsi="宋体" w:cs="黑体"/>
          <w:snapToGrid w:val="0"/>
          <w:color w:val="000000"/>
          <w:spacing w:val="-11"/>
          <w:kern w:val="0"/>
          <w:sz w:val="24"/>
          <w:szCs w:val="24"/>
        </w:rPr>
        <w:t>参加人员基本情况表</w:t>
      </w:r>
    </w:p>
    <w:p w14:paraId="2FE0645C">
      <w:pPr>
        <w:widowControl/>
        <w:kinsoku w:val="0"/>
        <w:autoSpaceDE w:val="0"/>
        <w:autoSpaceDN w:val="0"/>
        <w:adjustRightInd w:val="0"/>
        <w:snapToGrid w:val="0"/>
        <w:spacing w:line="172" w:lineRule="exact"/>
        <w:jc w:val="left"/>
        <w:textAlignment w:val="baseline"/>
        <w:rPr>
          <w:rFonts w:hint="eastAsia" w:ascii="宋体" w:hAnsi="宋体" w:cs="Arial"/>
          <w:snapToGrid w:val="0"/>
          <w:color w:val="000000"/>
          <w:kern w:val="0"/>
          <w:szCs w:val="21"/>
        </w:rPr>
      </w:pPr>
    </w:p>
    <w:tbl>
      <w:tblPr>
        <w:tblStyle w:val="127"/>
        <w:tblW w:w="131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1121"/>
        <w:gridCol w:w="629"/>
        <w:gridCol w:w="720"/>
        <w:gridCol w:w="3384"/>
        <w:gridCol w:w="1639"/>
        <w:gridCol w:w="1439"/>
        <w:gridCol w:w="2460"/>
        <w:gridCol w:w="988"/>
      </w:tblGrid>
      <w:tr w14:paraId="4163A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3114" w:type="dxa"/>
            <w:gridSpan w:val="9"/>
            <w:vAlign w:val="center"/>
          </w:tcPr>
          <w:p w14:paraId="4E76DF5C">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10"/>
                <w:kern w:val="0"/>
                <w:szCs w:val="21"/>
                <w:lang w:eastAsia="en-US"/>
              </w:rPr>
              <w:t>项目负责人</w:t>
            </w:r>
          </w:p>
        </w:tc>
      </w:tr>
      <w:tr w14:paraId="255C9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734" w:type="dxa"/>
            <w:vAlign w:val="center"/>
          </w:tcPr>
          <w:p w14:paraId="2608345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1"/>
                <w:kern w:val="0"/>
                <w:szCs w:val="21"/>
                <w:lang w:eastAsia="en-US"/>
              </w:rPr>
              <w:t>序号</w:t>
            </w:r>
          </w:p>
        </w:tc>
        <w:tc>
          <w:tcPr>
            <w:tcW w:w="1121" w:type="dxa"/>
            <w:vAlign w:val="center"/>
          </w:tcPr>
          <w:p w14:paraId="23CD773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kern w:val="0"/>
                <w:szCs w:val="21"/>
                <w:lang w:eastAsia="en-US"/>
              </w:rPr>
              <w:t>姓名</w:t>
            </w:r>
          </w:p>
        </w:tc>
        <w:tc>
          <w:tcPr>
            <w:tcW w:w="629" w:type="dxa"/>
            <w:vAlign w:val="center"/>
          </w:tcPr>
          <w:p w14:paraId="1C63C2B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2"/>
                <w:kern w:val="0"/>
                <w:szCs w:val="21"/>
                <w:lang w:eastAsia="en-US"/>
              </w:rPr>
              <w:t>性别</w:t>
            </w:r>
          </w:p>
        </w:tc>
        <w:tc>
          <w:tcPr>
            <w:tcW w:w="720" w:type="dxa"/>
            <w:vAlign w:val="center"/>
          </w:tcPr>
          <w:p w14:paraId="3A30B2E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1"/>
                <w:kern w:val="0"/>
                <w:szCs w:val="21"/>
                <w:lang w:eastAsia="en-US"/>
              </w:rPr>
              <w:t>年龄</w:t>
            </w:r>
          </w:p>
        </w:tc>
        <w:tc>
          <w:tcPr>
            <w:tcW w:w="3384" w:type="dxa"/>
            <w:vAlign w:val="center"/>
          </w:tcPr>
          <w:p w14:paraId="794B2C8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2"/>
                <w:kern w:val="0"/>
                <w:szCs w:val="21"/>
                <w:lang w:eastAsia="en-US"/>
              </w:rPr>
              <w:t>所在单位</w:t>
            </w:r>
          </w:p>
        </w:tc>
        <w:tc>
          <w:tcPr>
            <w:tcW w:w="1639" w:type="dxa"/>
            <w:vAlign w:val="center"/>
          </w:tcPr>
          <w:p w14:paraId="53F7A86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5"/>
                <w:kern w:val="0"/>
                <w:szCs w:val="21"/>
                <w:lang w:eastAsia="en-US"/>
              </w:rPr>
              <w:t>职称</w:t>
            </w:r>
          </w:p>
        </w:tc>
        <w:tc>
          <w:tcPr>
            <w:tcW w:w="1439" w:type="dxa"/>
            <w:vAlign w:val="center"/>
          </w:tcPr>
          <w:p w14:paraId="5F05742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kern w:val="0"/>
                <w:szCs w:val="21"/>
                <w:lang w:eastAsia="en-US"/>
              </w:rPr>
              <w:t>研究方向</w:t>
            </w:r>
          </w:p>
        </w:tc>
        <w:tc>
          <w:tcPr>
            <w:tcW w:w="2460" w:type="dxa"/>
            <w:vAlign w:val="center"/>
          </w:tcPr>
          <w:p w14:paraId="6F44EC9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2"/>
                <w:kern w:val="0"/>
                <w:szCs w:val="21"/>
                <w:lang w:eastAsia="en-US"/>
              </w:rPr>
              <w:t>任务分工</w:t>
            </w:r>
          </w:p>
        </w:tc>
        <w:tc>
          <w:tcPr>
            <w:tcW w:w="988" w:type="dxa"/>
            <w:vAlign w:val="center"/>
          </w:tcPr>
          <w:p w14:paraId="4235CF40">
            <w:pPr>
              <w:widowControl/>
              <w:kinsoku w:val="0"/>
              <w:autoSpaceDE w:val="0"/>
              <w:autoSpaceDN w:val="0"/>
              <w:adjustRightInd w:val="0"/>
              <w:snapToGrid w:val="0"/>
              <w:spacing w:line="288" w:lineRule="auto"/>
              <w:ind w:firstLine="14"/>
              <w:jc w:val="center"/>
              <w:textAlignment w:val="baseline"/>
              <w:rPr>
                <w:rFonts w:hint="eastAsia" w:ascii="宋体" w:hAnsi="宋体" w:cs="仿宋"/>
                <w:snapToGrid w:val="0"/>
                <w:color w:val="000000"/>
                <w:kern w:val="0"/>
                <w:szCs w:val="21"/>
                <w:lang w:eastAsia="en-US"/>
              </w:rPr>
            </w:pPr>
            <w:r>
              <w:rPr>
                <w:rFonts w:ascii="宋体" w:hAnsi="宋体" w:cs="仿宋"/>
                <w:snapToGrid w:val="0"/>
                <w:color w:val="000000"/>
                <w:spacing w:val="-5"/>
                <w:kern w:val="0"/>
                <w:szCs w:val="21"/>
                <w:lang w:eastAsia="en-US"/>
              </w:rPr>
              <w:t>累计工作</w:t>
            </w:r>
            <w:r>
              <w:rPr>
                <w:rFonts w:ascii="宋体" w:hAnsi="宋体" w:cs="仿宋"/>
                <w:snapToGrid w:val="0"/>
                <w:color w:val="000000"/>
                <w:spacing w:val="-2"/>
                <w:kern w:val="0"/>
                <w:szCs w:val="21"/>
                <w:lang w:eastAsia="en-US"/>
              </w:rPr>
              <w:t>（人月）</w:t>
            </w:r>
          </w:p>
        </w:tc>
      </w:tr>
      <w:tr w14:paraId="2F9F68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6BD0F1E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121" w:type="dxa"/>
            <w:vAlign w:val="center"/>
          </w:tcPr>
          <w:p w14:paraId="49DCA3C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629" w:type="dxa"/>
            <w:vAlign w:val="center"/>
          </w:tcPr>
          <w:p w14:paraId="3084BF9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720" w:type="dxa"/>
            <w:vAlign w:val="center"/>
          </w:tcPr>
          <w:p w14:paraId="6FB6248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3384" w:type="dxa"/>
            <w:vAlign w:val="center"/>
          </w:tcPr>
          <w:p w14:paraId="39A4E6E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639" w:type="dxa"/>
            <w:vAlign w:val="center"/>
          </w:tcPr>
          <w:p w14:paraId="063AEFE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1439" w:type="dxa"/>
            <w:vAlign w:val="center"/>
          </w:tcPr>
          <w:p w14:paraId="1E115AE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2460" w:type="dxa"/>
            <w:vAlign w:val="center"/>
          </w:tcPr>
          <w:p w14:paraId="1AD9842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c>
          <w:tcPr>
            <w:tcW w:w="988" w:type="dxa"/>
            <w:vAlign w:val="center"/>
          </w:tcPr>
          <w:p w14:paraId="25AE6D2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en-US"/>
              </w:rPr>
            </w:pPr>
          </w:p>
        </w:tc>
      </w:tr>
      <w:tr w14:paraId="6E630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3114" w:type="dxa"/>
            <w:gridSpan w:val="9"/>
            <w:vAlign w:val="center"/>
          </w:tcPr>
          <w:p w14:paraId="117270EE">
            <w:pPr>
              <w:widowControl/>
              <w:kinsoku w:val="0"/>
              <w:autoSpaceDE w:val="0"/>
              <w:autoSpaceDN w:val="0"/>
              <w:adjustRightInd w:val="0"/>
              <w:snapToGrid w:val="0"/>
              <w:spacing w:line="288" w:lineRule="auto"/>
              <w:jc w:val="left"/>
              <w:textAlignment w:val="baseline"/>
              <w:rPr>
                <w:rFonts w:hint="eastAsia" w:ascii="宋体" w:hAnsi="宋体" w:cs="仿宋"/>
                <w:snapToGrid w:val="0"/>
                <w:color w:val="000000"/>
                <w:kern w:val="0"/>
                <w:szCs w:val="21"/>
                <w:lang w:eastAsia="zh-CN"/>
              </w:rPr>
            </w:pPr>
            <w:r>
              <w:rPr>
                <w:rFonts w:ascii="宋体" w:hAnsi="宋体" w:cs="仿宋"/>
                <w:snapToGrid w:val="0"/>
                <w:color w:val="000000"/>
                <w:spacing w:val="-12"/>
                <w:kern w:val="0"/>
                <w:szCs w:val="21"/>
                <w:lang w:eastAsia="zh-CN"/>
              </w:rPr>
              <w:t>合作单位承担研发任务负责人</w:t>
            </w:r>
          </w:p>
        </w:tc>
      </w:tr>
      <w:tr w14:paraId="31ABE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68AD46C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5A80F67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207C199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53EE479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773E2DB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276DDED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3D09B71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38C1CBE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7DB8B2A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20725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2B92EC5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3E820CC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1E308D6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47AD65D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622980A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6D39C82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5CBF9A0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3D855BC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401FD67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6B763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5C75892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241C01E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6182A9A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6CB258B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1102F69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39BA039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3028E62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2C11B99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3F09866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21D6B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3165FFE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31161A8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3803907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7BC9271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6EEEDBE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5C78031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031C5EA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726814D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1DF3823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3BBEA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34" w:type="dxa"/>
            <w:vAlign w:val="center"/>
          </w:tcPr>
          <w:p w14:paraId="45D33B2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539198B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139D8CB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1E2CEEB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3CCF14A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6F586EF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2EA6A05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4962584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5CE0EBB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493FBC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1C31025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1F34527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354CB7A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5B2DAD3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025B48B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0301424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6257DD8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5FD9948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39248644">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r w14:paraId="711B5A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34" w:type="dxa"/>
            <w:vAlign w:val="center"/>
          </w:tcPr>
          <w:p w14:paraId="2D2FD75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121" w:type="dxa"/>
            <w:vAlign w:val="center"/>
          </w:tcPr>
          <w:p w14:paraId="1F63FD3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629" w:type="dxa"/>
            <w:vAlign w:val="center"/>
          </w:tcPr>
          <w:p w14:paraId="59F6090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720" w:type="dxa"/>
            <w:vAlign w:val="center"/>
          </w:tcPr>
          <w:p w14:paraId="4EC67BB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3384" w:type="dxa"/>
            <w:vAlign w:val="center"/>
          </w:tcPr>
          <w:p w14:paraId="2F85BBB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639" w:type="dxa"/>
            <w:vAlign w:val="center"/>
          </w:tcPr>
          <w:p w14:paraId="387FC60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1439" w:type="dxa"/>
            <w:vAlign w:val="center"/>
          </w:tcPr>
          <w:p w14:paraId="18DC02B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2460" w:type="dxa"/>
            <w:vAlign w:val="center"/>
          </w:tcPr>
          <w:p w14:paraId="4B61AF2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c>
          <w:tcPr>
            <w:tcW w:w="988" w:type="dxa"/>
            <w:vAlign w:val="center"/>
          </w:tcPr>
          <w:p w14:paraId="7D884DB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000000"/>
                <w:kern w:val="0"/>
                <w:szCs w:val="21"/>
                <w:lang w:eastAsia="zh-CN"/>
              </w:rPr>
            </w:pPr>
          </w:p>
        </w:tc>
      </w:tr>
    </w:tbl>
    <w:p w14:paraId="415F3668">
      <w:pPr>
        <w:widowControl/>
        <w:kinsoku w:val="0"/>
        <w:autoSpaceDE w:val="0"/>
        <w:autoSpaceDN w:val="0"/>
        <w:adjustRightInd w:val="0"/>
        <w:snapToGrid w:val="0"/>
        <w:jc w:val="left"/>
        <w:textAlignment w:val="baseline"/>
        <w:rPr>
          <w:rFonts w:hint="eastAsia" w:ascii="宋体" w:hAnsi="宋体" w:cs="Arial"/>
          <w:snapToGrid w:val="0"/>
          <w:color w:val="000000"/>
          <w:kern w:val="0"/>
          <w:szCs w:val="21"/>
        </w:rPr>
      </w:pPr>
    </w:p>
    <w:p w14:paraId="7CB70753">
      <w:pPr>
        <w:widowControl/>
        <w:kinsoku w:val="0"/>
        <w:autoSpaceDE w:val="0"/>
        <w:autoSpaceDN w:val="0"/>
        <w:adjustRightInd w:val="0"/>
        <w:snapToGrid w:val="0"/>
        <w:jc w:val="left"/>
        <w:textAlignment w:val="baseline"/>
        <w:rPr>
          <w:rFonts w:hint="eastAsia" w:ascii="宋体" w:hAnsi="宋体" w:cs="Arial"/>
          <w:snapToGrid w:val="0"/>
          <w:color w:val="000000"/>
          <w:kern w:val="0"/>
          <w:szCs w:val="21"/>
        </w:rPr>
        <w:sectPr>
          <w:footerReference r:id="rId11" w:type="default"/>
          <w:pgSz w:w="16839" w:h="11906"/>
          <w:pgMar w:top="1418" w:right="1418" w:bottom="1418" w:left="1418" w:header="0" w:footer="1467" w:gutter="0"/>
          <w:cols w:space="720" w:num="1"/>
        </w:sectPr>
      </w:pPr>
    </w:p>
    <w:p w14:paraId="14A0E94D">
      <w:pPr>
        <w:widowControl/>
        <w:kinsoku w:val="0"/>
        <w:autoSpaceDE w:val="0"/>
        <w:autoSpaceDN w:val="0"/>
        <w:adjustRightInd w:val="0"/>
        <w:snapToGrid w:val="0"/>
        <w:spacing w:line="480" w:lineRule="auto"/>
        <w:jc w:val="left"/>
        <w:textAlignment w:val="baseline"/>
        <w:rPr>
          <w:rFonts w:hint="eastAsia" w:ascii="宋体" w:hAnsi="宋体" w:cs="黑体"/>
          <w:snapToGrid w:val="0"/>
          <w:color w:val="000000"/>
          <w:kern w:val="0"/>
          <w:sz w:val="24"/>
          <w:szCs w:val="24"/>
        </w:rPr>
      </w:pPr>
      <w:r>
        <w:rPr>
          <w:rFonts w:ascii="宋体" w:hAnsi="宋体" w:cs="黑体"/>
          <w:snapToGrid w:val="0"/>
          <w:color w:val="000000"/>
          <w:spacing w:val="-4"/>
          <w:kern w:val="0"/>
          <w:sz w:val="24"/>
          <w:szCs w:val="24"/>
        </w:rPr>
        <w:t>申报书各方签章</w:t>
      </w:r>
    </w:p>
    <w:p w14:paraId="7C22E30B">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r>
        <w:rPr>
          <w:rFonts w:ascii="宋体" w:hAnsi="宋体" w:cs="仿宋"/>
          <w:snapToGrid w:val="0"/>
          <w:color w:val="000000"/>
          <w:spacing w:val="-11"/>
          <w:kern w:val="0"/>
          <w:sz w:val="24"/>
          <w:szCs w:val="24"/>
        </w:rPr>
        <w:t>申报单位：</w:t>
      </w:r>
    </w:p>
    <w:p w14:paraId="616D266A">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r>
        <w:rPr>
          <w:rFonts w:ascii="宋体" w:hAnsi="宋体" w:cs="仿宋"/>
          <w:snapToGrid w:val="0"/>
          <w:color w:val="000000"/>
          <w:spacing w:val="-2"/>
          <w:kern w:val="0"/>
          <w:sz w:val="24"/>
          <w:szCs w:val="24"/>
        </w:rPr>
        <w:t>项目负责人（签章</w:t>
      </w:r>
      <w:r>
        <w:rPr>
          <w:rFonts w:ascii="宋体" w:hAnsi="宋体" w:cs="仿宋"/>
          <w:snapToGrid w:val="0"/>
          <w:color w:val="000000"/>
          <w:spacing w:val="1"/>
          <w:kern w:val="0"/>
          <w:sz w:val="24"/>
          <w:szCs w:val="24"/>
        </w:rPr>
        <w:t>）：</w:t>
      </w:r>
    </w:p>
    <w:p w14:paraId="33678F71">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bookmarkStart w:id="72" w:name="OLE_LINK21"/>
      <w:bookmarkStart w:id="73" w:name="OLE_LINK20"/>
      <w:r>
        <w:rPr>
          <w:rFonts w:ascii="宋体" w:hAnsi="宋体" w:cs="仿宋"/>
          <w:snapToGrid w:val="0"/>
          <w:color w:val="000000"/>
          <w:spacing w:val="7"/>
          <w:kern w:val="0"/>
          <w:sz w:val="24"/>
          <w:szCs w:val="24"/>
        </w:rPr>
        <w:t>单位负责人（签章</w:t>
      </w:r>
      <w:r>
        <w:rPr>
          <w:rFonts w:ascii="宋体" w:hAnsi="宋体" w:cs="仿宋"/>
          <w:snapToGrid w:val="0"/>
          <w:color w:val="000000"/>
          <w:spacing w:val="-24"/>
          <w:kern w:val="0"/>
          <w:sz w:val="24"/>
          <w:szCs w:val="24"/>
        </w:rPr>
        <w:t>）：（</w:t>
      </w:r>
      <w:r>
        <w:rPr>
          <w:rFonts w:ascii="宋体" w:hAnsi="宋体" w:cs="仿宋"/>
          <w:snapToGrid w:val="0"/>
          <w:color w:val="000000"/>
          <w:spacing w:val="7"/>
          <w:kern w:val="0"/>
          <w:sz w:val="24"/>
          <w:szCs w:val="24"/>
        </w:rPr>
        <w:t>公章）</w:t>
      </w:r>
    </w:p>
    <w:p w14:paraId="26F6C136">
      <w:pPr>
        <w:widowControl/>
        <w:kinsoku w:val="0"/>
        <w:autoSpaceDE w:val="0"/>
        <w:autoSpaceDN w:val="0"/>
        <w:adjustRightInd w:val="0"/>
        <w:snapToGrid w:val="0"/>
        <w:spacing w:line="480" w:lineRule="auto"/>
        <w:ind w:firstLine="4280" w:firstLineChars="2000"/>
        <w:jc w:val="left"/>
        <w:textAlignment w:val="baseline"/>
        <w:rPr>
          <w:rFonts w:hint="eastAsia" w:ascii="宋体" w:hAnsi="宋体" w:cs="仿宋"/>
          <w:snapToGrid w:val="0"/>
          <w:color w:val="000000"/>
          <w:spacing w:val="-13"/>
          <w:kern w:val="0"/>
          <w:sz w:val="24"/>
          <w:szCs w:val="24"/>
        </w:rPr>
      </w:pPr>
      <w:r>
        <w:rPr>
          <w:rFonts w:ascii="宋体" w:hAnsi="宋体" w:cs="仿宋"/>
          <w:snapToGrid w:val="0"/>
          <w:color w:val="000000"/>
          <w:spacing w:val="-13"/>
          <w:kern w:val="0"/>
          <w:sz w:val="24"/>
          <w:szCs w:val="24"/>
        </w:rPr>
        <w:t>年月日</w:t>
      </w:r>
      <w:bookmarkEnd w:id="72"/>
      <w:bookmarkEnd w:id="73"/>
    </w:p>
    <w:p w14:paraId="635F0251">
      <w:pPr>
        <w:widowControl/>
        <w:kinsoku w:val="0"/>
        <w:autoSpaceDE w:val="0"/>
        <w:autoSpaceDN w:val="0"/>
        <w:adjustRightInd w:val="0"/>
        <w:snapToGrid w:val="0"/>
        <w:spacing w:line="480" w:lineRule="auto"/>
        <w:textAlignment w:val="baseline"/>
        <w:rPr>
          <w:rFonts w:hint="eastAsia" w:ascii="宋体" w:hAnsi="宋体" w:cs="仿宋"/>
          <w:snapToGrid w:val="0"/>
          <w:color w:val="000000"/>
          <w:kern w:val="0"/>
          <w:sz w:val="24"/>
          <w:szCs w:val="24"/>
        </w:rPr>
      </w:pPr>
      <w:r>
        <w:rPr>
          <w:rFonts w:ascii="宋体" w:hAnsi="宋体" w:cs="仿宋"/>
          <w:snapToGrid w:val="0"/>
          <w:color w:val="000000"/>
          <w:spacing w:val="2"/>
          <w:kern w:val="0"/>
          <w:sz w:val="24"/>
          <w:szCs w:val="24"/>
        </w:rPr>
        <w:t>合作单位1（选填</w:t>
      </w:r>
      <w:r>
        <w:rPr>
          <w:rFonts w:ascii="宋体" w:hAnsi="宋体" w:cs="仿宋"/>
          <w:snapToGrid w:val="0"/>
          <w:color w:val="000000"/>
          <w:spacing w:val="-2"/>
          <w:kern w:val="0"/>
          <w:sz w:val="24"/>
          <w:szCs w:val="24"/>
        </w:rPr>
        <w:t>）：</w:t>
      </w:r>
    </w:p>
    <w:p w14:paraId="4EE8C520">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r>
        <w:rPr>
          <w:rFonts w:ascii="宋体" w:hAnsi="宋体" w:cs="仿宋"/>
          <w:snapToGrid w:val="0"/>
          <w:color w:val="000000"/>
          <w:spacing w:val="-1"/>
          <w:kern w:val="0"/>
          <w:sz w:val="24"/>
          <w:szCs w:val="24"/>
        </w:rPr>
        <w:t>研发任务负责人（签章</w:t>
      </w:r>
      <w:r>
        <w:rPr>
          <w:rFonts w:ascii="宋体" w:hAnsi="宋体" w:cs="仿宋"/>
          <w:snapToGrid w:val="0"/>
          <w:color w:val="000000"/>
          <w:spacing w:val="3"/>
          <w:kern w:val="0"/>
          <w:sz w:val="24"/>
          <w:szCs w:val="24"/>
        </w:rPr>
        <w:t>）：</w:t>
      </w:r>
    </w:p>
    <w:p w14:paraId="52DF4573">
      <w:pPr>
        <w:widowControl/>
        <w:kinsoku w:val="0"/>
        <w:autoSpaceDE w:val="0"/>
        <w:autoSpaceDN w:val="0"/>
        <w:adjustRightInd w:val="0"/>
        <w:snapToGrid w:val="0"/>
        <w:spacing w:line="480" w:lineRule="auto"/>
        <w:jc w:val="left"/>
        <w:textAlignment w:val="baseline"/>
        <w:rPr>
          <w:rFonts w:hint="eastAsia" w:ascii="宋体" w:hAnsi="宋体" w:cs="仿宋"/>
          <w:snapToGrid w:val="0"/>
          <w:color w:val="000000"/>
          <w:kern w:val="0"/>
          <w:sz w:val="24"/>
          <w:szCs w:val="24"/>
        </w:rPr>
      </w:pPr>
      <w:r>
        <w:rPr>
          <w:rFonts w:hint="eastAsia" w:ascii="宋体" w:hAnsi="宋体" w:cs="仿宋"/>
          <w:snapToGrid w:val="0"/>
          <w:color w:val="000000"/>
          <w:spacing w:val="7"/>
          <w:kern w:val="0"/>
          <w:sz w:val="24"/>
          <w:szCs w:val="24"/>
        </w:rPr>
        <w:t>单位负责人（签章</w:t>
      </w:r>
      <w:r>
        <w:rPr>
          <w:rFonts w:hint="eastAsia" w:ascii="宋体" w:hAnsi="宋体" w:cs="仿宋"/>
          <w:snapToGrid w:val="0"/>
          <w:color w:val="000000"/>
          <w:spacing w:val="-24"/>
          <w:kern w:val="0"/>
          <w:sz w:val="24"/>
          <w:szCs w:val="24"/>
        </w:rPr>
        <w:t>）：（</w:t>
      </w:r>
      <w:r>
        <w:rPr>
          <w:rFonts w:hint="eastAsia" w:ascii="宋体" w:hAnsi="宋体" w:cs="仿宋"/>
          <w:snapToGrid w:val="0"/>
          <w:color w:val="000000"/>
          <w:spacing w:val="7"/>
          <w:kern w:val="0"/>
          <w:sz w:val="24"/>
          <w:szCs w:val="24"/>
        </w:rPr>
        <w:t>公章）</w:t>
      </w:r>
    </w:p>
    <w:p w14:paraId="5A782B09">
      <w:pPr>
        <w:widowControl/>
        <w:kinsoku w:val="0"/>
        <w:autoSpaceDE w:val="0"/>
        <w:autoSpaceDN w:val="0"/>
        <w:adjustRightInd w:val="0"/>
        <w:snapToGrid w:val="0"/>
        <w:spacing w:line="480" w:lineRule="auto"/>
        <w:ind w:firstLine="4280" w:firstLineChars="2000"/>
        <w:jc w:val="left"/>
        <w:textAlignment w:val="baseline"/>
        <w:rPr>
          <w:rFonts w:hint="eastAsia" w:ascii="宋体" w:hAnsi="宋体" w:cs="仿宋"/>
          <w:snapToGrid w:val="0"/>
          <w:spacing w:val="-13"/>
          <w:kern w:val="0"/>
          <w:sz w:val="24"/>
          <w:szCs w:val="24"/>
        </w:rPr>
      </w:pPr>
      <w:r>
        <w:rPr>
          <w:rFonts w:hint="eastAsia" w:ascii="宋体" w:hAnsi="宋体" w:cs="仿宋"/>
          <w:snapToGrid w:val="0"/>
          <w:spacing w:val="-13"/>
          <w:kern w:val="0"/>
          <w:sz w:val="24"/>
          <w:szCs w:val="24"/>
        </w:rPr>
        <w:t>年月日</w:t>
      </w:r>
    </w:p>
    <w:p w14:paraId="4F17E571">
      <w:pPr>
        <w:widowControl/>
        <w:kinsoku w:val="0"/>
        <w:autoSpaceDE w:val="0"/>
        <w:autoSpaceDN w:val="0"/>
        <w:adjustRightInd w:val="0"/>
        <w:snapToGrid w:val="0"/>
        <w:spacing w:line="480" w:lineRule="auto"/>
        <w:ind w:firstLine="5600" w:firstLineChars="2000"/>
        <w:jc w:val="left"/>
        <w:textAlignment w:val="baseline"/>
        <w:rPr>
          <w:rFonts w:hint="eastAsia" w:ascii="宋体" w:hAnsi="宋体" w:cs="仿宋"/>
          <w:snapToGrid w:val="0"/>
          <w:color w:val="000000"/>
          <w:kern w:val="0"/>
          <w:sz w:val="28"/>
          <w:szCs w:val="28"/>
        </w:rPr>
      </w:pPr>
    </w:p>
    <w:p w14:paraId="62C9EC7A">
      <w:pPr>
        <w:widowControl/>
        <w:kinsoku w:val="0"/>
        <w:autoSpaceDE w:val="0"/>
        <w:autoSpaceDN w:val="0"/>
        <w:adjustRightInd w:val="0"/>
        <w:snapToGrid w:val="0"/>
        <w:spacing w:line="480" w:lineRule="auto"/>
        <w:ind w:firstLine="568" w:firstLineChars="200"/>
        <w:jc w:val="left"/>
        <w:textAlignment w:val="baseline"/>
        <w:rPr>
          <w:rFonts w:hint="eastAsia" w:ascii="宋体" w:hAnsi="宋体" w:cs="仿宋"/>
          <w:snapToGrid w:val="0"/>
          <w:color w:val="000000"/>
          <w:spacing w:val="2"/>
          <w:kern w:val="0"/>
          <w:sz w:val="28"/>
          <w:szCs w:val="28"/>
        </w:rPr>
      </w:pPr>
    </w:p>
    <w:p w14:paraId="7781E8A5">
      <w:pPr>
        <w:widowControl/>
        <w:kinsoku w:val="0"/>
        <w:autoSpaceDE w:val="0"/>
        <w:autoSpaceDN w:val="0"/>
        <w:adjustRightInd w:val="0"/>
        <w:snapToGrid w:val="0"/>
        <w:spacing w:line="480" w:lineRule="auto"/>
        <w:ind w:firstLine="568" w:firstLineChars="200"/>
        <w:jc w:val="left"/>
        <w:textAlignment w:val="baseline"/>
        <w:rPr>
          <w:rFonts w:hint="eastAsia" w:ascii="宋体" w:hAnsi="宋体" w:cs="仿宋"/>
          <w:snapToGrid w:val="0"/>
          <w:color w:val="000000"/>
          <w:spacing w:val="2"/>
          <w:kern w:val="0"/>
          <w:sz w:val="28"/>
          <w:szCs w:val="28"/>
        </w:rPr>
      </w:pPr>
    </w:p>
    <w:p w14:paraId="4DC70A76">
      <w:pPr>
        <w:spacing w:line="440" w:lineRule="exact"/>
        <w:jc w:val="center"/>
        <w:rPr>
          <w:rFonts w:hint="eastAsia" w:ascii="宋体" w:hAnsi="宋体"/>
          <w:sz w:val="20"/>
        </w:rPr>
      </w:pPr>
      <w:r>
        <w:rPr>
          <w:rFonts w:ascii="宋体" w:hAnsi="宋体"/>
          <w:sz w:val="20"/>
        </w:rPr>
        <w:br w:type="page"/>
      </w:r>
    </w:p>
    <w:p w14:paraId="67E928E8">
      <w:pPr>
        <w:pStyle w:val="3"/>
        <w:jc w:val="center"/>
        <w:rPr>
          <w:rFonts w:hint="eastAsia" w:ascii="宋体" w:hAnsi="宋体" w:eastAsia="宋体"/>
        </w:rPr>
      </w:pPr>
      <w:bookmarkStart w:id="74" w:name="_Toc492300724"/>
      <w:bookmarkStart w:id="75" w:name="_Toc27549"/>
      <w:bookmarkStart w:id="76" w:name="_Toc166486151"/>
      <w:bookmarkStart w:id="77" w:name="_Toc23438"/>
      <w:r>
        <w:rPr>
          <w:rFonts w:hint="eastAsia" w:ascii="宋体" w:hAnsi="宋体" w:eastAsia="宋体"/>
        </w:rPr>
        <w:t>4</w:t>
      </w:r>
      <w:r>
        <w:rPr>
          <w:rFonts w:ascii="宋体" w:hAnsi="宋体" w:eastAsia="宋体"/>
        </w:rPr>
        <w:t>、</w:t>
      </w:r>
      <w:bookmarkEnd w:id="74"/>
      <w:bookmarkEnd w:id="75"/>
      <w:bookmarkEnd w:id="76"/>
      <w:bookmarkEnd w:id="77"/>
      <w:bookmarkStart w:id="78" w:name="OLE_LINK44"/>
      <w:bookmarkStart w:id="79" w:name="OLE_LINK45"/>
      <w:r>
        <w:rPr>
          <w:rFonts w:hint="eastAsia" w:ascii="宋体" w:hAnsi="宋体" w:eastAsia="宋体"/>
        </w:rPr>
        <w:t>揭榜团队负责人和成员承诺书</w:t>
      </w:r>
      <w:bookmarkEnd w:id="78"/>
      <w:bookmarkEnd w:id="79"/>
    </w:p>
    <w:p w14:paraId="76D33687">
      <w:pPr>
        <w:spacing w:line="440" w:lineRule="exact"/>
        <w:rPr>
          <w:rFonts w:hint="eastAsia" w:ascii="宋体" w:hAnsi="宋体"/>
        </w:rPr>
      </w:pPr>
    </w:p>
    <w:p w14:paraId="1FDFC89D">
      <w:pPr>
        <w:autoSpaceDE w:val="0"/>
        <w:autoSpaceDN w:val="0"/>
        <w:spacing w:line="360" w:lineRule="auto"/>
        <w:ind w:firstLine="480" w:firstLineChars="200"/>
        <w:jc w:val="left"/>
        <w:rPr>
          <w:rFonts w:hint="eastAsia" w:ascii="宋体" w:hAnsi="宋体"/>
          <w:sz w:val="24"/>
          <w:szCs w:val="24"/>
        </w:rPr>
      </w:pPr>
      <w:bookmarkStart w:id="80" w:name="OLE_LINK24"/>
      <w:bookmarkStart w:id="81" w:name="OLE_LINK25"/>
      <w:r>
        <w:rPr>
          <w:rFonts w:hint="eastAsia" w:ascii="宋体" w:hAnsi="宋体"/>
          <w:sz w:val="24"/>
          <w:szCs w:val="24"/>
        </w:rPr>
        <w:t>揭榜人（或者</w:t>
      </w:r>
      <w:r>
        <w:rPr>
          <w:rFonts w:hint="eastAsia" w:ascii="宋体" w:hAnsi="宋体" w:cs="宋体"/>
          <w:kern w:val="0"/>
          <w:sz w:val="24"/>
          <w:szCs w:val="24"/>
        </w:rPr>
        <w:t>牵头人及成员单位名称</w:t>
      </w:r>
      <w:r>
        <w:rPr>
          <w:rFonts w:hint="eastAsia" w:ascii="宋体" w:hAnsi="宋体"/>
          <w:sz w:val="24"/>
          <w:szCs w:val="24"/>
        </w:rPr>
        <w:t>）</w:t>
      </w:r>
      <w:bookmarkEnd w:id="80"/>
      <w:bookmarkEnd w:id="81"/>
      <w:r>
        <w:rPr>
          <w:rFonts w:ascii="宋体" w:hAnsi="宋体"/>
          <w:sz w:val="24"/>
          <w:szCs w:val="24"/>
          <w:u w:val="single"/>
        </w:rPr>
        <w:tab/>
      </w:r>
      <w:r>
        <w:rPr>
          <w:rFonts w:ascii="宋体" w:hAnsi="宋体"/>
          <w:sz w:val="24"/>
          <w:szCs w:val="24"/>
          <w:u w:val="single"/>
        </w:rPr>
        <w:tab/>
      </w:r>
      <w:r>
        <w:rPr>
          <w:rFonts w:hint="eastAsia" w:ascii="宋体" w:hAnsi="宋体" w:cs="宋体"/>
          <w:kern w:val="0"/>
          <w:sz w:val="24"/>
          <w:szCs w:val="24"/>
        </w:rPr>
        <w:t>现委托</w:t>
      </w:r>
      <w:r>
        <w:rPr>
          <w:rFonts w:ascii="宋体" w:hAnsi="宋体"/>
          <w:sz w:val="24"/>
          <w:szCs w:val="24"/>
          <w:u w:val="single"/>
        </w:rPr>
        <w:tab/>
      </w:r>
      <w:r>
        <w:rPr>
          <w:rFonts w:ascii="宋体" w:hAnsi="宋体"/>
          <w:sz w:val="24"/>
          <w:szCs w:val="24"/>
          <w:u w:val="single"/>
        </w:rPr>
        <w:tab/>
      </w:r>
      <w:r>
        <w:rPr>
          <w:rFonts w:hint="eastAsia" w:ascii="宋体" w:hAnsi="宋体" w:cs="宋体"/>
          <w:kern w:val="0"/>
          <w:sz w:val="24"/>
          <w:szCs w:val="24"/>
        </w:rPr>
        <w:t>（姓名）为我方参与</w:t>
      </w:r>
      <w:r>
        <w:rPr>
          <w:rFonts w:hint="eastAsia" w:ascii="宋体" w:hAnsi="宋体" w:cs="宋体"/>
          <w:kern w:val="0"/>
          <w:sz w:val="24"/>
          <w:szCs w:val="24"/>
          <w:u w:val="single"/>
        </w:rPr>
        <w:t>（项目名称）</w:t>
      </w:r>
      <w:r>
        <w:rPr>
          <w:rFonts w:hint="eastAsia" w:ascii="宋体" w:hAnsi="宋体" w:cs="宋体"/>
          <w:kern w:val="0"/>
          <w:sz w:val="24"/>
          <w:szCs w:val="24"/>
        </w:rPr>
        <w:t>的项目负责人。</w:t>
      </w:r>
      <w:r>
        <w:rPr>
          <w:rFonts w:hint="eastAsia" w:ascii="宋体" w:hAnsi="宋体"/>
          <w:sz w:val="24"/>
          <w:szCs w:val="24"/>
        </w:rPr>
        <w:t>项目负责人根据授权，以我方名义签署、澄清确认、递交、撤回、修改</w:t>
      </w:r>
      <w:r>
        <w:rPr>
          <w:rFonts w:hint="eastAsia" w:ascii="宋体" w:hAnsi="宋体"/>
          <w:sz w:val="24"/>
          <w:szCs w:val="24"/>
          <w:u w:val="single"/>
        </w:rPr>
        <w:t xml:space="preserve">         （项目名称）</w:t>
      </w:r>
      <w:r>
        <w:rPr>
          <w:rFonts w:hint="eastAsia" w:ascii="宋体" w:hAnsi="宋体"/>
          <w:sz w:val="24"/>
          <w:szCs w:val="24"/>
        </w:rPr>
        <w:t>项目申报书、签订合同和处理有关事宜，其法律后果由我方承担。</w:t>
      </w:r>
    </w:p>
    <w:p w14:paraId="671FF457">
      <w:pPr>
        <w:autoSpaceDE w:val="0"/>
        <w:autoSpaceDN w:val="0"/>
        <w:adjustRightInd w:val="0"/>
        <w:snapToGrid w:val="0"/>
        <w:spacing w:line="360" w:lineRule="auto"/>
        <w:ind w:firstLine="480" w:firstLineChars="200"/>
        <w:jc w:val="left"/>
        <w:rPr>
          <w:rFonts w:hint="eastAsia" w:ascii="宋体" w:hAnsi="宋体"/>
          <w:sz w:val="24"/>
          <w:szCs w:val="28"/>
        </w:rPr>
      </w:pPr>
      <w:bookmarkStart w:id="82" w:name="OLE_LINK22"/>
      <w:bookmarkStart w:id="83" w:name="OLE_LINK23"/>
      <w:r>
        <w:rPr>
          <w:rFonts w:hint="eastAsia" w:ascii="宋体" w:hAnsi="宋体"/>
          <w:sz w:val="24"/>
          <w:szCs w:val="28"/>
        </w:rPr>
        <w:t>揭榜团队负责人和成员</w:t>
      </w:r>
      <w:bookmarkEnd w:id="82"/>
      <w:bookmarkEnd w:id="83"/>
      <w:r>
        <w:rPr>
          <w:rFonts w:hint="eastAsia" w:ascii="宋体" w:hAnsi="宋体"/>
          <w:sz w:val="24"/>
          <w:szCs w:val="28"/>
        </w:rPr>
        <w:t>不受年龄、职称、学历、奖项等限制，但符合以下条件：</w:t>
      </w:r>
    </w:p>
    <w:p w14:paraId="4FEDAE7B">
      <w:pPr>
        <w:autoSpaceDE w:val="0"/>
        <w:autoSpaceDN w:val="0"/>
        <w:adjustRightInd w:val="0"/>
        <w:snapToGrid w:val="0"/>
        <w:spacing w:line="360" w:lineRule="auto"/>
        <w:ind w:firstLine="480" w:firstLineChars="200"/>
        <w:jc w:val="left"/>
        <w:rPr>
          <w:rFonts w:hint="eastAsia" w:ascii="宋体" w:hAnsi="宋体"/>
          <w:sz w:val="24"/>
          <w:szCs w:val="28"/>
        </w:rPr>
      </w:pPr>
      <w:r>
        <w:rPr>
          <w:rFonts w:hint="eastAsia" w:ascii="宋体" w:hAnsi="宋体"/>
          <w:sz w:val="24"/>
          <w:szCs w:val="28"/>
        </w:rPr>
        <w:t>（1）能够积极响应用户需求，提出技术研发的可行性方案，对于所提供的技术或成果具有自主知识产权；</w:t>
      </w:r>
    </w:p>
    <w:p w14:paraId="6C4B8EB4">
      <w:pPr>
        <w:autoSpaceDE w:val="0"/>
        <w:autoSpaceDN w:val="0"/>
        <w:adjustRightInd w:val="0"/>
        <w:snapToGrid w:val="0"/>
        <w:spacing w:line="360" w:lineRule="auto"/>
        <w:ind w:firstLine="480" w:firstLineChars="200"/>
        <w:jc w:val="left"/>
        <w:rPr>
          <w:rFonts w:hint="eastAsia" w:ascii="宋体" w:hAnsi="宋体"/>
          <w:sz w:val="24"/>
          <w:szCs w:val="28"/>
        </w:rPr>
      </w:pPr>
      <w:r>
        <w:rPr>
          <w:rFonts w:hint="eastAsia" w:ascii="宋体" w:hAnsi="宋体"/>
          <w:sz w:val="24"/>
          <w:szCs w:val="28"/>
        </w:rPr>
        <w:t>（2）能够按照“军令状”（合同）约定，推进项目任务落实，交付约定成果，协助用户单位完成技术应用落地实施；</w:t>
      </w:r>
    </w:p>
    <w:p w14:paraId="29AE906B">
      <w:pPr>
        <w:autoSpaceDE w:val="0"/>
        <w:autoSpaceDN w:val="0"/>
        <w:adjustRightInd w:val="0"/>
        <w:snapToGrid w:val="0"/>
        <w:spacing w:line="360" w:lineRule="auto"/>
        <w:ind w:firstLine="480" w:firstLineChars="200"/>
        <w:jc w:val="left"/>
        <w:rPr>
          <w:rFonts w:hint="eastAsia" w:ascii="宋体" w:hAnsi="宋体"/>
          <w:sz w:val="24"/>
          <w:szCs w:val="28"/>
        </w:rPr>
      </w:pPr>
      <w:r>
        <w:rPr>
          <w:rFonts w:hint="eastAsia" w:ascii="宋体" w:hAnsi="宋体"/>
          <w:sz w:val="24"/>
          <w:szCs w:val="28"/>
        </w:rPr>
        <w:t>（3）诚信状况良好，无在惩戒执行期内的科研严重失信行为记录和相关社会领域信用“黑名单”记录；</w:t>
      </w:r>
    </w:p>
    <w:p w14:paraId="28E72A9F">
      <w:pPr>
        <w:autoSpaceDE w:val="0"/>
        <w:autoSpaceDN w:val="0"/>
        <w:spacing w:line="360" w:lineRule="auto"/>
        <w:ind w:firstLine="480" w:firstLineChars="200"/>
        <w:jc w:val="left"/>
        <w:rPr>
          <w:rFonts w:hint="eastAsia" w:ascii="宋体" w:hAnsi="宋体"/>
          <w:sz w:val="24"/>
          <w:szCs w:val="24"/>
        </w:rPr>
      </w:pPr>
      <w:r>
        <w:rPr>
          <w:rFonts w:hint="eastAsia" w:ascii="宋体" w:hAnsi="宋体"/>
          <w:sz w:val="24"/>
          <w:szCs w:val="28"/>
        </w:rPr>
        <w:t>（4）揭榜团队负责人应为项目承担单位在职人员（提供在本单位连续缴纳6个月的社保证明材料），负责项目实施的总体设计、任务分解、方案细化和统筹协调，配合项目承担单位做好过程管理、经费使用和考核验收工作，揭榜攻关期间原则上不得更换和调离。</w:t>
      </w:r>
    </w:p>
    <w:p w14:paraId="475ACFC2">
      <w:pPr>
        <w:autoSpaceDE w:val="0"/>
        <w:autoSpaceDN w:val="0"/>
        <w:spacing w:line="360" w:lineRule="auto"/>
        <w:ind w:firstLine="480" w:firstLineChars="200"/>
        <w:jc w:val="left"/>
        <w:rPr>
          <w:rFonts w:hint="eastAsia" w:ascii="宋体" w:hAnsi="宋体"/>
          <w:sz w:val="24"/>
          <w:szCs w:val="24"/>
        </w:rPr>
      </w:pPr>
    </w:p>
    <w:p w14:paraId="01E10F96">
      <w:pPr>
        <w:spacing w:line="480" w:lineRule="auto"/>
        <w:ind w:firstLine="3117" w:firstLineChars="1299"/>
        <w:rPr>
          <w:rFonts w:hint="eastAsia" w:ascii="宋体" w:hAnsi="宋体"/>
          <w:sz w:val="24"/>
          <w:szCs w:val="24"/>
        </w:rPr>
      </w:pPr>
      <w:r>
        <w:rPr>
          <w:rFonts w:hint="eastAsia" w:ascii="宋体" w:hAnsi="宋体"/>
          <w:sz w:val="24"/>
          <w:szCs w:val="24"/>
        </w:rPr>
        <w:t>揭榜人（或者</w:t>
      </w:r>
      <w:r>
        <w:rPr>
          <w:rFonts w:hint="eastAsia" w:ascii="宋体" w:hAnsi="宋体" w:cs="宋体"/>
          <w:kern w:val="0"/>
          <w:sz w:val="24"/>
          <w:szCs w:val="24"/>
        </w:rPr>
        <w:t>牵头人及成员单位名称</w:t>
      </w:r>
      <w:r>
        <w:rPr>
          <w:rFonts w:hint="eastAsia" w:ascii="宋体" w:hAnsi="宋体"/>
          <w:sz w:val="24"/>
          <w:szCs w:val="24"/>
        </w:rPr>
        <w:t>）</w:t>
      </w:r>
      <w:r>
        <w:rPr>
          <w:rFonts w:ascii="宋体" w:hAnsi="宋体"/>
          <w:sz w:val="24"/>
          <w:szCs w:val="24"/>
        </w:rPr>
        <w:t>：</w:t>
      </w:r>
      <w:r>
        <w:rPr>
          <w:rFonts w:hint="eastAsia" w:ascii="宋体" w:hAnsi="宋体" w:cs="宋体"/>
          <w:sz w:val="24"/>
          <w:szCs w:val="24"/>
        </w:rPr>
        <w:t>（盖单位章）</w:t>
      </w:r>
    </w:p>
    <w:p w14:paraId="321F9342">
      <w:pPr>
        <w:spacing w:line="480" w:lineRule="auto"/>
        <w:ind w:firstLine="3076" w:firstLineChars="1282"/>
        <w:jc w:val="right"/>
        <w:rPr>
          <w:rFonts w:hint="eastAsia" w:ascii="宋体" w:hAnsi="宋体"/>
          <w:sz w:val="24"/>
          <w:szCs w:val="24"/>
          <w:u w:val="single"/>
        </w:rPr>
      </w:pPr>
    </w:p>
    <w:p w14:paraId="00611370">
      <w:pPr>
        <w:spacing w:line="480" w:lineRule="auto"/>
        <w:ind w:firstLine="3076" w:firstLineChars="1282"/>
        <w:jc w:val="right"/>
        <w:rPr>
          <w:rFonts w:hint="eastAsia" w:ascii="宋体" w:hAnsi="宋体" w:cs="宋体"/>
          <w:sz w:val="24"/>
          <w:szCs w:val="24"/>
        </w:rPr>
      </w:pPr>
      <w:r>
        <w:rPr>
          <w:rFonts w:ascii="宋体" w:hAnsi="宋体"/>
          <w:sz w:val="24"/>
          <w:szCs w:val="24"/>
          <w:u w:val="single"/>
        </w:rPr>
        <w:tab/>
      </w:r>
      <w:r>
        <w:rPr>
          <w:rFonts w:hint="eastAsia" w:ascii="宋体" w:hAnsi="宋体" w:cs="宋体"/>
          <w:sz w:val="24"/>
          <w:szCs w:val="24"/>
        </w:rPr>
        <w:t>年</w:t>
      </w:r>
      <w:r>
        <w:rPr>
          <w:rFonts w:ascii="宋体" w:hAnsi="宋体"/>
          <w:sz w:val="24"/>
          <w:szCs w:val="24"/>
          <w:u w:val="single"/>
        </w:rPr>
        <w:tab/>
      </w:r>
      <w:r>
        <w:rPr>
          <w:rFonts w:hint="eastAsia" w:ascii="宋体" w:hAnsi="宋体" w:cs="宋体"/>
          <w:sz w:val="24"/>
          <w:szCs w:val="24"/>
        </w:rPr>
        <w:t>月</w:t>
      </w:r>
      <w:r>
        <w:rPr>
          <w:rFonts w:ascii="宋体" w:hAnsi="宋体"/>
          <w:sz w:val="24"/>
          <w:szCs w:val="24"/>
          <w:u w:val="single"/>
        </w:rPr>
        <w:tab/>
      </w:r>
      <w:r>
        <w:rPr>
          <w:rFonts w:hint="eastAsia" w:ascii="宋体" w:hAnsi="宋体" w:cs="宋体"/>
          <w:sz w:val="24"/>
          <w:szCs w:val="24"/>
        </w:rPr>
        <w:t>日</w:t>
      </w:r>
    </w:p>
    <w:p w14:paraId="27336C9B">
      <w:pPr>
        <w:pStyle w:val="17"/>
      </w:pPr>
      <w:r>
        <w:rPr>
          <w:rFonts w:hint="eastAsia" w:ascii="宋体" w:hAnsi="宋体"/>
        </w:rPr>
        <w:t>注：后附项目负责人在本单位连续缴纳6个月的社</w:t>
      </w:r>
      <w:r>
        <w:rPr>
          <w:rFonts w:hint="eastAsia"/>
        </w:rPr>
        <w:t>保证明材料。</w:t>
      </w:r>
    </w:p>
    <w:p w14:paraId="7ADA43A2">
      <w:pPr>
        <w:pStyle w:val="3"/>
        <w:spacing w:after="0"/>
        <w:jc w:val="center"/>
        <w:rPr>
          <w:rFonts w:hint="eastAsia" w:ascii="宋体" w:hAnsi="宋体" w:eastAsia="宋体"/>
        </w:rPr>
      </w:pPr>
      <w:r>
        <w:rPr>
          <w:rFonts w:hint="eastAsia" w:ascii="宋体" w:hAnsi="宋体" w:eastAsia="宋体"/>
        </w:rPr>
        <w:t>5</w:t>
      </w:r>
      <w:r>
        <w:rPr>
          <w:rFonts w:ascii="宋体" w:hAnsi="宋体" w:eastAsia="宋体"/>
        </w:rPr>
        <w:t>、</w:t>
      </w:r>
      <w:r>
        <w:rPr>
          <w:rFonts w:hint="eastAsia" w:ascii="宋体" w:hAnsi="宋体" w:eastAsia="宋体"/>
        </w:rPr>
        <w:t>联合体协议书</w:t>
      </w:r>
    </w:p>
    <w:p w14:paraId="22619776">
      <w:pPr>
        <w:spacing w:line="360" w:lineRule="auto"/>
      </w:pPr>
    </w:p>
    <w:p w14:paraId="14FC5C37">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w:t>
      </w:r>
      <w:r>
        <w:rPr>
          <w:rFonts w:hint="eastAsia" w:ascii="宋体" w:hAnsi="宋体" w:cs="宋体"/>
          <w:kern w:val="0"/>
          <w:sz w:val="24"/>
          <w:szCs w:val="24"/>
          <w:u w:val="single"/>
        </w:rPr>
        <w:t xml:space="preserve">             </w:t>
      </w:r>
      <w:r>
        <w:rPr>
          <w:rFonts w:hint="eastAsia" w:ascii="宋体" w:hAnsi="宋体" w:cs="宋体"/>
          <w:kern w:val="0"/>
          <w:sz w:val="24"/>
          <w:szCs w:val="24"/>
        </w:rPr>
        <w:t xml:space="preserve">（所有成员单位名称）自愿组成 </w:t>
      </w:r>
      <w:r>
        <w:rPr>
          <w:rFonts w:hint="eastAsia" w:ascii="宋体" w:hAnsi="宋体" w:cs="宋体"/>
          <w:kern w:val="0"/>
          <w:sz w:val="24"/>
          <w:szCs w:val="24"/>
          <w:u w:val="single"/>
        </w:rPr>
        <w:t xml:space="preserve">             </w:t>
      </w:r>
      <w:r>
        <w:rPr>
          <w:rFonts w:hint="eastAsia" w:ascii="宋体" w:hAnsi="宋体" w:cs="宋体"/>
          <w:kern w:val="0"/>
          <w:sz w:val="24"/>
          <w:szCs w:val="24"/>
        </w:rPr>
        <w:t>（联合体名称）联合体，共同参加</w:t>
      </w:r>
      <w:r>
        <w:rPr>
          <w:rFonts w:hint="eastAsia" w:ascii="宋体" w:hAnsi="宋体" w:cs="宋体"/>
          <w:kern w:val="0"/>
          <w:sz w:val="24"/>
          <w:szCs w:val="24"/>
          <w:u w:val="single"/>
        </w:rPr>
        <w:t xml:space="preserve">            </w:t>
      </w:r>
      <w:r>
        <w:rPr>
          <w:rFonts w:hint="eastAsia" w:ascii="宋体" w:hAnsi="宋体" w:cs="宋体"/>
          <w:kern w:val="0"/>
          <w:sz w:val="24"/>
          <w:szCs w:val="24"/>
        </w:rPr>
        <w:t>（项目名称）科技创新项目“揭榜挂帅”的揭榜响应。现就联合体揭榜事宜订立如下协议。</w:t>
      </w:r>
    </w:p>
    <w:p w14:paraId="306A755C">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u w:val="single"/>
        </w:rPr>
        <w:t xml:space="preserve">             </w:t>
      </w:r>
      <w:r>
        <w:rPr>
          <w:rFonts w:hint="eastAsia" w:ascii="宋体" w:hAnsi="宋体" w:cs="宋体"/>
          <w:kern w:val="0"/>
          <w:sz w:val="24"/>
          <w:szCs w:val="24"/>
        </w:rPr>
        <w:t>（某成员单位名称）为</w:t>
      </w:r>
      <w:r>
        <w:rPr>
          <w:rFonts w:hint="eastAsia" w:ascii="宋体" w:hAnsi="宋体" w:cs="宋体"/>
          <w:kern w:val="0"/>
          <w:sz w:val="24"/>
          <w:szCs w:val="24"/>
          <w:u w:val="single"/>
        </w:rPr>
        <w:t xml:space="preserve">             </w:t>
      </w:r>
      <w:r>
        <w:rPr>
          <w:rFonts w:hint="eastAsia" w:ascii="宋体" w:hAnsi="宋体" w:cs="宋体"/>
          <w:kern w:val="0"/>
          <w:sz w:val="24"/>
          <w:szCs w:val="24"/>
        </w:rPr>
        <w:t>（联合体名称）牵头人。</w:t>
      </w:r>
    </w:p>
    <w:p w14:paraId="7F2519EB">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2、联合体牵头人合法代表联合体各成员负责本“揭榜挂帅”项目揭榜响应文件编制和合同谈判活动，并代表联合体提交和接收相关的资料、信息及指示，并处理与之有关的一切事务，负责本“揭榜挂帅”项目的实施阶段的主办、组织和协调工作。</w:t>
      </w:r>
    </w:p>
    <w:p w14:paraId="4D6041DC">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3、联合体将严格按照榜单的各项要求，递交揭榜响应文件，履行合同，并对外承担连带责任。</w:t>
      </w:r>
    </w:p>
    <w:p w14:paraId="00CB6792">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4、联合体各成员单位内部的职责分工如下：</w:t>
      </w:r>
    </w:p>
    <w:p w14:paraId="16510CEE">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牵头人负责：</w:t>
      </w:r>
      <w:r>
        <w:rPr>
          <w:rFonts w:hint="eastAsia" w:ascii="宋体" w:hAnsi="宋体" w:cs="宋体"/>
          <w:kern w:val="0"/>
          <w:sz w:val="24"/>
          <w:szCs w:val="24"/>
          <w:u w:val="single"/>
        </w:rPr>
        <w:t xml:space="preserve">                                    </w:t>
      </w:r>
      <w:r>
        <w:rPr>
          <w:rFonts w:hint="eastAsia" w:ascii="宋体" w:hAnsi="宋体" w:cs="宋体"/>
          <w:kern w:val="0"/>
          <w:sz w:val="24"/>
          <w:szCs w:val="24"/>
        </w:rPr>
        <w:t>；</w:t>
      </w:r>
    </w:p>
    <w:p w14:paraId="3E69C57A">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成员负责：</w:t>
      </w:r>
      <w:r>
        <w:rPr>
          <w:rFonts w:hint="eastAsia" w:ascii="宋体" w:hAnsi="宋体" w:cs="宋体"/>
          <w:kern w:val="0"/>
          <w:sz w:val="24"/>
          <w:szCs w:val="24"/>
          <w:u w:val="single"/>
        </w:rPr>
        <w:t xml:space="preserve">                                    </w:t>
      </w:r>
      <w:r>
        <w:rPr>
          <w:rFonts w:hint="eastAsia" w:ascii="宋体" w:hAnsi="宋体" w:cs="宋体"/>
          <w:kern w:val="0"/>
          <w:sz w:val="24"/>
          <w:szCs w:val="24"/>
        </w:rPr>
        <w:t>；</w:t>
      </w:r>
    </w:p>
    <w:p w14:paraId="7AC9B571">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 xml:space="preserve">5、本协议书自签署之日起生效，合同履行完毕后自动失效。 </w:t>
      </w:r>
    </w:p>
    <w:p w14:paraId="2742A996">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6、本协议书一式</w:t>
      </w:r>
      <w:r>
        <w:rPr>
          <w:rFonts w:hint="eastAsia" w:ascii="宋体" w:hAnsi="宋体" w:cs="宋体"/>
          <w:kern w:val="0"/>
          <w:sz w:val="24"/>
          <w:szCs w:val="24"/>
          <w:u w:val="single"/>
        </w:rPr>
        <w:t xml:space="preserve">   </w:t>
      </w:r>
      <w:r>
        <w:rPr>
          <w:rFonts w:hint="eastAsia" w:ascii="宋体" w:hAnsi="宋体" w:cs="宋体"/>
          <w:kern w:val="0"/>
          <w:sz w:val="24"/>
          <w:szCs w:val="24"/>
        </w:rPr>
        <w:t>份，联合体成员和用户单位各执一份。</w:t>
      </w:r>
    </w:p>
    <w:p w14:paraId="4370AAF2">
      <w:pPr>
        <w:autoSpaceDE w:val="0"/>
        <w:autoSpaceDN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注：本协议书由委托代理人签字的，应附法定代表人签字的授权委托书。</w:t>
      </w:r>
    </w:p>
    <w:p w14:paraId="545ADC61">
      <w:pPr>
        <w:autoSpaceDE w:val="0"/>
        <w:autoSpaceDN w:val="0"/>
        <w:spacing w:line="240" w:lineRule="auto"/>
        <w:jc w:val="left"/>
        <w:rPr>
          <w:rFonts w:hint="eastAsia" w:ascii="宋体" w:hAnsi="宋体" w:cs="宋体"/>
          <w:kern w:val="0"/>
          <w:sz w:val="24"/>
          <w:szCs w:val="24"/>
        </w:rPr>
      </w:pPr>
    </w:p>
    <w:p w14:paraId="3CC5669B">
      <w:pPr>
        <w:autoSpaceDE w:val="0"/>
        <w:autoSpaceDN w:val="0"/>
        <w:spacing w:line="24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牵头人名称：</w:t>
      </w:r>
      <w:r>
        <w:rPr>
          <w:rFonts w:hint="eastAsia" w:ascii="宋体" w:hAnsi="宋体" w:cs="宋体"/>
          <w:kern w:val="0"/>
          <w:sz w:val="24"/>
          <w:szCs w:val="24"/>
          <w:u w:val="single"/>
        </w:rPr>
        <w:t xml:space="preserve">                                 </w:t>
      </w:r>
      <w:r>
        <w:rPr>
          <w:rFonts w:hint="eastAsia" w:ascii="宋体" w:hAnsi="宋体" w:cs="宋体"/>
          <w:kern w:val="0"/>
          <w:sz w:val="24"/>
          <w:szCs w:val="24"/>
        </w:rPr>
        <w:t>（盖单位章）</w:t>
      </w:r>
    </w:p>
    <w:p w14:paraId="7BFE1B53">
      <w:pPr>
        <w:autoSpaceDE w:val="0"/>
        <w:autoSpaceDN w:val="0"/>
        <w:spacing w:line="24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法定代表人或其委托代理人：</w:t>
      </w:r>
      <w:r>
        <w:rPr>
          <w:rFonts w:hint="eastAsia" w:ascii="宋体" w:hAnsi="宋体" w:cs="宋体"/>
          <w:kern w:val="0"/>
          <w:sz w:val="24"/>
          <w:szCs w:val="24"/>
          <w:u w:val="single"/>
        </w:rPr>
        <w:t xml:space="preserve">                       </w:t>
      </w:r>
      <w:r>
        <w:rPr>
          <w:rFonts w:hint="eastAsia" w:ascii="宋体" w:hAnsi="宋体" w:cs="宋体"/>
          <w:kern w:val="0"/>
          <w:sz w:val="24"/>
          <w:szCs w:val="24"/>
        </w:rPr>
        <w:t>（签字）</w:t>
      </w:r>
    </w:p>
    <w:p w14:paraId="5E6B493E">
      <w:pPr>
        <w:autoSpaceDE w:val="0"/>
        <w:autoSpaceDN w:val="0"/>
        <w:spacing w:line="24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成员名称：</w:t>
      </w:r>
      <w:r>
        <w:rPr>
          <w:rFonts w:hint="eastAsia" w:ascii="宋体" w:hAnsi="宋体" w:cs="宋体"/>
          <w:kern w:val="0"/>
          <w:sz w:val="24"/>
          <w:szCs w:val="24"/>
          <w:u w:val="single"/>
        </w:rPr>
        <w:t xml:space="preserve">                                   </w:t>
      </w:r>
      <w:r>
        <w:rPr>
          <w:rFonts w:hint="eastAsia" w:ascii="宋体" w:hAnsi="宋体" w:cs="宋体"/>
          <w:kern w:val="0"/>
          <w:sz w:val="24"/>
          <w:szCs w:val="24"/>
        </w:rPr>
        <w:t>（盖单位章）</w:t>
      </w:r>
    </w:p>
    <w:p w14:paraId="54E5C6BC">
      <w:pPr>
        <w:autoSpaceDE w:val="0"/>
        <w:autoSpaceDN w:val="0"/>
        <w:spacing w:line="24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法定代表人或其委托代理人：</w:t>
      </w:r>
      <w:r>
        <w:rPr>
          <w:rFonts w:hint="eastAsia" w:ascii="宋体" w:hAnsi="宋体" w:cs="宋体"/>
          <w:kern w:val="0"/>
          <w:sz w:val="24"/>
          <w:szCs w:val="24"/>
          <w:u w:val="single"/>
        </w:rPr>
        <w:t xml:space="preserve">                       </w:t>
      </w:r>
      <w:r>
        <w:rPr>
          <w:rFonts w:hint="eastAsia" w:ascii="宋体" w:hAnsi="宋体" w:cs="宋体"/>
          <w:kern w:val="0"/>
          <w:sz w:val="24"/>
          <w:szCs w:val="24"/>
        </w:rPr>
        <w:t>（签字）</w:t>
      </w:r>
    </w:p>
    <w:p w14:paraId="0E05F3C4">
      <w:pPr>
        <w:autoSpaceDE w:val="0"/>
        <w:autoSpaceDN w:val="0"/>
        <w:spacing w:line="240" w:lineRule="auto"/>
        <w:jc w:val="left"/>
        <w:rPr>
          <w:rFonts w:hint="eastAsia" w:ascii="宋体" w:hAnsi="宋体"/>
        </w:rPr>
      </w:pPr>
      <w:r>
        <w:rPr>
          <w:rFonts w:hint="eastAsia" w:ascii="宋体" w:hAnsi="宋体" w:cs="宋体"/>
          <w:kern w:val="0"/>
          <w:sz w:val="24"/>
          <w:szCs w:val="24"/>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日</w:t>
      </w:r>
    </w:p>
    <w:sectPr>
      <w:headerReference r:id="rId12" w:type="default"/>
      <w:footerReference r:id="rId13" w:type="default"/>
      <w:pgSz w:w="12240" w:h="15840"/>
      <w:pgMar w:top="1418" w:right="1418" w:bottom="1418" w:left="1418" w:header="720" w:footer="720" w:gutter="0"/>
      <w:cols w:space="72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C1383">
    <w:pPr>
      <w:pStyle w:val="2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49912">
    <w:pPr>
      <w:pStyle w:val="2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DFA9F">
    <w:pPr>
      <w:pStyle w:val="2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914684">
                          <w:pPr>
                            <w:pStyle w:val="2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t9V2MQBAACQAwAADgAAAGRycy9lMm9Eb2MueG1srVPNjtMwEL4j8Q6W&#10;79RpV0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pt6IoSxy0O/PLj++Xn78uvb2RZ&#10;3dxkhfoANSbeB0xNw1s/4N7MfkBnJj6oaPMXKRGMo77nq75ySETkR+vVel1hSGBsviA+e3geIqR3&#10;0luSjYZGHGDRlZ8+QBpT55Rczfk7bUwZonF/ORAze1jufewxW2nYDxOhvW/PyKfH2TfU4apTYt47&#10;lDavyWzE2dhPRq4B4c0xYeHST0YdoaZiOKjCaFqqvAmP7yXr4Ufa/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Et9V2MQBAACQAwAADgAAAAAAAAABACAAAAAeAQAAZHJzL2Uyb0RvYy54bWxQ&#10;SwUGAAAAAAYABgBZAQAAVAUAAAAA&#10;">
              <v:fill on="f" focussize="0,0"/>
              <v:stroke on="f"/>
              <v:imagedata o:title=""/>
              <o:lock v:ext="edit" aspectratio="f"/>
              <v:textbox inset="0mm,0mm,0mm,0mm" style="mso-fit-shape-to-text:t;">
                <w:txbxContent>
                  <w:p w14:paraId="66914684">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44745"/>
    </w:sdtPr>
    <w:sdtContent>
      <w:p w14:paraId="76D9D0BF">
        <w:pPr>
          <w:pStyle w:val="26"/>
          <w:jc w:val="center"/>
        </w:pPr>
        <w:r>
          <w:fldChar w:fldCharType="begin"/>
        </w:r>
        <w:r>
          <w:instrText xml:space="preserve"> PAGE   \* MERGEFORMAT </w:instrText>
        </w:r>
        <w:r>
          <w:fldChar w:fldCharType="separate"/>
        </w:r>
        <w:r>
          <w:rPr>
            <w:lang w:val="zh-CN"/>
          </w:rPr>
          <w:t>29</w:t>
        </w:r>
        <w:r>
          <w:rPr>
            <w:lang w:val="zh-C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7209A">
    <w:pPr>
      <w:pStyle w:val="2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EBCD71">
                          <w:pPr>
                            <w:pStyle w:val="2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z91icQBAACQAwAADgAAAGRycy9lMm9Eb2MueG1srVPNjtMwEL4j8Q6W&#10;79RpV6A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1lW&#10;Ny+zQn2AGhPvA6am4Y0fcG9mP6AzEx9UtPmLlAjGUd/zVV85JCLyo/Vqva4wJDA2XxCfPTwPEdJb&#10;6S3JRkMjDrDoyk/vIY2pc0qu5vydNqYM0bi/HIiZPSz3PvaYrTTsh4nQ3rdn5NPj7BvqcNUpMe8c&#10;SpvXZDbibOwnI9eA8PqYsHDpJ6OOUFMxHFRhNC1V3oQ/7yXr4Ufa/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kz91icQBAACQAwAADgAAAAAAAAABACAAAAAeAQAAZHJzL2Uyb0RvYy54bWxQ&#10;SwUGAAAAAAYABgBZAQAAVAUAAAAA&#10;">
              <v:fill on="f" focussize="0,0"/>
              <v:stroke on="f"/>
              <v:imagedata o:title=""/>
              <o:lock v:ext="edit" aspectratio="f"/>
              <v:textbox inset="0mm,0mm,0mm,0mm" style="mso-fit-shape-to-text:t;">
                <w:txbxContent>
                  <w:p w14:paraId="50EBCD71">
                    <w:pPr>
                      <w:pStyle w:val="26"/>
                    </w:pPr>
                    <w:r>
                      <w:fldChar w:fldCharType="begin"/>
                    </w:r>
                    <w:r>
                      <w:instrText xml:space="preserve"> PAGE  \* MERGEFORMAT </w:instrText>
                    </w:r>
                    <w:r>
                      <w:fldChar w:fldCharType="separate"/>
                    </w:r>
                    <w:r>
                      <w:t>1</w:t>
                    </w:r>
                    <w:r>
                      <w:fldChar w:fldCharType="end"/>
                    </w:r>
                  </w:p>
                </w:txbxContent>
              </v:textbox>
            </v:shape>
          </w:pict>
        </mc:Fallback>
      </mc:AlternateContent>
    </w:r>
  </w:p>
  <w:p w14:paraId="556A9FB1">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74BED">
    <w:pPr>
      <w:pStyle w:val="2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B1B7D">
    <w:pPr>
      <w:pStyle w:val="2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C5164">
    <w:pPr>
      <w:pStyle w:val="2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F2104">
    <w:pPr>
      <w:pStyle w:val="2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97304"/>
    <w:multiLevelType w:val="singleLevel"/>
    <w:tmpl w:val="88797304"/>
    <w:lvl w:ilvl="0" w:tentative="0">
      <w:start w:val="2"/>
      <w:numFmt w:val="decimal"/>
      <w:suff w:val="space"/>
      <w:lvlText w:val="%1."/>
      <w:lvlJc w:val="left"/>
    </w:lvl>
  </w:abstractNum>
  <w:abstractNum w:abstractNumId="1">
    <w:nsid w:val="99F58D17"/>
    <w:multiLevelType w:val="singleLevel"/>
    <w:tmpl w:val="99F58D17"/>
    <w:lvl w:ilvl="0" w:tentative="0">
      <w:start w:val="1"/>
      <w:numFmt w:val="decimal"/>
      <w:suff w:val="nothing"/>
      <w:lvlText w:val="%1．"/>
      <w:lvlJc w:val="left"/>
    </w:lvl>
  </w:abstractNum>
  <w:abstractNum w:abstractNumId="2">
    <w:nsid w:val="A3F2C98E"/>
    <w:multiLevelType w:val="singleLevel"/>
    <w:tmpl w:val="A3F2C98E"/>
    <w:lvl w:ilvl="0" w:tentative="0">
      <w:start w:val="1"/>
      <w:numFmt w:val="decimal"/>
      <w:suff w:val="nothing"/>
      <w:lvlText w:val="（%1）"/>
      <w:lvlJc w:val="left"/>
      <w:pPr>
        <w:ind w:left="-60"/>
      </w:pPr>
    </w:lvl>
  </w:abstractNum>
  <w:abstractNum w:abstractNumId="3">
    <w:nsid w:val="B7B43D77"/>
    <w:multiLevelType w:val="singleLevel"/>
    <w:tmpl w:val="B7B43D77"/>
    <w:lvl w:ilvl="0" w:tentative="0">
      <w:start w:val="1"/>
      <w:numFmt w:val="chineseCounting"/>
      <w:suff w:val="nothing"/>
      <w:lvlText w:val="%1、"/>
      <w:lvlJc w:val="left"/>
      <w:pPr>
        <w:ind w:left="0" w:firstLine="420"/>
      </w:pPr>
      <w:rPr>
        <w:rFonts w:hint="eastAsia"/>
      </w:rPr>
    </w:lvl>
  </w:abstractNum>
  <w:abstractNum w:abstractNumId="4">
    <w:nsid w:val="E7D161C6"/>
    <w:multiLevelType w:val="singleLevel"/>
    <w:tmpl w:val="E7D161C6"/>
    <w:lvl w:ilvl="0" w:tentative="0">
      <w:start w:val="1"/>
      <w:numFmt w:val="decimal"/>
      <w:lvlText w:val="(%1)"/>
      <w:lvlJc w:val="left"/>
      <w:pPr>
        <w:ind w:left="425" w:hanging="425"/>
      </w:pPr>
      <w:rPr>
        <w:rFonts w:hint="default"/>
      </w:rPr>
    </w:lvl>
  </w:abstractNum>
  <w:abstractNum w:abstractNumId="5">
    <w:nsid w:val="EC42D2FF"/>
    <w:multiLevelType w:val="singleLevel"/>
    <w:tmpl w:val="EC42D2FF"/>
    <w:lvl w:ilvl="0" w:tentative="0">
      <w:start w:val="1"/>
      <w:numFmt w:val="decimal"/>
      <w:suff w:val="nothing"/>
      <w:lvlText w:val="（%1）"/>
      <w:lvlJc w:val="left"/>
    </w:lvl>
  </w:abstractNum>
  <w:abstractNum w:abstractNumId="6">
    <w:nsid w:val="795C9DA7"/>
    <w:multiLevelType w:val="singleLevel"/>
    <w:tmpl w:val="795C9DA7"/>
    <w:lvl w:ilvl="0" w:tentative="0">
      <w:start w:val="1"/>
      <w:numFmt w:val="decimal"/>
      <w:suff w:val="nothing"/>
      <w:lvlText w:val="%1．"/>
      <w:lvlJc w:val="left"/>
      <w:pPr>
        <w:ind w:left="0" w:firstLine="400"/>
      </w:pPr>
      <w:rPr>
        <w:rFonts w:hint="default"/>
      </w:rPr>
    </w:lvl>
  </w:abstractNum>
  <w:num w:numId="1">
    <w:abstractNumId w:val="3"/>
  </w:num>
  <w:num w:numId="2">
    <w:abstractNumId w:val="2"/>
  </w:num>
  <w:num w:numId="3">
    <w:abstractNumId w:val="4"/>
  </w:num>
  <w:num w:numId="4">
    <w:abstractNumId w:val="6"/>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RmNzZkNDM5YmRkOWI4ZTViODRjNjliNDg0YzFkZGUifQ=="/>
  </w:docVars>
  <w:rsids>
    <w:rsidRoot w:val="00172A27"/>
    <w:rsid w:val="00002A60"/>
    <w:rsid w:val="000039C0"/>
    <w:rsid w:val="00004603"/>
    <w:rsid w:val="00005DCA"/>
    <w:rsid w:val="00007319"/>
    <w:rsid w:val="00007E5B"/>
    <w:rsid w:val="000106AE"/>
    <w:rsid w:val="000109BA"/>
    <w:rsid w:val="000113EC"/>
    <w:rsid w:val="00011684"/>
    <w:rsid w:val="00012703"/>
    <w:rsid w:val="0001485E"/>
    <w:rsid w:val="0001741E"/>
    <w:rsid w:val="00020140"/>
    <w:rsid w:val="00020F53"/>
    <w:rsid w:val="00021BFE"/>
    <w:rsid w:val="00024490"/>
    <w:rsid w:val="000250D6"/>
    <w:rsid w:val="00025ACC"/>
    <w:rsid w:val="00026171"/>
    <w:rsid w:val="00026AA0"/>
    <w:rsid w:val="0002793E"/>
    <w:rsid w:val="00027FC6"/>
    <w:rsid w:val="00030736"/>
    <w:rsid w:val="00032762"/>
    <w:rsid w:val="00034C97"/>
    <w:rsid w:val="000351AE"/>
    <w:rsid w:val="00041D57"/>
    <w:rsid w:val="00043778"/>
    <w:rsid w:val="00045007"/>
    <w:rsid w:val="00045320"/>
    <w:rsid w:val="00046C42"/>
    <w:rsid w:val="00052394"/>
    <w:rsid w:val="000540D6"/>
    <w:rsid w:val="00054C6A"/>
    <w:rsid w:val="00062A71"/>
    <w:rsid w:val="00062AC6"/>
    <w:rsid w:val="00064D7F"/>
    <w:rsid w:val="00065A9E"/>
    <w:rsid w:val="000668F1"/>
    <w:rsid w:val="00067035"/>
    <w:rsid w:val="00070145"/>
    <w:rsid w:val="0007298C"/>
    <w:rsid w:val="0008132B"/>
    <w:rsid w:val="00081360"/>
    <w:rsid w:val="0008253E"/>
    <w:rsid w:val="00085ECB"/>
    <w:rsid w:val="00087558"/>
    <w:rsid w:val="0009240C"/>
    <w:rsid w:val="000943B0"/>
    <w:rsid w:val="00094C66"/>
    <w:rsid w:val="0009550B"/>
    <w:rsid w:val="00096661"/>
    <w:rsid w:val="000A118B"/>
    <w:rsid w:val="000A287B"/>
    <w:rsid w:val="000A2EF1"/>
    <w:rsid w:val="000A38ED"/>
    <w:rsid w:val="000A5C81"/>
    <w:rsid w:val="000A76B3"/>
    <w:rsid w:val="000B218F"/>
    <w:rsid w:val="000B5527"/>
    <w:rsid w:val="000B65E2"/>
    <w:rsid w:val="000B676B"/>
    <w:rsid w:val="000C0018"/>
    <w:rsid w:val="000C016C"/>
    <w:rsid w:val="000C0AF1"/>
    <w:rsid w:val="000C1A9B"/>
    <w:rsid w:val="000C2332"/>
    <w:rsid w:val="000C2AB5"/>
    <w:rsid w:val="000C4710"/>
    <w:rsid w:val="000C4924"/>
    <w:rsid w:val="000C6FFB"/>
    <w:rsid w:val="000C7A74"/>
    <w:rsid w:val="000D204D"/>
    <w:rsid w:val="000D254A"/>
    <w:rsid w:val="000D3177"/>
    <w:rsid w:val="000D4336"/>
    <w:rsid w:val="000D49B4"/>
    <w:rsid w:val="000E08CB"/>
    <w:rsid w:val="000E2EFB"/>
    <w:rsid w:val="000E5673"/>
    <w:rsid w:val="000E7256"/>
    <w:rsid w:val="000F2186"/>
    <w:rsid w:val="000F2A12"/>
    <w:rsid w:val="000F2ECC"/>
    <w:rsid w:val="000F3F88"/>
    <w:rsid w:val="000F44D2"/>
    <w:rsid w:val="001011FC"/>
    <w:rsid w:val="00102618"/>
    <w:rsid w:val="00102F0B"/>
    <w:rsid w:val="00105423"/>
    <w:rsid w:val="0011134B"/>
    <w:rsid w:val="001119B6"/>
    <w:rsid w:val="00111A08"/>
    <w:rsid w:val="00113B6E"/>
    <w:rsid w:val="00115124"/>
    <w:rsid w:val="00117F0F"/>
    <w:rsid w:val="001211C8"/>
    <w:rsid w:val="00123706"/>
    <w:rsid w:val="0012660F"/>
    <w:rsid w:val="001270CD"/>
    <w:rsid w:val="00136E46"/>
    <w:rsid w:val="0014098E"/>
    <w:rsid w:val="001415EA"/>
    <w:rsid w:val="00145049"/>
    <w:rsid w:val="0014508B"/>
    <w:rsid w:val="00146B21"/>
    <w:rsid w:val="001530C6"/>
    <w:rsid w:val="00153421"/>
    <w:rsid w:val="00160930"/>
    <w:rsid w:val="00170389"/>
    <w:rsid w:val="00172A27"/>
    <w:rsid w:val="001735B4"/>
    <w:rsid w:val="001748A3"/>
    <w:rsid w:val="00182B11"/>
    <w:rsid w:val="00183748"/>
    <w:rsid w:val="00183B4A"/>
    <w:rsid w:val="00186361"/>
    <w:rsid w:val="00187840"/>
    <w:rsid w:val="00193C1D"/>
    <w:rsid w:val="001955BF"/>
    <w:rsid w:val="001A067F"/>
    <w:rsid w:val="001A093D"/>
    <w:rsid w:val="001A0CCF"/>
    <w:rsid w:val="001A2562"/>
    <w:rsid w:val="001A2AE0"/>
    <w:rsid w:val="001A2E05"/>
    <w:rsid w:val="001A304A"/>
    <w:rsid w:val="001A412F"/>
    <w:rsid w:val="001A4491"/>
    <w:rsid w:val="001A4684"/>
    <w:rsid w:val="001B1289"/>
    <w:rsid w:val="001B174D"/>
    <w:rsid w:val="001B4065"/>
    <w:rsid w:val="001B5478"/>
    <w:rsid w:val="001B7FEF"/>
    <w:rsid w:val="001C0471"/>
    <w:rsid w:val="001C122A"/>
    <w:rsid w:val="001C30C7"/>
    <w:rsid w:val="001C4420"/>
    <w:rsid w:val="001D414D"/>
    <w:rsid w:val="001D599C"/>
    <w:rsid w:val="001E1433"/>
    <w:rsid w:val="001E2CB1"/>
    <w:rsid w:val="001E43C5"/>
    <w:rsid w:val="001F0295"/>
    <w:rsid w:val="001F1BDC"/>
    <w:rsid w:val="001F2208"/>
    <w:rsid w:val="001F285E"/>
    <w:rsid w:val="001F4134"/>
    <w:rsid w:val="001F45EE"/>
    <w:rsid w:val="001F4850"/>
    <w:rsid w:val="001F524A"/>
    <w:rsid w:val="001F619D"/>
    <w:rsid w:val="002034ED"/>
    <w:rsid w:val="00204A5C"/>
    <w:rsid w:val="00205545"/>
    <w:rsid w:val="00207A0B"/>
    <w:rsid w:val="00210515"/>
    <w:rsid w:val="0021226E"/>
    <w:rsid w:val="00212A53"/>
    <w:rsid w:val="00212CE6"/>
    <w:rsid w:val="0021322F"/>
    <w:rsid w:val="00213B90"/>
    <w:rsid w:val="00214E35"/>
    <w:rsid w:val="00215AF0"/>
    <w:rsid w:val="00216CC6"/>
    <w:rsid w:val="00221FAC"/>
    <w:rsid w:val="002229E2"/>
    <w:rsid w:val="0022434B"/>
    <w:rsid w:val="002249F6"/>
    <w:rsid w:val="00224A42"/>
    <w:rsid w:val="0022537B"/>
    <w:rsid w:val="00230836"/>
    <w:rsid w:val="0023423F"/>
    <w:rsid w:val="00236254"/>
    <w:rsid w:val="00237B0E"/>
    <w:rsid w:val="002430C2"/>
    <w:rsid w:val="00246A0E"/>
    <w:rsid w:val="00250CB7"/>
    <w:rsid w:val="00251A49"/>
    <w:rsid w:val="002521B3"/>
    <w:rsid w:val="0025316D"/>
    <w:rsid w:val="0025460A"/>
    <w:rsid w:val="00255D0D"/>
    <w:rsid w:val="00260C77"/>
    <w:rsid w:val="00261352"/>
    <w:rsid w:val="00263F0B"/>
    <w:rsid w:val="00264EB1"/>
    <w:rsid w:val="00266978"/>
    <w:rsid w:val="00271923"/>
    <w:rsid w:val="0027292C"/>
    <w:rsid w:val="00272A39"/>
    <w:rsid w:val="00276C71"/>
    <w:rsid w:val="00281526"/>
    <w:rsid w:val="0028346F"/>
    <w:rsid w:val="00283A03"/>
    <w:rsid w:val="00285406"/>
    <w:rsid w:val="00294A20"/>
    <w:rsid w:val="002A0ED2"/>
    <w:rsid w:val="002A16F8"/>
    <w:rsid w:val="002A38C6"/>
    <w:rsid w:val="002A4926"/>
    <w:rsid w:val="002A552C"/>
    <w:rsid w:val="002A65ED"/>
    <w:rsid w:val="002C07EC"/>
    <w:rsid w:val="002C0C29"/>
    <w:rsid w:val="002C236C"/>
    <w:rsid w:val="002C31DD"/>
    <w:rsid w:val="002C3365"/>
    <w:rsid w:val="002C3CD8"/>
    <w:rsid w:val="002C636F"/>
    <w:rsid w:val="002C6EC9"/>
    <w:rsid w:val="002C7B9B"/>
    <w:rsid w:val="002D1BD0"/>
    <w:rsid w:val="002D2711"/>
    <w:rsid w:val="002D2B90"/>
    <w:rsid w:val="002D6292"/>
    <w:rsid w:val="002D6F32"/>
    <w:rsid w:val="002D7B78"/>
    <w:rsid w:val="002E1DAC"/>
    <w:rsid w:val="002E38D6"/>
    <w:rsid w:val="002E6D05"/>
    <w:rsid w:val="002F0EEC"/>
    <w:rsid w:val="002F72A0"/>
    <w:rsid w:val="00301EBE"/>
    <w:rsid w:val="003100CB"/>
    <w:rsid w:val="00311324"/>
    <w:rsid w:val="00311BD5"/>
    <w:rsid w:val="003122C4"/>
    <w:rsid w:val="003124F4"/>
    <w:rsid w:val="00314419"/>
    <w:rsid w:val="00314AF6"/>
    <w:rsid w:val="0032031D"/>
    <w:rsid w:val="003214BA"/>
    <w:rsid w:val="00321647"/>
    <w:rsid w:val="00321989"/>
    <w:rsid w:val="00323B1B"/>
    <w:rsid w:val="003243EC"/>
    <w:rsid w:val="003247CD"/>
    <w:rsid w:val="003273D9"/>
    <w:rsid w:val="00330D54"/>
    <w:rsid w:val="00332962"/>
    <w:rsid w:val="0033531B"/>
    <w:rsid w:val="003353AF"/>
    <w:rsid w:val="003362AD"/>
    <w:rsid w:val="00342688"/>
    <w:rsid w:val="0034440E"/>
    <w:rsid w:val="00347899"/>
    <w:rsid w:val="00350F3E"/>
    <w:rsid w:val="0035125A"/>
    <w:rsid w:val="003518D6"/>
    <w:rsid w:val="00354B7A"/>
    <w:rsid w:val="00356D1B"/>
    <w:rsid w:val="00363966"/>
    <w:rsid w:val="00364EDE"/>
    <w:rsid w:val="00370B74"/>
    <w:rsid w:val="003741B0"/>
    <w:rsid w:val="00375481"/>
    <w:rsid w:val="00377978"/>
    <w:rsid w:val="003810F4"/>
    <w:rsid w:val="0038240C"/>
    <w:rsid w:val="0038359A"/>
    <w:rsid w:val="003865F8"/>
    <w:rsid w:val="00386AA0"/>
    <w:rsid w:val="00387996"/>
    <w:rsid w:val="00391F03"/>
    <w:rsid w:val="003937D8"/>
    <w:rsid w:val="0039407B"/>
    <w:rsid w:val="00394476"/>
    <w:rsid w:val="003A2368"/>
    <w:rsid w:val="003A2C19"/>
    <w:rsid w:val="003A593E"/>
    <w:rsid w:val="003A6775"/>
    <w:rsid w:val="003B1B15"/>
    <w:rsid w:val="003B5767"/>
    <w:rsid w:val="003B79DC"/>
    <w:rsid w:val="003C0D7D"/>
    <w:rsid w:val="003C434B"/>
    <w:rsid w:val="003C4858"/>
    <w:rsid w:val="003C486D"/>
    <w:rsid w:val="003C5BB3"/>
    <w:rsid w:val="003D1170"/>
    <w:rsid w:val="003D1B8E"/>
    <w:rsid w:val="003D2D72"/>
    <w:rsid w:val="003D36EE"/>
    <w:rsid w:val="003D4394"/>
    <w:rsid w:val="003D6E0A"/>
    <w:rsid w:val="003E08DA"/>
    <w:rsid w:val="003E26FE"/>
    <w:rsid w:val="003E3945"/>
    <w:rsid w:val="003E675D"/>
    <w:rsid w:val="003F3518"/>
    <w:rsid w:val="003F504F"/>
    <w:rsid w:val="003F5B69"/>
    <w:rsid w:val="003F6FD0"/>
    <w:rsid w:val="00402863"/>
    <w:rsid w:val="004034FD"/>
    <w:rsid w:val="00407637"/>
    <w:rsid w:val="004105EF"/>
    <w:rsid w:val="0041084D"/>
    <w:rsid w:val="00414687"/>
    <w:rsid w:val="00415A1A"/>
    <w:rsid w:val="0042326A"/>
    <w:rsid w:val="00423F96"/>
    <w:rsid w:val="004249F9"/>
    <w:rsid w:val="00427B76"/>
    <w:rsid w:val="00431F4F"/>
    <w:rsid w:val="0043351E"/>
    <w:rsid w:val="00433676"/>
    <w:rsid w:val="00433C63"/>
    <w:rsid w:val="00436504"/>
    <w:rsid w:val="004405C7"/>
    <w:rsid w:val="004415B5"/>
    <w:rsid w:val="00441D39"/>
    <w:rsid w:val="00442AF8"/>
    <w:rsid w:val="0044514A"/>
    <w:rsid w:val="00447E59"/>
    <w:rsid w:val="00457DC2"/>
    <w:rsid w:val="00465E37"/>
    <w:rsid w:val="00466339"/>
    <w:rsid w:val="0046780A"/>
    <w:rsid w:val="004733D3"/>
    <w:rsid w:val="004777FE"/>
    <w:rsid w:val="004809EB"/>
    <w:rsid w:val="004857FA"/>
    <w:rsid w:val="00487315"/>
    <w:rsid w:val="00492885"/>
    <w:rsid w:val="004936CD"/>
    <w:rsid w:val="004942EA"/>
    <w:rsid w:val="00494530"/>
    <w:rsid w:val="00494624"/>
    <w:rsid w:val="00495001"/>
    <w:rsid w:val="00496AF3"/>
    <w:rsid w:val="004977CA"/>
    <w:rsid w:val="004A112E"/>
    <w:rsid w:val="004A76F2"/>
    <w:rsid w:val="004B4C84"/>
    <w:rsid w:val="004B51E3"/>
    <w:rsid w:val="004B5467"/>
    <w:rsid w:val="004B6ED7"/>
    <w:rsid w:val="004C1C96"/>
    <w:rsid w:val="004C36A3"/>
    <w:rsid w:val="004C6FCD"/>
    <w:rsid w:val="004C71BF"/>
    <w:rsid w:val="004D0866"/>
    <w:rsid w:val="004D0DD7"/>
    <w:rsid w:val="004D1209"/>
    <w:rsid w:val="004D2ABE"/>
    <w:rsid w:val="004D34EB"/>
    <w:rsid w:val="004D3D83"/>
    <w:rsid w:val="004D4247"/>
    <w:rsid w:val="004D4E30"/>
    <w:rsid w:val="004D7237"/>
    <w:rsid w:val="004D794D"/>
    <w:rsid w:val="004D7FCB"/>
    <w:rsid w:val="004E0C05"/>
    <w:rsid w:val="004E1B54"/>
    <w:rsid w:val="004E3473"/>
    <w:rsid w:val="004F0052"/>
    <w:rsid w:val="004F1425"/>
    <w:rsid w:val="004F2BD3"/>
    <w:rsid w:val="004F3309"/>
    <w:rsid w:val="00501AEF"/>
    <w:rsid w:val="005034E3"/>
    <w:rsid w:val="00506A2D"/>
    <w:rsid w:val="0050739A"/>
    <w:rsid w:val="0050760D"/>
    <w:rsid w:val="005100DC"/>
    <w:rsid w:val="00510189"/>
    <w:rsid w:val="00510C3E"/>
    <w:rsid w:val="00511660"/>
    <w:rsid w:val="00512A0D"/>
    <w:rsid w:val="005138E2"/>
    <w:rsid w:val="0051674A"/>
    <w:rsid w:val="00517CCE"/>
    <w:rsid w:val="00517D83"/>
    <w:rsid w:val="005229A0"/>
    <w:rsid w:val="00522D50"/>
    <w:rsid w:val="00525668"/>
    <w:rsid w:val="00527D92"/>
    <w:rsid w:val="00531BAF"/>
    <w:rsid w:val="005324C1"/>
    <w:rsid w:val="00532C9E"/>
    <w:rsid w:val="0053525E"/>
    <w:rsid w:val="00535CA5"/>
    <w:rsid w:val="00536736"/>
    <w:rsid w:val="0053728C"/>
    <w:rsid w:val="00537781"/>
    <w:rsid w:val="00537C89"/>
    <w:rsid w:val="005409DB"/>
    <w:rsid w:val="00542C62"/>
    <w:rsid w:val="00543F5F"/>
    <w:rsid w:val="00545698"/>
    <w:rsid w:val="00546149"/>
    <w:rsid w:val="00546603"/>
    <w:rsid w:val="0055303D"/>
    <w:rsid w:val="00555089"/>
    <w:rsid w:val="005565F1"/>
    <w:rsid w:val="00562259"/>
    <w:rsid w:val="005655BD"/>
    <w:rsid w:val="00567CCA"/>
    <w:rsid w:val="00573B46"/>
    <w:rsid w:val="00573C8F"/>
    <w:rsid w:val="00576409"/>
    <w:rsid w:val="00576C5E"/>
    <w:rsid w:val="00577C17"/>
    <w:rsid w:val="00580957"/>
    <w:rsid w:val="0058248B"/>
    <w:rsid w:val="005824FB"/>
    <w:rsid w:val="005827A7"/>
    <w:rsid w:val="00583771"/>
    <w:rsid w:val="00584CAF"/>
    <w:rsid w:val="00585B39"/>
    <w:rsid w:val="00586041"/>
    <w:rsid w:val="00586955"/>
    <w:rsid w:val="00591B1C"/>
    <w:rsid w:val="005955BA"/>
    <w:rsid w:val="00597C1E"/>
    <w:rsid w:val="005A0B59"/>
    <w:rsid w:val="005A2438"/>
    <w:rsid w:val="005A245A"/>
    <w:rsid w:val="005A2999"/>
    <w:rsid w:val="005A2C7B"/>
    <w:rsid w:val="005A328C"/>
    <w:rsid w:val="005A3552"/>
    <w:rsid w:val="005A689F"/>
    <w:rsid w:val="005A7208"/>
    <w:rsid w:val="005A7987"/>
    <w:rsid w:val="005B0F9A"/>
    <w:rsid w:val="005B1A42"/>
    <w:rsid w:val="005B1D03"/>
    <w:rsid w:val="005B46BD"/>
    <w:rsid w:val="005B4DB1"/>
    <w:rsid w:val="005B6D33"/>
    <w:rsid w:val="005C162E"/>
    <w:rsid w:val="005C1B19"/>
    <w:rsid w:val="005C25C7"/>
    <w:rsid w:val="005C263A"/>
    <w:rsid w:val="005C27E1"/>
    <w:rsid w:val="005C31F9"/>
    <w:rsid w:val="005C417A"/>
    <w:rsid w:val="005C4AA8"/>
    <w:rsid w:val="005D22FC"/>
    <w:rsid w:val="005D3062"/>
    <w:rsid w:val="005D3D41"/>
    <w:rsid w:val="005D5B7A"/>
    <w:rsid w:val="005D736F"/>
    <w:rsid w:val="005D7D02"/>
    <w:rsid w:val="005E4F70"/>
    <w:rsid w:val="005E77A6"/>
    <w:rsid w:val="005E7CE8"/>
    <w:rsid w:val="005F162E"/>
    <w:rsid w:val="005F16C3"/>
    <w:rsid w:val="005F328B"/>
    <w:rsid w:val="005F6547"/>
    <w:rsid w:val="005F74F3"/>
    <w:rsid w:val="0060161F"/>
    <w:rsid w:val="00601E1E"/>
    <w:rsid w:val="00605A28"/>
    <w:rsid w:val="00610DD1"/>
    <w:rsid w:val="00613604"/>
    <w:rsid w:val="00613910"/>
    <w:rsid w:val="00614E98"/>
    <w:rsid w:val="006171AE"/>
    <w:rsid w:val="0062295C"/>
    <w:rsid w:val="00623AD2"/>
    <w:rsid w:val="00624B83"/>
    <w:rsid w:val="006259BD"/>
    <w:rsid w:val="00627B16"/>
    <w:rsid w:val="00632B51"/>
    <w:rsid w:val="00633021"/>
    <w:rsid w:val="00633CD9"/>
    <w:rsid w:val="00636962"/>
    <w:rsid w:val="00636EC8"/>
    <w:rsid w:val="00640145"/>
    <w:rsid w:val="006410D9"/>
    <w:rsid w:val="0064474B"/>
    <w:rsid w:val="006448A7"/>
    <w:rsid w:val="00644C71"/>
    <w:rsid w:val="006462FA"/>
    <w:rsid w:val="00660744"/>
    <w:rsid w:val="0066081C"/>
    <w:rsid w:val="00660EBB"/>
    <w:rsid w:val="00661021"/>
    <w:rsid w:val="00663CC5"/>
    <w:rsid w:val="0066490D"/>
    <w:rsid w:val="00666A14"/>
    <w:rsid w:val="00670660"/>
    <w:rsid w:val="006708BB"/>
    <w:rsid w:val="00684D69"/>
    <w:rsid w:val="00684E55"/>
    <w:rsid w:val="00686AF3"/>
    <w:rsid w:val="006928F3"/>
    <w:rsid w:val="00693B0E"/>
    <w:rsid w:val="00694E6A"/>
    <w:rsid w:val="006952F5"/>
    <w:rsid w:val="006A350C"/>
    <w:rsid w:val="006A5596"/>
    <w:rsid w:val="006A73FD"/>
    <w:rsid w:val="006B4620"/>
    <w:rsid w:val="006B4ED2"/>
    <w:rsid w:val="006B597E"/>
    <w:rsid w:val="006B6E3B"/>
    <w:rsid w:val="006C0333"/>
    <w:rsid w:val="006C0AC4"/>
    <w:rsid w:val="006C1B42"/>
    <w:rsid w:val="006C285C"/>
    <w:rsid w:val="006C3539"/>
    <w:rsid w:val="006C56C9"/>
    <w:rsid w:val="006C67D7"/>
    <w:rsid w:val="006D144F"/>
    <w:rsid w:val="006D567B"/>
    <w:rsid w:val="006D72C7"/>
    <w:rsid w:val="006E0B76"/>
    <w:rsid w:val="006E1B7C"/>
    <w:rsid w:val="006E1CF0"/>
    <w:rsid w:val="006E2EB3"/>
    <w:rsid w:val="006E3EAB"/>
    <w:rsid w:val="006E521B"/>
    <w:rsid w:val="006E798E"/>
    <w:rsid w:val="006F30B4"/>
    <w:rsid w:val="006F3F8C"/>
    <w:rsid w:val="006F46C3"/>
    <w:rsid w:val="006F6E12"/>
    <w:rsid w:val="007009AA"/>
    <w:rsid w:val="00701A84"/>
    <w:rsid w:val="007026E3"/>
    <w:rsid w:val="007036C3"/>
    <w:rsid w:val="00705859"/>
    <w:rsid w:val="00706041"/>
    <w:rsid w:val="00710404"/>
    <w:rsid w:val="007123AF"/>
    <w:rsid w:val="00712A96"/>
    <w:rsid w:val="00716AA5"/>
    <w:rsid w:val="00721056"/>
    <w:rsid w:val="00723914"/>
    <w:rsid w:val="00723F21"/>
    <w:rsid w:val="00725C94"/>
    <w:rsid w:val="00726A6C"/>
    <w:rsid w:val="00726B23"/>
    <w:rsid w:val="00726DB7"/>
    <w:rsid w:val="00726E98"/>
    <w:rsid w:val="0072729C"/>
    <w:rsid w:val="00727E29"/>
    <w:rsid w:val="0073129B"/>
    <w:rsid w:val="00733083"/>
    <w:rsid w:val="007342E5"/>
    <w:rsid w:val="0073790B"/>
    <w:rsid w:val="00742B21"/>
    <w:rsid w:val="00744517"/>
    <w:rsid w:val="00745C9E"/>
    <w:rsid w:val="0074702F"/>
    <w:rsid w:val="00750137"/>
    <w:rsid w:val="0075115C"/>
    <w:rsid w:val="007513E9"/>
    <w:rsid w:val="00752492"/>
    <w:rsid w:val="007525B7"/>
    <w:rsid w:val="00752BB4"/>
    <w:rsid w:val="00755157"/>
    <w:rsid w:val="0075605F"/>
    <w:rsid w:val="00760FE3"/>
    <w:rsid w:val="00766147"/>
    <w:rsid w:val="00766DD4"/>
    <w:rsid w:val="00767246"/>
    <w:rsid w:val="00770518"/>
    <w:rsid w:val="00771F84"/>
    <w:rsid w:val="007724D2"/>
    <w:rsid w:val="00772E30"/>
    <w:rsid w:val="00772FF3"/>
    <w:rsid w:val="007769FC"/>
    <w:rsid w:val="00780470"/>
    <w:rsid w:val="00790A94"/>
    <w:rsid w:val="007911B2"/>
    <w:rsid w:val="00794835"/>
    <w:rsid w:val="007951BA"/>
    <w:rsid w:val="007972F1"/>
    <w:rsid w:val="00797ACE"/>
    <w:rsid w:val="007A08F7"/>
    <w:rsid w:val="007A1E5B"/>
    <w:rsid w:val="007A3170"/>
    <w:rsid w:val="007A36C9"/>
    <w:rsid w:val="007A5188"/>
    <w:rsid w:val="007A55EF"/>
    <w:rsid w:val="007A6512"/>
    <w:rsid w:val="007A67FD"/>
    <w:rsid w:val="007B14D0"/>
    <w:rsid w:val="007B3D71"/>
    <w:rsid w:val="007B5213"/>
    <w:rsid w:val="007B7DDF"/>
    <w:rsid w:val="007C292F"/>
    <w:rsid w:val="007D07A2"/>
    <w:rsid w:val="007D10DB"/>
    <w:rsid w:val="007D16DC"/>
    <w:rsid w:val="007D37B5"/>
    <w:rsid w:val="007D4C26"/>
    <w:rsid w:val="007D5CBB"/>
    <w:rsid w:val="007D6572"/>
    <w:rsid w:val="007E0563"/>
    <w:rsid w:val="007E1A75"/>
    <w:rsid w:val="007E6590"/>
    <w:rsid w:val="007E78FD"/>
    <w:rsid w:val="007F15A5"/>
    <w:rsid w:val="007F33A5"/>
    <w:rsid w:val="007F3909"/>
    <w:rsid w:val="007F6A96"/>
    <w:rsid w:val="008016DA"/>
    <w:rsid w:val="008028E5"/>
    <w:rsid w:val="00803D1B"/>
    <w:rsid w:val="00804854"/>
    <w:rsid w:val="00805D01"/>
    <w:rsid w:val="00814ACE"/>
    <w:rsid w:val="00816182"/>
    <w:rsid w:val="00822B05"/>
    <w:rsid w:val="00823971"/>
    <w:rsid w:val="00826534"/>
    <w:rsid w:val="00826C28"/>
    <w:rsid w:val="00830A59"/>
    <w:rsid w:val="00830D14"/>
    <w:rsid w:val="008331F8"/>
    <w:rsid w:val="00833E5B"/>
    <w:rsid w:val="00836B94"/>
    <w:rsid w:val="00842002"/>
    <w:rsid w:val="00842D0A"/>
    <w:rsid w:val="0084602F"/>
    <w:rsid w:val="00847755"/>
    <w:rsid w:val="008508EA"/>
    <w:rsid w:val="00851FB3"/>
    <w:rsid w:val="0085267C"/>
    <w:rsid w:val="008567AE"/>
    <w:rsid w:val="008602E0"/>
    <w:rsid w:val="008625DD"/>
    <w:rsid w:val="008631FE"/>
    <w:rsid w:val="00863722"/>
    <w:rsid w:val="0086397B"/>
    <w:rsid w:val="00863B2A"/>
    <w:rsid w:val="0086502D"/>
    <w:rsid w:val="00865A18"/>
    <w:rsid w:val="00877B50"/>
    <w:rsid w:val="00880C4E"/>
    <w:rsid w:val="00881FBD"/>
    <w:rsid w:val="008821B0"/>
    <w:rsid w:val="00883E92"/>
    <w:rsid w:val="00884568"/>
    <w:rsid w:val="00886585"/>
    <w:rsid w:val="00886D39"/>
    <w:rsid w:val="008936E5"/>
    <w:rsid w:val="008946EA"/>
    <w:rsid w:val="00894C3A"/>
    <w:rsid w:val="00894F0D"/>
    <w:rsid w:val="008A0C4A"/>
    <w:rsid w:val="008A18ED"/>
    <w:rsid w:val="008A1AA1"/>
    <w:rsid w:val="008A3781"/>
    <w:rsid w:val="008A4F8A"/>
    <w:rsid w:val="008A6265"/>
    <w:rsid w:val="008B2566"/>
    <w:rsid w:val="008B4958"/>
    <w:rsid w:val="008B7CB0"/>
    <w:rsid w:val="008C0A2B"/>
    <w:rsid w:val="008C1E7F"/>
    <w:rsid w:val="008C4D93"/>
    <w:rsid w:val="008C5DE5"/>
    <w:rsid w:val="008D0EA5"/>
    <w:rsid w:val="008D1879"/>
    <w:rsid w:val="008D2610"/>
    <w:rsid w:val="008D29A3"/>
    <w:rsid w:val="008D2B4F"/>
    <w:rsid w:val="008D4124"/>
    <w:rsid w:val="008D43B6"/>
    <w:rsid w:val="008E0C18"/>
    <w:rsid w:val="008E1387"/>
    <w:rsid w:val="008E6766"/>
    <w:rsid w:val="008F2DB6"/>
    <w:rsid w:val="008F32B8"/>
    <w:rsid w:val="008F6AF6"/>
    <w:rsid w:val="008F78BF"/>
    <w:rsid w:val="00900FFC"/>
    <w:rsid w:val="0090152F"/>
    <w:rsid w:val="00905AE6"/>
    <w:rsid w:val="00910029"/>
    <w:rsid w:val="009102B1"/>
    <w:rsid w:val="009112D5"/>
    <w:rsid w:val="009117AF"/>
    <w:rsid w:val="00913A8F"/>
    <w:rsid w:val="00913DA9"/>
    <w:rsid w:val="00915BD0"/>
    <w:rsid w:val="0091655B"/>
    <w:rsid w:val="009165B6"/>
    <w:rsid w:val="009165CE"/>
    <w:rsid w:val="0091764F"/>
    <w:rsid w:val="00921EF2"/>
    <w:rsid w:val="00922D1D"/>
    <w:rsid w:val="00923A54"/>
    <w:rsid w:val="0092577B"/>
    <w:rsid w:val="00926831"/>
    <w:rsid w:val="00927FB1"/>
    <w:rsid w:val="00931126"/>
    <w:rsid w:val="009336D5"/>
    <w:rsid w:val="009358E2"/>
    <w:rsid w:val="00936FD0"/>
    <w:rsid w:val="00937163"/>
    <w:rsid w:val="00942FF5"/>
    <w:rsid w:val="00943B39"/>
    <w:rsid w:val="00943F58"/>
    <w:rsid w:val="0094443B"/>
    <w:rsid w:val="0094469F"/>
    <w:rsid w:val="0094784E"/>
    <w:rsid w:val="009478B6"/>
    <w:rsid w:val="0094793B"/>
    <w:rsid w:val="00947D33"/>
    <w:rsid w:val="00950CBC"/>
    <w:rsid w:val="00951C50"/>
    <w:rsid w:val="009522E0"/>
    <w:rsid w:val="00953D09"/>
    <w:rsid w:val="00956336"/>
    <w:rsid w:val="00956DBA"/>
    <w:rsid w:val="00956DCC"/>
    <w:rsid w:val="0096197F"/>
    <w:rsid w:val="009634C9"/>
    <w:rsid w:val="00964244"/>
    <w:rsid w:val="00964882"/>
    <w:rsid w:val="00964BFB"/>
    <w:rsid w:val="00964D7B"/>
    <w:rsid w:val="009678EF"/>
    <w:rsid w:val="00972571"/>
    <w:rsid w:val="00972737"/>
    <w:rsid w:val="00972764"/>
    <w:rsid w:val="009727B4"/>
    <w:rsid w:val="009727C3"/>
    <w:rsid w:val="00972D10"/>
    <w:rsid w:val="009763A1"/>
    <w:rsid w:val="00976894"/>
    <w:rsid w:val="00976F79"/>
    <w:rsid w:val="0098095B"/>
    <w:rsid w:val="00981293"/>
    <w:rsid w:val="009816BB"/>
    <w:rsid w:val="009817C0"/>
    <w:rsid w:val="00984168"/>
    <w:rsid w:val="009841D2"/>
    <w:rsid w:val="0098473F"/>
    <w:rsid w:val="00984E29"/>
    <w:rsid w:val="0098548A"/>
    <w:rsid w:val="009857A5"/>
    <w:rsid w:val="00987946"/>
    <w:rsid w:val="009914DB"/>
    <w:rsid w:val="00993DD3"/>
    <w:rsid w:val="0099765D"/>
    <w:rsid w:val="009A21F7"/>
    <w:rsid w:val="009A3802"/>
    <w:rsid w:val="009A62B5"/>
    <w:rsid w:val="009A6828"/>
    <w:rsid w:val="009A682E"/>
    <w:rsid w:val="009B115E"/>
    <w:rsid w:val="009B2370"/>
    <w:rsid w:val="009B46E3"/>
    <w:rsid w:val="009B54E6"/>
    <w:rsid w:val="009B71F3"/>
    <w:rsid w:val="009B74AD"/>
    <w:rsid w:val="009B7D4A"/>
    <w:rsid w:val="009C0579"/>
    <w:rsid w:val="009C2FB1"/>
    <w:rsid w:val="009C390B"/>
    <w:rsid w:val="009C42F0"/>
    <w:rsid w:val="009C530D"/>
    <w:rsid w:val="009C5A77"/>
    <w:rsid w:val="009C5D2B"/>
    <w:rsid w:val="009C6741"/>
    <w:rsid w:val="009D02F8"/>
    <w:rsid w:val="009D0A6C"/>
    <w:rsid w:val="009D0E76"/>
    <w:rsid w:val="009D38D1"/>
    <w:rsid w:val="009E280D"/>
    <w:rsid w:val="009E31DA"/>
    <w:rsid w:val="009E77CE"/>
    <w:rsid w:val="009F1AC6"/>
    <w:rsid w:val="009F2296"/>
    <w:rsid w:val="009F3D52"/>
    <w:rsid w:val="009F46DE"/>
    <w:rsid w:val="009F4E66"/>
    <w:rsid w:val="009F5A6C"/>
    <w:rsid w:val="009F7053"/>
    <w:rsid w:val="00A00218"/>
    <w:rsid w:val="00A01041"/>
    <w:rsid w:val="00A013E6"/>
    <w:rsid w:val="00A05978"/>
    <w:rsid w:val="00A059CF"/>
    <w:rsid w:val="00A0759E"/>
    <w:rsid w:val="00A07801"/>
    <w:rsid w:val="00A10726"/>
    <w:rsid w:val="00A1079F"/>
    <w:rsid w:val="00A11F53"/>
    <w:rsid w:val="00A1383F"/>
    <w:rsid w:val="00A14161"/>
    <w:rsid w:val="00A161A9"/>
    <w:rsid w:val="00A17D65"/>
    <w:rsid w:val="00A20C87"/>
    <w:rsid w:val="00A214E6"/>
    <w:rsid w:val="00A21F26"/>
    <w:rsid w:val="00A236AA"/>
    <w:rsid w:val="00A239C4"/>
    <w:rsid w:val="00A24AE5"/>
    <w:rsid w:val="00A25241"/>
    <w:rsid w:val="00A26D97"/>
    <w:rsid w:val="00A27544"/>
    <w:rsid w:val="00A27AD2"/>
    <w:rsid w:val="00A31FBE"/>
    <w:rsid w:val="00A3214E"/>
    <w:rsid w:val="00A32857"/>
    <w:rsid w:val="00A4091D"/>
    <w:rsid w:val="00A40975"/>
    <w:rsid w:val="00A443E0"/>
    <w:rsid w:val="00A473A6"/>
    <w:rsid w:val="00A47C3F"/>
    <w:rsid w:val="00A51D94"/>
    <w:rsid w:val="00A549E2"/>
    <w:rsid w:val="00A57A63"/>
    <w:rsid w:val="00A60E98"/>
    <w:rsid w:val="00A612AB"/>
    <w:rsid w:val="00A62D74"/>
    <w:rsid w:val="00A64CFB"/>
    <w:rsid w:val="00A64FBA"/>
    <w:rsid w:val="00A660F9"/>
    <w:rsid w:val="00A7108D"/>
    <w:rsid w:val="00A71467"/>
    <w:rsid w:val="00A71821"/>
    <w:rsid w:val="00A7416E"/>
    <w:rsid w:val="00A74B5E"/>
    <w:rsid w:val="00A75A0E"/>
    <w:rsid w:val="00A75AAB"/>
    <w:rsid w:val="00A77C2A"/>
    <w:rsid w:val="00A811CD"/>
    <w:rsid w:val="00A8150A"/>
    <w:rsid w:val="00A8240A"/>
    <w:rsid w:val="00A8366F"/>
    <w:rsid w:val="00A83DE4"/>
    <w:rsid w:val="00A84028"/>
    <w:rsid w:val="00A8455C"/>
    <w:rsid w:val="00A846A7"/>
    <w:rsid w:val="00A84C2F"/>
    <w:rsid w:val="00A86BC1"/>
    <w:rsid w:val="00A909F4"/>
    <w:rsid w:val="00A90FFC"/>
    <w:rsid w:val="00A93CEE"/>
    <w:rsid w:val="00A95DBF"/>
    <w:rsid w:val="00A97C2C"/>
    <w:rsid w:val="00A97ECB"/>
    <w:rsid w:val="00AA2F39"/>
    <w:rsid w:val="00AA340B"/>
    <w:rsid w:val="00AA77E6"/>
    <w:rsid w:val="00AB134A"/>
    <w:rsid w:val="00AB22FD"/>
    <w:rsid w:val="00AB249C"/>
    <w:rsid w:val="00AB2E17"/>
    <w:rsid w:val="00AB3141"/>
    <w:rsid w:val="00AB39F3"/>
    <w:rsid w:val="00AB5EF7"/>
    <w:rsid w:val="00AB609D"/>
    <w:rsid w:val="00AB66B8"/>
    <w:rsid w:val="00AB6EDE"/>
    <w:rsid w:val="00AB74F6"/>
    <w:rsid w:val="00AC0051"/>
    <w:rsid w:val="00AC12CA"/>
    <w:rsid w:val="00AC2268"/>
    <w:rsid w:val="00AC260E"/>
    <w:rsid w:val="00AC3E69"/>
    <w:rsid w:val="00AC6253"/>
    <w:rsid w:val="00AD0E44"/>
    <w:rsid w:val="00AD2948"/>
    <w:rsid w:val="00AD544E"/>
    <w:rsid w:val="00AD75D8"/>
    <w:rsid w:val="00AD7CAC"/>
    <w:rsid w:val="00AD7DE4"/>
    <w:rsid w:val="00AE3D01"/>
    <w:rsid w:val="00AE4FC4"/>
    <w:rsid w:val="00AE5260"/>
    <w:rsid w:val="00AE5CF7"/>
    <w:rsid w:val="00AE67B6"/>
    <w:rsid w:val="00AE7CE6"/>
    <w:rsid w:val="00AF08A4"/>
    <w:rsid w:val="00AF0D29"/>
    <w:rsid w:val="00AF3442"/>
    <w:rsid w:val="00AF3762"/>
    <w:rsid w:val="00AF3766"/>
    <w:rsid w:val="00AF49A0"/>
    <w:rsid w:val="00AF5D13"/>
    <w:rsid w:val="00AF7868"/>
    <w:rsid w:val="00AF7CFA"/>
    <w:rsid w:val="00B031A6"/>
    <w:rsid w:val="00B05EB7"/>
    <w:rsid w:val="00B0641E"/>
    <w:rsid w:val="00B0663F"/>
    <w:rsid w:val="00B14A65"/>
    <w:rsid w:val="00B17226"/>
    <w:rsid w:val="00B1739F"/>
    <w:rsid w:val="00B2037B"/>
    <w:rsid w:val="00B20435"/>
    <w:rsid w:val="00B216AE"/>
    <w:rsid w:val="00B2193F"/>
    <w:rsid w:val="00B22D70"/>
    <w:rsid w:val="00B25435"/>
    <w:rsid w:val="00B34169"/>
    <w:rsid w:val="00B40AC5"/>
    <w:rsid w:val="00B40BD2"/>
    <w:rsid w:val="00B40DB4"/>
    <w:rsid w:val="00B43529"/>
    <w:rsid w:val="00B45828"/>
    <w:rsid w:val="00B46993"/>
    <w:rsid w:val="00B51807"/>
    <w:rsid w:val="00B51D11"/>
    <w:rsid w:val="00B52304"/>
    <w:rsid w:val="00B53724"/>
    <w:rsid w:val="00B55AED"/>
    <w:rsid w:val="00B568D1"/>
    <w:rsid w:val="00B56F9E"/>
    <w:rsid w:val="00B572B7"/>
    <w:rsid w:val="00B57FC7"/>
    <w:rsid w:val="00B6040F"/>
    <w:rsid w:val="00B60D18"/>
    <w:rsid w:val="00B6264C"/>
    <w:rsid w:val="00B62C53"/>
    <w:rsid w:val="00B70AB4"/>
    <w:rsid w:val="00B72FB9"/>
    <w:rsid w:val="00B756FD"/>
    <w:rsid w:val="00B82CF7"/>
    <w:rsid w:val="00B82E6C"/>
    <w:rsid w:val="00B83E5B"/>
    <w:rsid w:val="00B840FF"/>
    <w:rsid w:val="00B84A8B"/>
    <w:rsid w:val="00B850F5"/>
    <w:rsid w:val="00B86971"/>
    <w:rsid w:val="00B86AF4"/>
    <w:rsid w:val="00B8792A"/>
    <w:rsid w:val="00B87E24"/>
    <w:rsid w:val="00B91C97"/>
    <w:rsid w:val="00B923D8"/>
    <w:rsid w:val="00B924CB"/>
    <w:rsid w:val="00B97DD3"/>
    <w:rsid w:val="00BA1742"/>
    <w:rsid w:val="00BA3403"/>
    <w:rsid w:val="00BA4A15"/>
    <w:rsid w:val="00BA6A1E"/>
    <w:rsid w:val="00BA738D"/>
    <w:rsid w:val="00BA779B"/>
    <w:rsid w:val="00BB14E3"/>
    <w:rsid w:val="00BB408D"/>
    <w:rsid w:val="00BB5A57"/>
    <w:rsid w:val="00BB6955"/>
    <w:rsid w:val="00BC008B"/>
    <w:rsid w:val="00BC0E8A"/>
    <w:rsid w:val="00BC1966"/>
    <w:rsid w:val="00BC31D7"/>
    <w:rsid w:val="00BC7BDB"/>
    <w:rsid w:val="00BD0888"/>
    <w:rsid w:val="00BD0E92"/>
    <w:rsid w:val="00BD16CC"/>
    <w:rsid w:val="00BD2382"/>
    <w:rsid w:val="00BD2590"/>
    <w:rsid w:val="00BD38A7"/>
    <w:rsid w:val="00BD4CB1"/>
    <w:rsid w:val="00BD4D58"/>
    <w:rsid w:val="00BD5685"/>
    <w:rsid w:val="00BD58EC"/>
    <w:rsid w:val="00BD6AE4"/>
    <w:rsid w:val="00BD6C5E"/>
    <w:rsid w:val="00BD7122"/>
    <w:rsid w:val="00BE0628"/>
    <w:rsid w:val="00BE11E1"/>
    <w:rsid w:val="00BE1F7A"/>
    <w:rsid w:val="00BE40A3"/>
    <w:rsid w:val="00BE52C6"/>
    <w:rsid w:val="00BF1EA6"/>
    <w:rsid w:val="00BF1F32"/>
    <w:rsid w:val="00BF4EBD"/>
    <w:rsid w:val="00BF7CA8"/>
    <w:rsid w:val="00C000E6"/>
    <w:rsid w:val="00C036A1"/>
    <w:rsid w:val="00C04D6B"/>
    <w:rsid w:val="00C10398"/>
    <w:rsid w:val="00C10A53"/>
    <w:rsid w:val="00C11B1A"/>
    <w:rsid w:val="00C136A3"/>
    <w:rsid w:val="00C15196"/>
    <w:rsid w:val="00C1558A"/>
    <w:rsid w:val="00C16283"/>
    <w:rsid w:val="00C16E65"/>
    <w:rsid w:val="00C1799C"/>
    <w:rsid w:val="00C2451E"/>
    <w:rsid w:val="00C24713"/>
    <w:rsid w:val="00C26E6D"/>
    <w:rsid w:val="00C27890"/>
    <w:rsid w:val="00C3166F"/>
    <w:rsid w:val="00C33549"/>
    <w:rsid w:val="00C338AF"/>
    <w:rsid w:val="00C33ADF"/>
    <w:rsid w:val="00C37261"/>
    <w:rsid w:val="00C409F2"/>
    <w:rsid w:val="00C40EFF"/>
    <w:rsid w:val="00C426BD"/>
    <w:rsid w:val="00C4699F"/>
    <w:rsid w:val="00C473A5"/>
    <w:rsid w:val="00C50F27"/>
    <w:rsid w:val="00C52470"/>
    <w:rsid w:val="00C53283"/>
    <w:rsid w:val="00C53DCB"/>
    <w:rsid w:val="00C55B98"/>
    <w:rsid w:val="00C55FDC"/>
    <w:rsid w:val="00C561A1"/>
    <w:rsid w:val="00C57185"/>
    <w:rsid w:val="00C60374"/>
    <w:rsid w:val="00C65F10"/>
    <w:rsid w:val="00C66CD5"/>
    <w:rsid w:val="00C74CE6"/>
    <w:rsid w:val="00C750F1"/>
    <w:rsid w:val="00C75CB4"/>
    <w:rsid w:val="00C75D0D"/>
    <w:rsid w:val="00C762FD"/>
    <w:rsid w:val="00C77D07"/>
    <w:rsid w:val="00C8014F"/>
    <w:rsid w:val="00C8459E"/>
    <w:rsid w:val="00C87499"/>
    <w:rsid w:val="00C87D83"/>
    <w:rsid w:val="00C903A1"/>
    <w:rsid w:val="00C913DA"/>
    <w:rsid w:val="00C9312C"/>
    <w:rsid w:val="00C94113"/>
    <w:rsid w:val="00C97B27"/>
    <w:rsid w:val="00CA039A"/>
    <w:rsid w:val="00CA0A07"/>
    <w:rsid w:val="00CA54D2"/>
    <w:rsid w:val="00CA6029"/>
    <w:rsid w:val="00CA605F"/>
    <w:rsid w:val="00CB2000"/>
    <w:rsid w:val="00CB4871"/>
    <w:rsid w:val="00CB48A6"/>
    <w:rsid w:val="00CB621C"/>
    <w:rsid w:val="00CB684E"/>
    <w:rsid w:val="00CC02F2"/>
    <w:rsid w:val="00CC4D6F"/>
    <w:rsid w:val="00CC69FA"/>
    <w:rsid w:val="00CC6B34"/>
    <w:rsid w:val="00CC7C07"/>
    <w:rsid w:val="00CD09B4"/>
    <w:rsid w:val="00CD0E2D"/>
    <w:rsid w:val="00CD6EE8"/>
    <w:rsid w:val="00CD737F"/>
    <w:rsid w:val="00CD7773"/>
    <w:rsid w:val="00CE18F5"/>
    <w:rsid w:val="00CE691B"/>
    <w:rsid w:val="00CE78B9"/>
    <w:rsid w:val="00CF0FFC"/>
    <w:rsid w:val="00CF1A27"/>
    <w:rsid w:val="00CF48A1"/>
    <w:rsid w:val="00CF5CD9"/>
    <w:rsid w:val="00CF67F1"/>
    <w:rsid w:val="00CF73F2"/>
    <w:rsid w:val="00D00A8D"/>
    <w:rsid w:val="00D01E73"/>
    <w:rsid w:val="00D02DF6"/>
    <w:rsid w:val="00D02EC1"/>
    <w:rsid w:val="00D0314D"/>
    <w:rsid w:val="00D04683"/>
    <w:rsid w:val="00D05D5C"/>
    <w:rsid w:val="00D05F0E"/>
    <w:rsid w:val="00D1028B"/>
    <w:rsid w:val="00D1119D"/>
    <w:rsid w:val="00D11BE3"/>
    <w:rsid w:val="00D1256C"/>
    <w:rsid w:val="00D13DA8"/>
    <w:rsid w:val="00D14C32"/>
    <w:rsid w:val="00D15EAE"/>
    <w:rsid w:val="00D17445"/>
    <w:rsid w:val="00D17928"/>
    <w:rsid w:val="00D17F26"/>
    <w:rsid w:val="00D2092E"/>
    <w:rsid w:val="00D2120A"/>
    <w:rsid w:val="00D25750"/>
    <w:rsid w:val="00D2665C"/>
    <w:rsid w:val="00D31A22"/>
    <w:rsid w:val="00D32CD6"/>
    <w:rsid w:val="00D355AF"/>
    <w:rsid w:val="00D40BE6"/>
    <w:rsid w:val="00D4185E"/>
    <w:rsid w:val="00D424F4"/>
    <w:rsid w:val="00D46CC9"/>
    <w:rsid w:val="00D50914"/>
    <w:rsid w:val="00D522E2"/>
    <w:rsid w:val="00D53670"/>
    <w:rsid w:val="00D57F85"/>
    <w:rsid w:val="00D61E00"/>
    <w:rsid w:val="00D6374E"/>
    <w:rsid w:val="00D63B31"/>
    <w:rsid w:val="00D66F5E"/>
    <w:rsid w:val="00D70B9C"/>
    <w:rsid w:val="00D71664"/>
    <w:rsid w:val="00D71AF2"/>
    <w:rsid w:val="00D73671"/>
    <w:rsid w:val="00D74914"/>
    <w:rsid w:val="00D763A3"/>
    <w:rsid w:val="00D7651E"/>
    <w:rsid w:val="00D765FC"/>
    <w:rsid w:val="00D77DDB"/>
    <w:rsid w:val="00D80CDC"/>
    <w:rsid w:val="00D81626"/>
    <w:rsid w:val="00D8264B"/>
    <w:rsid w:val="00D8272E"/>
    <w:rsid w:val="00D849D6"/>
    <w:rsid w:val="00D851BA"/>
    <w:rsid w:val="00D85AEC"/>
    <w:rsid w:val="00D879E6"/>
    <w:rsid w:val="00D9028D"/>
    <w:rsid w:val="00D90E2B"/>
    <w:rsid w:val="00D91F21"/>
    <w:rsid w:val="00D935CD"/>
    <w:rsid w:val="00D94273"/>
    <w:rsid w:val="00D944A0"/>
    <w:rsid w:val="00D946E9"/>
    <w:rsid w:val="00D9480A"/>
    <w:rsid w:val="00D969B9"/>
    <w:rsid w:val="00DA1D6D"/>
    <w:rsid w:val="00DA47F3"/>
    <w:rsid w:val="00DA49A7"/>
    <w:rsid w:val="00DA7EB6"/>
    <w:rsid w:val="00DB2502"/>
    <w:rsid w:val="00DB45CC"/>
    <w:rsid w:val="00DB7E05"/>
    <w:rsid w:val="00DB7E41"/>
    <w:rsid w:val="00DC1BF6"/>
    <w:rsid w:val="00DC35E1"/>
    <w:rsid w:val="00DC3A4D"/>
    <w:rsid w:val="00DC4FA6"/>
    <w:rsid w:val="00DC500F"/>
    <w:rsid w:val="00DC76AE"/>
    <w:rsid w:val="00DD230C"/>
    <w:rsid w:val="00DD2358"/>
    <w:rsid w:val="00DD4A1A"/>
    <w:rsid w:val="00DD5689"/>
    <w:rsid w:val="00DE0C34"/>
    <w:rsid w:val="00DE1BE7"/>
    <w:rsid w:val="00DE2824"/>
    <w:rsid w:val="00DE2DF3"/>
    <w:rsid w:val="00DE3B31"/>
    <w:rsid w:val="00DE55B4"/>
    <w:rsid w:val="00DE7014"/>
    <w:rsid w:val="00DE74C8"/>
    <w:rsid w:val="00DE74E5"/>
    <w:rsid w:val="00DF5BFA"/>
    <w:rsid w:val="00E00B48"/>
    <w:rsid w:val="00E02DBA"/>
    <w:rsid w:val="00E030EE"/>
    <w:rsid w:val="00E032BC"/>
    <w:rsid w:val="00E0723B"/>
    <w:rsid w:val="00E0733D"/>
    <w:rsid w:val="00E108C3"/>
    <w:rsid w:val="00E11F03"/>
    <w:rsid w:val="00E120B9"/>
    <w:rsid w:val="00E12705"/>
    <w:rsid w:val="00E12A19"/>
    <w:rsid w:val="00E133B8"/>
    <w:rsid w:val="00E13758"/>
    <w:rsid w:val="00E14242"/>
    <w:rsid w:val="00E148F3"/>
    <w:rsid w:val="00E151DA"/>
    <w:rsid w:val="00E15382"/>
    <w:rsid w:val="00E20944"/>
    <w:rsid w:val="00E21BC2"/>
    <w:rsid w:val="00E224DE"/>
    <w:rsid w:val="00E238A2"/>
    <w:rsid w:val="00E306FA"/>
    <w:rsid w:val="00E3243B"/>
    <w:rsid w:val="00E335D8"/>
    <w:rsid w:val="00E33707"/>
    <w:rsid w:val="00E34005"/>
    <w:rsid w:val="00E36732"/>
    <w:rsid w:val="00E413AB"/>
    <w:rsid w:val="00E43274"/>
    <w:rsid w:val="00E44667"/>
    <w:rsid w:val="00E4665E"/>
    <w:rsid w:val="00E500B2"/>
    <w:rsid w:val="00E53F38"/>
    <w:rsid w:val="00E64E71"/>
    <w:rsid w:val="00E73E35"/>
    <w:rsid w:val="00E740D3"/>
    <w:rsid w:val="00E807BA"/>
    <w:rsid w:val="00E80F7E"/>
    <w:rsid w:val="00E8164C"/>
    <w:rsid w:val="00E82B5F"/>
    <w:rsid w:val="00E854D1"/>
    <w:rsid w:val="00E86C37"/>
    <w:rsid w:val="00E90ACF"/>
    <w:rsid w:val="00E90D94"/>
    <w:rsid w:val="00E91219"/>
    <w:rsid w:val="00E95194"/>
    <w:rsid w:val="00E96F65"/>
    <w:rsid w:val="00E97C94"/>
    <w:rsid w:val="00EA0D06"/>
    <w:rsid w:val="00EA1FDA"/>
    <w:rsid w:val="00EA5BBB"/>
    <w:rsid w:val="00EA77F7"/>
    <w:rsid w:val="00EB10A7"/>
    <w:rsid w:val="00EB2328"/>
    <w:rsid w:val="00EB48A2"/>
    <w:rsid w:val="00EB6DE7"/>
    <w:rsid w:val="00EB71F5"/>
    <w:rsid w:val="00EC6890"/>
    <w:rsid w:val="00EC72A4"/>
    <w:rsid w:val="00EC7327"/>
    <w:rsid w:val="00EC7675"/>
    <w:rsid w:val="00ED4499"/>
    <w:rsid w:val="00ED6747"/>
    <w:rsid w:val="00ED694A"/>
    <w:rsid w:val="00ED76D9"/>
    <w:rsid w:val="00EE075D"/>
    <w:rsid w:val="00EE4112"/>
    <w:rsid w:val="00EE4722"/>
    <w:rsid w:val="00EE622A"/>
    <w:rsid w:val="00EF1085"/>
    <w:rsid w:val="00EF12BB"/>
    <w:rsid w:val="00EF4537"/>
    <w:rsid w:val="00EF4BA3"/>
    <w:rsid w:val="00EF76CF"/>
    <w:rsid w:val="00F02295"/>
    <w:rsid w:val="00F046BE"/>
    <w:rsid w:val="00F060A4"/>
    <w:rsid w:val="00F06124"/>
    <w:rsid w:val="00F07523"/>
    <w:rsid w:val="00F07A75"/>
    <w:rsid w:val="00F10710"/>
    <w:rsid w:val="00F127F3"/>
    <w:rsid w:val="00F1326E"/>
    <w:rsid w:val="00F155B4"/>
    <w:rsid w:val="00F15D39"/>
    <w:rsid w:val="00F16B10"/>
    <w:rsid w:val="00F22598"/>
    <w:rsid w:val="00F231AB"/>
    <w:rsid w:val="00F24BB1"/>
    <w:rsid w:val="00F27C51"/>
    <w:rsid w:val="00F304EE"/>
    <w:rsid w:val="00F31498"/>
    <w:rsid w:val="00F31887"/>
    <w:rsid w:val="00F32ED1"/>
    <w:rsid w:val="00F341AE"/>
    <w:rsid w:val="00F35671"/>
    <w:rsid w:val="00F36C9F"/>
    <w:rsid w:val="00F36FAB"/>
    <w:rsid w:val="00F375EA"/>
    <w:rsid w:val="00F400C4"/>
    <w:rsid w:val="00F40486"/>
    <w:rsid w:val="00F405D8"/>
    <w:rsid w:val="00F41E90"/>
    <w:rsid w:val="00F456C4"/>
    <w:rsid w:val="00F4710F"/>
    <w:rsid w:val="00F53A81"/>
    <w:rsid w:val="00F57D8D"/>
    <w:rsid w:val="00F60E88"/>
    <w:rsid w:val="00F63905"/>
    <w:rsid w:val="00F725CC"/>
    <w:rsid w:val="00F73B29"/>
    <w:rsid w:val="00F757F6"/>
    <w:rsid w:val="00F766C6"/>
    <w:rsid w:val="00F823B7"/>
    <w:rsid w:val="00F82B69"/>
    <w:rsid w:val="00F86321"/>
    <w:rsid w:val="00F87DC3"/>
    <w:rsid w:val="00F91188"/>
    <w:rsid w:val="00F911FB"/>
    <w:rsid w:val="00F91819"/>
    <w:rsid w:val="00F9425E"/>
    <w:rsid w:val="00F9546C"/>
    <w:rsid w:val="00F96CF9"/>
    <w:rsid w:val="00F974A1"/>
    <w:rsid w:val="00F97B72"/>
    <w:rsid w:val="00FA0C6D"/>
    <w:rsid w:val="00FA0CA0"/>
    <w:rsid w:val="00FA10A8"/>
    <w:rsid w:val="00FA1427"/>
    <w:rsid w:val="00FA1AA7"/>
    <w:rsid w:val="00FA297C"/>
    <w:rsid w:val="00FA3B87"/>
    <w:rsid w:val="00FA45BA"/>
    <w:rsid w:val="00FA5296"/>
    <w:rsid w:val="00FA6C76"/>
    <w:rsid w:val="00FA7F96"/>
    <w:rsid w:val="00FB1F93"/>
    <w:rsid w:val="00FB3D59"/>
    <w:rsid w:val="00FB48DF"/>
    <w:rsid w:val="00FB5972"/>
    <w:rsid w:val="00FB632F"/>
    <w:rsid w:val="00FC0A79"/>
    <w:rsid w:val="00FC3BAF"/>
    <w:rsid w:val="00FC41EB"/>
    <w:rsid w:val="00FC5824"/>
    <w:rsid w:val="00FC5AFE"/>
    <w:rsid w:val="00FC5D22"/>
    <w:rsid w:val="00FD01BA"/>
    <w:rsid w:val="00FD0CA5"/>
    <w:rsid w:val="00FD4012"/>
    <w:rsid w:val="00FD5A0C"/>
    <w:rsid w:val="00FE20F3"/>
    <w:rsid w:val="00FE46AF"/>
    <w:rsid w:val="00FE4D45"/>
    <w:rsid w:val="00FE5279"/>
    <w:rsid w:val="00FE5412"/>
    <w:rsid w:val="00FE6874"/>
    <w:rsid w:val="00FE71EC"/>
    <w:rsid w:val="00FF0084"/>
    <w:rsid w:val="00FF05FE"/>
    <w:rsid w:val="00FF094D"/>
    <w:rsid w:val="00FF4F25"/>
    <w:rsid w:val="00FF5A7C"/>
    <w:rsid w:val="00FF6B57"/>
    <w:rsid w:val="010256F9"/>
    <w:rsid w:val="01341807"/>
    <w:rsid w:val="01396E1E"/>
    <w:rsid w:val="01455785"/>
    <w:rsid w:val="01900204"/>
    <w:rsid w:val="01AE2FE1"/>
    <w:rsid w:val="01EA636A"/>
    <w:rsid w:val="01F96B0C"/>
    <w:rsid w:val="02105DD0"/>
    <w:rsid w:val="023C78E2"/>
    <w:rsid w:val="02D84414"/>
    <w:rsid w:val="02FB60FF"/>
    <w:rsid w:val="03192A63"/>
    <w:rsid w:val="032E17E5"/>
    <w:rsid w:val="03417D55"/>
    <w:rsid w:val="03B70401"/>
    <w:rsid w:val="03CF5817"/>
    <w:rsid w:val="03E85248"/>
    <w:rsid w:val="03F10E17"/>
    <w:rsid w:val="04237050"/>
    <w:rsid w:val="04291A94"/>
    <w:rsid w:val="04483841"/>
    <w:rsid w:val="045F626B"/>
    <w:rsid w:val="048F684A"/>
    <w:rsid w:val="04936023"/>
    <w:rsid w:val="04A0702C"/>
    <w:rsid w:val="04AE3B99"/>
    <w:rsid w:val="04B65E4D"/>
    <w:rsid w:val="04CA54A6"/>
    <w:rsid w:val="04FA09C2"/>
    <w:rsid w:val="05092E05"/>
    <w:rsid w:val="050F44D5"/>
    <w:rsid w:val="05887EA9"/>
    <w:rsid w:val="05AC1361"/>
    <w:rsid w:val="05AC3439"/>
    <w:rsid w:val="05B517CE"/>
    <w:rsid w:val="05D02FF5"/>
    <w:rsid w:val="05DB04A3"/>
    <w:rsid w:val="060528D6"/>
    <w:rsid w:val="062736E9"/>
    <w:rsid w:val="06317FBC"/>
    <w:rsid w:val="064A5629"/>
    <w:rsid w:val="065E08E6"/>
    <w:rsid w:val="06656636"/>
    <w:rsid w:val="06697050"/>
    <w:rsid w:val="068445A1"/>
    <w:rsid w:val="06EA6EE5"/>
    <w:rsid w:val="06F67FF7"/>
    <w:rsid w:val="070905EF"/>
    <w:rsid w:val="07201FBC"/>
    <w:rsid w:val="077A3CEC"/>
    <w:rsid w:val="07B93478"/>
    <w:rsid w:val="07C03DF5"/>
    <w:rsid w:val="080B741D"/>
    <w:rsid w:val="080F4381"/>
    <w:rsid w:val="08105C5D"/>
    <w:rsid w:val="08122176"/>
    <w:rsid w:val="081C4DA3"/>
    <w:rsid w:val="082959EC"/>
    <w:rsid w:val="08380F94"/>
    <w:rsid w:val="08665CBC"/>
    <w:rsid w:val="088312D6"/>
    <w:rsid w:val="089D4136"/>
    <w:rsid w:val="08D41FED"/>
    <w:rsid w:val="08D61A76"/>
    <w:rsid w:val="08FB71E4"/>
    <w:rsid w:val="08FD285D"/>
    <w:rsid w:val="090B72F2"/>
    <w:rsid w:val="09153A5B"/>
    <w:rsid w:val="09283F53"/>
    <w:rsid w:val="095A7031"/>
    <w:rsid w:val="095B3538"/>
    <w:rsid w:val="09710FA4"/>
    <w:rsid w:val="09732DA3"/>
    <w:rsid w:val="09756E61"/>
    <w:rsid w:val="097652E7"/>
    <w:rsid w:val="09953C87"/>
    <w:rsid w:val="099C519F"/>
    <w:rsid w:val="09AF1AFD"/>
    <w:rsid w:val="09B935F1"/>
    <w:rsid w:val="09BA5285"/>
    <w:rsid w:val="09E36E57"/>
    <w:rsid w:val="09FC4E8C"/>
    <w:rsid w:val="0A211140"/>
    <w:rsid w:val="0A6A0048"/>
    <w:rsid w:val="0A93743A"/>
    <w:rsid w:val="0AA03A6A"/>
    <w:rsid w:val="0AA9643A"/>
    <w:rsid w:val="0AC80BFE"/>
    <w:rsid w:val="0B1C75E2"/>
    <w:rsid w:val="0B345DF8"/>
    <w:rsid w:val="0B697088"/>
    <w:rsid w:val="0B6C6360"/>
    <w:rsid w:val="0BA1579A"/>
    <w:rsid w:val="0BAE575C"/>
    <w:rsid w:val="0C177D5B"/>
    <w:rsid w:val="0C5E598A"/>
    <w:rsid w:val="0C615C52"/>
    <w:rsid w:val="0C7B2F7B"/>
    <w:rsid w:val="0C833643"/>
    <w:rsid w:val="0C8D5FC5"/>
    <w:rsid w:val="0C904D8B"/>
    <w:rsid w:val="0CAF1D4F"/>
    <w:rsid w:val="0CB677F4"/>
    <w:rsid w:val="0CB72983"/>
    <w:rsid w:val="0CBC5489"/>
    <w:rsid w:val="0CD35C99"/>
    <w:rsid w:val="0CE83E31"/>
    <w:rsid w:val="0D066C07"/>
    <w:rsid w:val="0D283B98"/>
    <w:rsid w:val="0D7D0092"/>
    <w:rsid w:val="0D7E68A4"/>
    <w:rsid w:val="0D9676F2"/>
    <w:rsid w:val="0D9755F8"/>
    <w:rsid w:val="0DC727E4"/>
    <w:rsid w:val="0E0830D6"/>
    <w:rsid w:val="0E1B42AF"/>
    <w:rsid w:val="0E4A266A"/>
    <w:rsid w:val="0E6354DA"/>
    <w:rsid w:val="0E65589C"/>
    <w:rsid w:val="0E664BC7"/>
    <w:rsid w:val="0EC0292C"/>
    <w:rsid w:val="0F135152"/>
    <w:rsid w:val="0F24110D"/>
    <w:rsid w:val="0F56503F"/>
    <w:rsid w:val="0F645268"/>
    <w:rsid w:val="0F655282"/>
    <w:rsid w:val="0F8971C2"/>
    <w:rsid w:val="0FB460AD"/>
    <w:rsid w:val="0FBD0594"/>
    <w:rsid w:val="0FC32EB5"/>
    <w:rsid w:val="0FD722DC"/>
    <w:rsid w:val="10123DFE"/>
    <w:rsid w:val="101645A6"/>
    <w:rsid w:val="103014C5"/>
    <w:rsid w:val="10507E9A"/>
    <w:rsid w:val="10AC13BA"/>
    <w:rsid w:val="10CF1FAD"/>
    <w:rsid w:val="11134763"/>
    <w:rsid w:val="113118BF"/>
    <w:rsid w:val="115B4B8E"/>
    <w:rsid w:val="1196730B"/>
    <w:rsid w:val="11A77DD3"/>
    <w:rsid w:val="11DC2BFD"/>
    <w:rsid w:val="11F9204F"/>
    <w:rsid w:val="12092160"/>
    <w:rsid w:val="12151368"/>
    <w:rsid w:val="12322646"/>
    <w:rsid w:val="12461711"/>
    <w:rsid w:val="12606C25"/>
    <w:rsid w:val="126805D2"/>
    <w:rsid w:val="126A0561"/>
    <w:rsid w:val="12B96010"/>
    <w:rsid w:val="12BF6186"/>
    <w:rsid w:val="12ED0DC6"/>
    <w:rsid w:val="12FF72E8"/>
    <w:rsid w:val="13392CAD"/>
    <w:rsid w:val="133C6BEC"/>
    <w:rsid w:val="13C62793"/>
    <w:rsid w:val="13E24F8D"/>
    <w:rsid w:val="13FF7A53"/>
    <w:rsid w:val="14145452"/>
    <w:rsid w:val="144A62D6"/>
    <w:rsid w:val="14515DD5"/>
    <w:rsid w:val="14594C9D"/>
    <w:rsid w:val="146A2D27"/>
    <w:rsid w:val="147533F1"/>
    <w:rsid w:val="149C7998"/>
    <w:rsid w:val="14B80DBD"/>
    <w:rsid w:val="14C30A80"/>
    <w:rsid w:val="14CF5677"/>
    <w:rsid w:val="1508079D"/>
    <w:rsid w:val="152C2570"/>
    <w:rsid w:val="152F777A"/>
    <w:rsid w:val="1539776F"/>
    <w:rsid w:val="159310AD"/>
    <w:rsid w:val="15B1406F"/>
    <w:rsid w:val="15DB44F0"/>
    <w:rsid w:val="15EA028F"/>
    <w:rsid w:val="160752E5"/>
    <w:rsid w:val="161136EA"/>
    <w:rsid w:val="161658B7"/>
    <w:rsid w:val="161E4B7B"/>
    <w:rsid w:val="1662251B"/>
    <w:rsid w:val="166C5148"/>
    <w:rsid w:val="168E44F5"/>
    <w:rsid w:val="1724682F"/>
    <w:rsid w:val="173C35EC"/>
    <w:rsid w:val="174E7AEF"/>
    <w:rsid w:val="175239FF"/>
    <w:rsid w:val="17820A15"/>
    <w:rsid w:val="178564C1"/>
    <w:rsid w:val="17864105"/>
    <w:rsid w:val="179A59B1"/>
    <w:rsid w:val="179D7CAF"/>
    <w:rsid w:val="17AD081E"/>
    <w:rsid w:val="17B47C5A"/>
    <w:rsid w:val="17D86F39"/>
    <w:rsid w:val="17EE24F3"/>
    <w:rsid w:val="180822E2"/>
    <w:rsid w:val="180B0F84"/>
    <w:rsid w:val="18915F7D"/>
    <w:rsid w:val="18CB7380"/>
    <w:rsid w:val="18F07E29"/>
    <w:rsid w:val="19065D22"/>
    <w:rsid w:val="19136C0C"/>
    <w:rsid w:val="191A0E8B"/>
    <w:rsid w:val="1985097A"/>
    <w:rsid w:val="19866520"/>
    <w:rsid w:val="199A0D0F"/>
    <w:rsid w:val="19A55D36"/>
    <w:rsid w:val="19CA065B"/>
    <w:rsid w:val="19E8673A"/>
    <w:rsid w:val="1A1104E0"/>
    <w:rsid w:val="1A444595"/>
    <w:rsid w:val="1A8C640E"/>
    <w:rsid w:val="1ACE43E1"/>
    <w:rsid w:val="1AE04F3D"/>
    <w:rsid w:val="1AF9645A"/>
    <w:rsid w:val="1B172193"/>
    <w:rsid w:val="1B1D5AA8"/>
    <w:rsid w:val="1B2C5602"/>
    <w:rsid w:val="1B3C2E09"/>
    <w:rsid w:val="1B7C407F"/>
    <w:rsid w:val="1B8A2A6F"/>
    <w:rsid w:val="1B903EF3"/>
    <w:rsid w:val="1C321FED"/>
    <w:rsid w:val="1C4D4C5D"/>
    <w:rsid w:val="1C5020B1"/>
    <w:rsid w:val="1C5B0FBE"/>
    <w:rsid w:val="1C5C0C2A"/>
    <w:rsid w:val="1C673203"/>
    <w:rsid w:val="1C772687"/>
    <w:rsid w:val="1D271DC8"/>
    <w:rsid w:val="1D356B80"/>
    <w:rsid w:val="1D387CC1"/>
    <w:rsid w:val="1D464944"/>
    <w:rsid w:val="1D4E011E"/>
    <w:rsid w:val="1D5D57EA"/>
    <w:rsid w:val="1D6929DF"/>
    <w:rsid w:val="1D9806FC"/>
    <w:rsid w:val="1E25455A"/>
    <w:rsid w:val="1E2C58E8"/>
    <w:rsid w:val="1E354AED"/>
    <w:rsid w:val="1E802F8B"/>
    <w:rsid w:val="1EC50EB7"/>
    <w:rsid w:val="1ECF44C6"/>
    <w:rsid w:val="1EF55FE2"/>
    <w:rsid w:val="1F006163"/>
    <w:rsid w:val="1F0566C7"/>
    <w:rsid w:val="1F070D9C"/>
    <w:rsid w:val="1F164D67"/>
    <w:rsid w:val="1F38206B"/>
    <w:rsid w:val="1F664E2A"/>
    <w:rsid w:val="1F795149"/>
    <w:rsid w:val="1F8D2E1B"/>
    <w:rsid w:val="1F9C0C06"/>
    <w:rsid w:val="1FAD2A59"/>
    <w:rsid w:val="1FB75686"/>
    <w:rsid w:val="1FCB4355"/>
    <w:rsid w:val="1FF15FFF"/>
    <w:rsid w:val="20334D0F"/>
    <w:rsid w:val="20857532"/>
    <w:rsid w:val="208A31AF"/>
    <w:rsid w:val="21067B13"/>
    <w:rsid w:val="211A5F29"/>
    <w:rsid w:val="211B0A6D"/>
    <w:rsid w:val="2120725A"/>
    <w:rsid w:val="21337A07"/>
    <w:rsid w:val="21633DEB"/>
    <w:rsid w:val="216A0F01"/>
    <w:rsid w:val="21701F90"/>
    <w:rsid w:val="21B26473"/>
    <w:rsid w:val="21CF6C0F"/>
    <w:rsid w:val="21DF0545"/>
    <w:rsid w:val="223916EB"/>
    <w:rsid w:val="22714212"/>
    <w:rsid w:val="22AE4DC1"/>
    <w:rsid w:val="22BB723B"/>
    <w:rsid w:val="22CE2D81"/>
    <w:rsid w:val="232606A5"/>
    <w:rsid w:val="232B2612"/>
    <w:rsid w:val="23356FED"/>
    <w:rsid w:val="235D4796"/>
    <w:rsid w:val="2360475A"/>
    <w:rsid w:val="236A2C16"/>
    <w:rsid w:val="23800B7D"/>
    <w:rsid w:val="23834952"/>
    <w:rsid w:val="239A32F4"/>
    <w:rsid w:val="239A7798"/>
    <w:rsid w:val="23A10440"/>
    <w:rsid w:val="23BA1E6D"/>
    <w:rsid w:val="23CA2B8A"/>
    <w:rsid w:val="23CE2F9E"/>
    <w:rsid w:val="24270B26"/>
    <w:rsid w:val="2437058E"/>
    <w:rsid w:val="24484598"/>
    <w:rsid w:val="245257AF"/>
    <w:rsid w:val="24AA7567"/>
    <w:rsid w:val="24E15FF7"/>
    <w:rsid w:val="24ED6B82"/>
    <w:rsid w:val="24F95511"/>
    <w:rsid w:val="251175E6"/>
    <w:rsid w:val="252C6739"/>
    <w:rsid w:val="253D03DB"/>
    <w:rsid w:val="25B416E3"/>
    <w:rsid w:val="25C91C6F"/>
    <w:rsid w:val="25E76599"/>
    <w:rsid w:val="25E94A57"/>
    <w:rsid w:val="25FA1C1F"/>
    <w:rsid w:val="25FA2770"/>
    <w:rsid w:val="266B24AB"/>
    <w:rsid w:val="26830EF7"/>
    <w:rsid w:val="26CA55B4"/>
    <w:rsid w:val="26CA7CF9"/>
    <w:rsid w:val="26DB7EAB"/>
    <w:rsid w:val="27181EA1"/>
    <w:rsid w:val="27224ADD"/>
    <w:rsid w:val="27550449"/>
    <w:rsid w:val="2766025E"/>
    <w:rsid w:val="27DF09A4"/>
    <w:rsid w:val="281D404F"/>
    <w:rsid w:val="28357935"/>
    <w:rsid w:val="283D06F2"/>
    <w:rsid w:val="28413FCC"/>
    <w:rsid w:val="284877C3"/>
    <w:rsid w:val="284D4BF2"/>
    <w:rsid w:val="28557DDE"/>
    <w:rsid w:val="287F65B4"/>
    <w:rsid w:val="28866DB6"/>
    <w:rsid w:val="289C2D26"/>
    <w:rsid w:val="28A075FF"/>
    <w:rsid w:val="28B86D2A"/>
    <w:rsid w:val="28C77EAD"/>
    <w:rsid w:val="28C956A3"/>
    <w:rsid w:val="29916F47"/>
    <w:rsid w:val="29CD435B"/>
    <w:rsid w:val="29D31D30"/>
    <w:rsid w:val="29D52807"/>
    <w:rsid w:val="29E654E5"/>
    <w:rsid w:val="2A047719"/>
    <w:rsid w:val="2A0911D4"/>
    <w:rsid w:val="2A0F03DD"/>
    <w:rsid w:val="2A1A5567"/>
    <w:rsid w:val="2A643C07"/>
    <w:rsid w:val="2A766447"/>
    <w:rsid w:val="2A84085A"/>
    <w:rsid w:val="2AA47EA7"/>
    <w:rsid w:val="2AED63FF"/>
    <w:rsid w:val="2AF42702"/>
    <w:rsid w:val="2B030958"/>
    <w:rsid w:val="2B182A85"/>
    <w:rsid w:val="2B1F0B15"/>
    <w:rsid w:val="2B25249A"/>
    <w:rsid w:val="2B261911"/>
    <w:rsid w:val="2B30706C"/>
    <w:rsid w:val="2B3444F3"/>
    <w:rsid w:val="2B905781"/>
    <w:rsid w:val="2BBB6CFF"/>
    <w:rsid w:val="2BEC2CCA"/>
    <w:rsid w:val="2C29627A"/>
    <w:rsid w:val="2C74500F"/>
    <w:rsid w:val="2C8863C0"/>
    <w:rsid w:val="2C98683F"/>
    <w:rsid w:val="2CC34604"/>
    <w:rsid w:val="2D151C3D"/>
    <w:rsid w:val="2D3571C7"/>
    <w:rsid w:val="2D391DD0"/>
    <w:rsid w:val="2D4364F4"/>
    <w:rsid w:val="2D67693D"/>
    <w:rsid w:val="2DB16779"/>
    <w:rsid w:val="2DEA5C80"/>
    <w:rsid w:val="2E1225C5"/>
    <w:rsid w:val="2E216A91"/>
    <w:rsid w:val="2E7E1E3D"/>
    <w:rsid w:val="2E842255"/>
    <w:rsid w:val="2EAA77EE"/>
    <w:rsid w:val="2EAE1D18"/>
    <w:rsid w:val="2ECA44D8"/>
    <w:rsid w:val="2EE06816"/>
    <w:rsid w:val="2EFB22F6"/>
    <w:rsid w:val="2F241ABC"/>
    <w:rsid w:val="2F2919D0"/>
    <w:rsid w:val="2F2D07B2"/>
    <w:rsid w:val="2F4D3614"/>
    <w:rsid w:val="2F5C5965"/>
    <w:rsid w:val="2F605E22"/>
    <w:rsid w:val="2F9E4CBC"/>
    <w:rsid w:val="2FA15A0A"/>
    <w:rsid w:val="2FC6460C"/>
    <w:rsid w:val="2FC729AB"/>
    <w:rsid w:val="30096F36"/>
    <w:rsid w:val="300E262C"/>
    <w:rsid w:val="30152D2F"/>
    <w:rsid w:val="304508D2"/>
    <w:rsid w:val="308411F7"/>
    <w:rsid w:val="3095556F"/>
    <w:rsid w:val="309774D1"/>
    <w:rsid w:val="311003AE"/>
    <w:rsid w:val="31230DCD"/>
    <w:rsid w:val="313E1ADD"/>
    <w:rsid w:val="3140197F"/>
    <w:rsid w:val="31472444"/>
    <w:rsid w:val="315216B2"/>
    <w:rsid w:val="329268B2"/>
    <w:rsid w:val="32B83797"/>
    <w:rsid w:val="32C82712"/>
    <w:rsid w:val="33297C51"/>
    <w:rsid w:val="338E43D0"/>
    <w:rsid w:val="33A65F89"/>
    <w:rsid w:val="33B53664"/>
    <w:rsid w:val="33C17C11"/>
    <w:rsid w:val="33CE464F"/>
    <w:rsid w:val="33D65C29"/>
    <w:rsid w:val="34374654"/>
    <w:rsid w:val="349E7A40"/>
    <w:rsid w:val="34BF5B9B"/>
    <w:rsid w:val="34DB1C6D"/>
    <w:rsid w:val="352D7EC9"/>
    <w:rsid w:val="35960330"/>
    <w:rsid w:val="35F04FF6"/>
    <w:rsid w:val="362F52B4"/>
    <w:rsid w:val="36376685"/>
    <w:rsid w:val="368F1B0D"/>
    <w:rsid w:val="3699568D"/>
    <w:rsid w:val="36B1341E"/>
    <w:rsid w:val="36BD3E66"/>
    <w:rsid w:val="37001D68"/>
    <w:rsid w:val="378971A3"/>
    <w:rsid w:val="37A23852"/>
    <w:rsid w:val="37CF03BD"/>
    <w:rsid w:val="37CF580A"/>
    <w:rsid w:val="37FE4C89"/>
    <w:rsid w:val="385C6BB6"/>
    <w:rsid w:val="387D5266"/>
    <w:rsid w:val="38B14B6E"/>
    <w:rsid w:val="38D25C6F"/>
    <w:rsid w:val="38EA21D0"/>
    <w:rsid w:val="38EF001B"/>
    <w:rsid w:val="39155CC9"/>
    <w:rsid w:val="39184645"/>
    <w:rsid w:val="394A1188"/>
    <w:rsid w:val="39AF4E00"/>
    <w:rsid w:val="39E9692C"/>
    <w:rsid w:val="3A0B7E8E"/>
    <w:rsid w:val="3A107EE1"/>
    <w:rsid w:val="3AAF17DF"/>
    <w:rsid w:val="3ABC3D62"/>
    <w:rsid w:val="3ADE1089"/>
    <w:rsid w:val="3AF72756"/>
    <w:rsid w:val="3B003B1F"/>
    <w:rsid w:val="3B037579"/>
    <w:rsid w:val="3B073BC8"/>
    <w:rsid w:val="3B4A4C89"/>
    <w:rsid w:val="3B623685"/>
    <w:rsid w:val="3B8C3A12"/>
    <w:rsid w:val="3BA44248"/>
    <w:rsid w:val="3BB75202"/>
    <w:rsid w:val="3BCC6800"/>
    <w:rsid w:val="3CF87FC2"/>
    <w:rsid w:val="3D0A6A03"/>
    <w:rsid w:val="3D2F2642"/>
    <w:rsid w:val="3D3879AE"/>
    <w:rsid w:val="3D43534E"/>
    <w:rsid w:val="3D5E49A7"/>
    <w:rsid w:val="3D7309E6"/>
    <w:rsid w:val="3D803103"/>
    <w:rsid w:val="3DDE6505"/>
    <w:rsid w:val="3E1201FF"/>
    <w:rsid w:val="3E3F2FBE"/>
    <w:rsid w:val="3E401162"/>
    <w:rsid w:val="3E435841"/>
    <w:rsid w:val="3E5F0808"/>
    <w:rsid w:val="3E6D3687"/>
    <w:rsid w:val="3E754FA0"/>
    <w:rsid w:val="3EA6654C"/>
    <w:rsid w:val="3EA80B63"/>
    <w:rsid w:val="3EBB5ABB"/>
    <w:rsid w:val="3ED62DE1"/>
    <w:rsid w:val="3EE45FEA"/>
    <w:rsid w:val="3F0548FB"/>
    <w:rsid w:val="3F432F74"/>
    <w:rsid w:val="3F482864"/>
    <w:rsid w:val="3F5B81D6"/>
    <w:rsid w:val="3F6A7BC7"/>
    <w:rsid w:val="3F91146E"/>
    <w:rsid w:val="3FAA42E4"/>
    <w:rsid w:val="3FBA2006"/>
    <w:rsid w:val="3FF12096"/>
    <w:rsid w:val="3FF216BF"/>
    <w:rsid w:val="3FFB2066"/>
    <w:rsid w:val="40030C42"/>
    <w:rsid w:val="400574A6"/>
    <w:rsid w:val="401A3826"/>
    <w:rsid w:val="401D10DD"/>
    <w:rsid w:val="401F09B1"/>
    <w:rsid w:val="403B1563"/>
    <w:rsid w:val="40711A25"/>
    <w:rsid w:val="407B4DD5"/>
    <w:rsid w:val="408825BD"/>
    <w:rsid w:val="40A4301A"/>
    <w:rsid w:val="40A815B9"/>
    <w:rsid w:val="40C03509"/>
    <w:rsid w:val="40E34069"/>
    <w:rsid w:val="41035E00"/>
    <w:rsid w:val="41205243"/>
    <w:rsid w:val="41205969"/>
    <w:rsid w:val="41243966"/>
    <w:rsid w:val="414B4E2C"/>
    <w:rsid w:val="414C5B13"/>
    <w:rsid w:val="415428DD"/>
    <w:rsid w:val="4158226E"/>
    <w:rsid w:val="415B5D6C"/>
    <w:rsid w:val="41935C36"/>
    <w:rsid w:val="41A338E3"/>
    <w:rsid w:val="41DF489C"/>
    <w:rsid w:val="41EF35B2"/>
    <w:rsid w:val="42185F44"/>
    <w:rsid w:val="422A58D3"/>
    <w:rsid w:val="4235270E"/>
    <w:rsid w:val="42774B10"/>
    <w:rsid w:val="42827125"/>
    <w:rsid w:val="42D65B4D"/>
    <w:rsid w:val="42E2049E"/>
    <w:rsid w:val="42EC0F24"/>
    <w:rsid w:val="42ED2FE9"/>
    <w:rsid w:val="42F7579C"/>
    <w:rsid w:val="43335590"/>
    <w:rsid w:val="4336540D"/>
    <w:rsid w:val="43522B9B"/>
    <w:rsid w:val="436C087E"/>
    <w:rsid w:val="437739CC"/>
    <w:rsid w:val="437810E2"/>
    <w:rsid w:val="439907B9"/>
    <w:rsid w:val="43A7707B"/>
    <w:rsid w:val="446721D4"/>
    <w:rsid w:val="44904533"/>
    <w:rsid w:val="449E500C"/>
    <w:rsid w:val="44A6546D"/>
    <w:rsid w:val="44AB6808"/>
    <w:rsid w:val="44C468B6"/>
    <w:rsid w:val="45154BCA"/>
    <w:rsid w:val="454D7D6F"/>
    <w:rsid w:val="4571731D"/>
    <w:rsid w:val="45E74CCB"/>
    <w:rsid w:val="45F60406"/>
    <w:rsid w:val="45FF0754"/>
    <w:rsid w:val="461E6F60"/>
    <w:rsid w:val="46445615"/>
    <w:rsid w:val="466525F3"/>
    <w:rsid w:val="466A5859"/>
    <w:rsid w:val="46E178A9"/>
    <w:rsid w:val="46F81F5C"/>
    <w:rsid w:val="47657605"/>
    <w:rsid w:val="47702945"/>
    <w:rsid w:val="477B24C6"/>
    <w:rsid w:val="478620D9"/>
    <w:rsid w:val="47867568"/>
    <w:rsid w:val="47A125F4"/>
    <w:rsid w:val="47E0136E"/>
    <w:rsid w:val="47EE45D6"/>
    <w:rsid w:val="47F424A8"/>
    <w:rsid w:val="47F475C8"/>
    <w:rsid w:val="48082673"/>
    <w:rsid w:val="483D7C70"/>
    <w:rsid w:val="486409BC"/>
    <w:rsid w:val="489363E0"/>
    <w:rsid w:val="492E435B"/>
    <w:rsid w:val="494A17E6"/>
    <w:rsid w:val="49532238"/>
    <w:rsid w:val="49B77EAC"/>
    <w:rsid w:val="49DD4BB7"/>
    <w:rsid w:val="4A0D325F"/>
    <w:rsid w:val="4A7162AD"/>
    <w:rsid w:val="4A79273B"/>
    <w:rsid w:val="4A8A6EE9"/>
    <w:rsid w:val="4AA77F21"/>
    <w:rsid w:val="4AAE12ED"/>
    <w:rsid w:val="4ACF6971"/>
    <w:rsid w:val="4AE54494"/>
    <w:rsid w:val="4AEE3DA2"/>
    <w:rsid w:val="4B002D0B"/>
    <w:rsid w:val="4B3B7759"/>
    <w:rsid w:val="4B6F34DF"/>
    <w:rsid w:val="4B85737C"/>
    <w:rsid w:val="4C312198"/>
    <w:rsid w:val="4C3C1ECD"/>
    <w:rsid w:val="4C4A31A8"/>
    <w:rsid w:val="4C600189"/>
    <w:rsid w:val="4C806C93"/>
    <w:rsid w:val="4CDB65A8"/>
    <w:rsid w:val="4CF40B16"/>
    <w:rsid w:val="4D034C2C"/>
    <w:rsid w:val="4D090A1F"/>
    <w:rsid w:val="4D106251"/>
    <w:rsid w:val="4D133C1F"/>
    <w:rsid w:val="4D3C246A"/>
    <w:rsid w:val="4D4B1038"/>
    <w:rsid w:val="4D4B7289"/>
    <w:rsid w:val="4D5837DF"/>
    <w:rsid w:val="4D6C1337"/>
    <w:rsid w:val="4D714C5A"/>
    <w:rsid w:val="4D8B187E"/>
    <w:rsid w:val="4DD9505C"/>
    <w:rsid w:val="4DDE1682"/>
    <w:rsid w:val="4DFE60AA"/>
    <w:rsid w:val="4E1E3016"/>
    <w:rsid w:val="4E2D65F4"/>
    <w:rsid w:val="4E616639"/>
    <w:rsid w:val="4E810A89"/>
    <w:rsid w:val="4F105DE5"/>
    <w:rsid w:val="4F150EA5"/>
    <w:rsid w:val="4F1F6304"/>
    <w:rsid w:val="4F277882"/>
    <w:rsid w:val="4F2E1B93"/>
    <w:rsid w:val="4F444DA8"/>
    <w:rsid w:val="4F8C6549"/>
    <w:rsid w:val="4F93316A"/>
    <w:rsid w:val="4FFD10F3"/>
    <w:rsid w:val="50081462"/>
    <w:rsid w:val="500A301B"/>
    <w:rsid w:val="50281D82"/>
    <w:rsid w:val="5031010C"/>
    <w:rsid w:val="50377320"/>
    <w:rsid w:val="508F3801"/>
    <w:rsid w:val="50907C1B"/>
    <w:rsid w:val="50BB4726"/>
    <w:rsid w:val="50D14BB5"/>
    <w:rsid w:val="50DA38A7"/>
    <w:rsid w:val="510A6157"/>
    <w:rsid w:val="51974145"/>
    <w:rsid w:val="51A13A4D"/>
    <w:rsid w:val="51AA740B"/>
    <w:rsid w:val="51D70008"/>
    <w:rsid w:val="51E329FD"/>
    <w:rsid w:val="524474A0"/>
    <w:rsid w:val="5245449C"/>
    <w:rsid w:val="5252490D"/>
    <w:rsid w:val="52580B19"/>
    <w:rsid w:val="525F5585"/>
    <w:rsid w:val="52626218"/>
    <w:rsid w:val="52666914"/>
    <w:rsid w:val="52821ADD"/>
    <w:rsid w:val="528E38AF"/>
    <w:rsid w:val="529D3F90"/>
    <w:rsid w:val="533A6B1F"/>
    <w:rsid w:val="534C5B09"/>
    <w:rsid w:val="53807604"/>
    <w:rsid w:val="53923005"/>
    <w:rsid w:val="53AC3F77"/>
    <w:rsid w:val="53AE211E"/>
    <w:rsid w:val="53CE651E"/>
    <w:rsid w:val="53EB1F23"/>
    <w:rsid w:val="53F35AA0"/>
    <w:rsid w:val="540F4AC5"/>
    <w:rsid w:val="54116BEA"/>
    <w:rsid w:val="544B7D7A"/>
    <w:rsid w:val="544F4A8C"/>
    <w:rsid w:val="55052414"/>
    <w:rsid w:val="555C6CC5"/>
    <w:rsid w:val="55990EEF"/>
    <w:rsid w:val="55B7162A"/>
    <w:rsid w:val="55DD513F"/>
    <w:rsid w:val="56002BDB"/>
    <w:rsid w:val="564D2E6E"/>
    <w:rsid w:val="565C4CEB"/>
    <w:rsid w:val="56C00361"/>
    <w:rsid w:val="56EA7B13"/>
    <w:rsid w:val="56FB3ACE"/>
    <w:rsid w:val="57233025"/>
    <w:rsid w:val="572379BE"/>
    <w:rsid w:val="572B3C88"/>
    <w:rsid w:val="57321908"/>
    <w:rsid w:val="57326660"/>
    <w:rsid w:val="574C3BF8"/>
    <w:rsid w:val="577B076B"/>
    <w:rsid w:val="57A25B11"/>
    <w:rsid w:val="57CE7820"/>
    <w:rsid w:val="57EE5261"/>
    <w:rsid w:val="57F5746A"/>
    <w:rsid w:val="581A1BC6"/>
    <w:rsid w:val="5822700A"/>
    <w:rsid w:val="58303CDE"/>
    <w:rsid w:val="586151B0"/>
    <w:rsid w:val="586F6CEB"/>
    <w:rsid w:val="58815956"/>
    <w:rsid w:val="588D078E"/>
    <w:rsid w:val="58920462"/>
    <w:rsid w:val="589218A1"/>
    <w:rsid w:val="5898359F"/>
    <w:rsid w:val="58A37239"/>
    <w:rsid w:val="58C31D66"/>
    <w:rsid w:val="59295121"/>
    <w:rsid w:val="592F5886"/>
    <w:rsid w:val="593730A6"/>
    <w:rsid w:val="595154BA"/>
    <w:rsid w:val="5980650D"/>
    <w:rsid w:val="5981094C"/>
    <w:rsid w:val="5997472B"/>
    <w:rsid w:val="59AA5338"/>
    <w:rsid w:val="59B164F5"/>
    <w:rsid w:val="59CD36CB"/>
    <w:rsid w:val="5A276988"/>
    <w:rsid w:val="5A455061"/>
    <w:rsid w:val="5A751237"/>
    <w:rsid w:val="5A8E07B6"/>
    <w:rsid w:val="5A90452E"/>
    <w:rsid w:val="5AA36F35"/>
    <w:rsid w:val="5AB346B5"/>
    <w:rsid w:val="5AF8288E"/>
    <w:rsid w:val="5B0D6096"/>
    <w:rsid w:val="5B3914EA"/>
    <w:rsid w:val="5B4B66A7"/>
    <w:rsid w:val="5B7756EE"/>
    <w:rsid w:val="5C082678"/>
    <w:rsid w:val="5C0E7BFF"/>
    <w:rsid w:val="5C1D2FEA"/>
    <w:rsid w:val="5C33362F"/>
    <w:rsid w:val="5C475989"/>
    <w:rsid w:val="5C8F1CA0"/>
    <w:rsid w:val="5C95407D"/>
    <w:rsid w:val="5C9D551C"/>
    <w:rsid w:val="5CA000BD"/>
    <w:rsid w:val="5CA07D7B"/>
    <w:rsid w:val="5CBE1E85"/>
    <w:rsid w:val="5D227921"/>
    <w:rsid w:val="5D261093"/>
    <w:rsid w:val="5D6121B1"/>
    <w:rsid w:val="5DDA48DE"/>
    <w:rsid w:val="5E03770C"/>
    <w:rsid w:val="5E0F60B1"/>
    <w:rsid w:val="5E29571C"/>
    <w:rsid w:val="5E501E54"/>
    <w:rsid w:val="5E63257C"/>
    <w:rsid w:val="5E7072D5"/>
    <w:rsid w:val="5E916AC6"/>
    <w:rsid w:val="5EB35FD5"/>
    <w:rsid w:val="5EEA5586"/>
    <w:rsid w:val="5F6D710E"/>
    <w:rsid w:val="5F8700A5"/>
    <w:rsid w:val="5F9C3975"/>
    <w:rsid w:val="5FC84BA5"/>
    <w:rsid w:val="5FE84E0C"/>
    <w:rsid w:val="60221B67"/>
    <w:rsid w:val="60371971"/>
    <w:rsid w:val="603A563D"/>
    <w:rsid w:val="604D0217"/>
    <w:rsid w:val="60A07495"/>
    <w:rsid w:val="60A1672C"/>
    <w:rsid w:val="60F11A9E"/>
    <w:rsid w:val="61102418"/>
    <w:rsid w:val="61564BE3"/>
    <w:rsid w:val="617E498A"/>
    <w:rsid w:val="61960027"/>
    <w:rsid w:val="619D5782"/>
    <w:rsid w:val="61B431F8"/>
    <w:rsid w:val="61BB1A22"/>
    <w:rsid w:val="61BF597B"/>
    <w:rsid w:val="61FB150F"/>
    <w:rsid w:val="622B2CBA"/>
    <w:rsid w:val="62364E82"/>
    <w:rsid w:val="628327C0"/>
    <w:rsid w:val="62994264"/>
    <w:rsid w:val="62D13F91"/>
    <w:rsid w:val="62D3704F"/>
    <w:rsid w:val="62D67C30"/>
    <w:rsid w:val="62D75802"/>
    <w:rsid w:val="62E2764E"/>
    <w:rsid w:val="632D31B2"/>
    <w:rsid w:val="63302D52"/>
    <w:rsid w:val="635B58F5"/>
    <w:rsid w:val="63A46FE8"/>
    <w:rsid w:val="63BF40FA"/>
    <w:rsid w:val="63D731CD"/>
    <w:rsid w:val="63F57AF7"/>
    <w:rsid w:val="641C79DA"/>
    <w:rsid w:val="642151C6"/>
    <w:rsid w:val="644614E5"/>
    <w:rsid w:val="64C15A14"/>
    <w:rsid w:val="64CF1337"/>
    <w:rsid w:val="64DE67DD"/>
    <w:rsid w:val="64DE7E13"/>
    <w:rsid w:val="6502328D"/>
    <w:rsid w:val="650B0D9A"/>
    <w:rsid w:val="652A6394"/>
    <w:rsid w:val="658F391F"/>
    <w:rsid w:val="65CB447C"/>
    <w:rsid w:val="65CE6E98"/>
    <w:rsid w:val="65D11E9E"/>
    <w:rsid w:val="65E91508"/>
    <w:rsid w:val="66032276"/>
    <w:rsid w:val="661D1EC9"/>
    <w:rsid w:val="662918B0"/>
    <w:rsid w:val="664632CD"/>
    <w:rsid w:val="669107FE"/>
    <w:rsid w:val="669E4476"/>
    <w:rsid w:val="66AD3FBB"/>
    <w:rsid w:val="672D7EDC"/>
    <w:rsid w:val="676C6322"/>
    <w:rsid w:val="67A81366"/>
    <w:rsid w:val="67CB05AF"/>
    <w:rsid w:val="67DA7107"/>
    <w:rsid w:val="6823575F"/>
    <w:rsid w:val="682F4510"/>
    <w:rsid w:val="68350D8A"/>
    <w:rsid w:val="6837248C"/>
    <w:rsid w:val="684352D5"/>
    <w:rsid w:val="68531E47"/>
    <w:rsid w:val="685D7406"/>
    <w:rsid w:val="687A230C"/>
    <w:rsid w:val="687E60F5"/>
    <w:rsid w:val="68AB1AC6"/>
    <w:rsid w:val="69064A9A"/>
    <w:rsid w:val="69337545"/>
    <w:rsid w:val="69393823"/>
    <w:rsid w:val="695024C9"/>
    <w:rsid w:val="69826C27"/>
    <w:rsid w:val="69894F6A"/>
    <w:rsid w:val="69AB161C"/>
    <w:rsid w:val="69BE7A49"/>
    <w:rsid w:val="69C41145"/>
    <w:rsid w:val="69D81A4D"/>
    <w:rsid w:val="69EB3EBC"/>
    <w:rsid w:val="69F22D9A"/>
    <w:rsid w:val="6A071FEB"/>
    <w:rsid w:val="6A2B6021"/>
    <w:rsid w:val="6A521800"/>
    <w:rsid w:val="6A6D03E7"/>
    <w:rsid w:val="6A9811DC"/>
    <w:rsid w:val="6AA861CF"/>
    <w:rsid w:val="6AC139D2"/>
    <w:rsid w:val="6AF36526"/>
    <w:rsid w:val="6AFF5AC3"/>
    <w:rsid w:val="6B247468"/>
    <w:rsid w:val="6B9E5679"/>
    <w:rsid w:val="6BC8321C"/>
    <w:rsid w:val="6BD204A2"/>
    <w:rsid w:val="6BE722ED"/>
    <w:rsid w:val="6C16415D"/>
    <w:rsid w:val="6C3F7B62"/>
    <w:rsid w:val="6C69727C"/>
    <w:rsid w:val="6CE033FF"/>
    <w:rsid w:val="6D083C9E"/>
    <w:rsid w:val="6D231231"/>
    <w:rsid w:val="6D45284C"/>
    <w:rsid w:val="6D771841"/>
    <w:rsid w:val="6D7F4275"/>
    <w:rsid w:val="6D837F22"/>
    <w:rsid w:val="6D877C6B"/>
    <w:rsid w:val="6DC04CD2"/>
    <w:rsid w:val="6DC05860"/>
    <w:rsid w:val="6DC9627D"/>
    <w:rsid w:val="6DE91DAA"/>
    <w:rsid w:val="6DF826BE"/>
    <w:rsid w:val="6E176E67"/>
    <w:rsid w:val="6E546EA5"/>
    <w:rsid w:val="6E712EA8"/>
    <w:rsid w:val="6E75344F"/>
    <w:rsid w:val="6E766BA8"/>
    <w:rsid w:val="6EB12F02"/>
    <w:rsid w:val="6EEE6A88"/>
    <w:rsid w:val="6F0E7CBF"/>
    <w:rsid w:val="6F5071F1"/>
    <w:rsid w:val="6FC225B8"/>
    <w:rsid w:val="6FD40212"/>
    <w:rsid w:val="6FDC1B6B"/>
    <w:rsid w:val="6FFB38F1"/>
    <w:rsid w:val="701A1EC9"/>
    <w:rsid w:val="702E0619"/>
    <w:rsid w:val="703930C1"/>
    <w:rsid w:val="703D6EA4"/>
    <w:rsid w:val="704F233D"/>
    <w:rsid w:val="706202C3"/>
    <w:rsid w:val="70990C89"/>
    <w:rsid w:val="70B037D9"/>
    <w:rsid w:val="70C8281B"/>
    <w:rsid w:val="70CA5490"/>
    <w:rsid w:val="70D32AFA"/>
    <w:rsid w:val="70DA002F"/>
    <w:rsid w:val="70FB5532"/>
    <w:rsid w:val="713B6E93"/>
    <w:rsid w:val="71495A18"/>
    <w:rsid w:val="717B5AE0"/>
    <w:rsid w:val="718F626C"/>
    <w:rsid w:val="71A1186D"/>
    <w:rsid w:val="71A572AB"/>
    <w:rsid w:val="71DA772B"/>
    <w:rsid w:val="720257FF"/>
    <w:rsid w:val="720A0C12"/>
    <w:rsid w:val="7231619E"/>
    <w:rsid w:val="726339B7"/>
    <w:rsid w:val="72780911"/>
    <w:rsid w:val="72BB3CBA"/>
    <w:rsid w:val="72D13F8C"/>
    <w:rsid w:val="7306587D"/>
    <w:rsid w:val="737F734B"/>
    <w:rsid w:val="738855D8"/>
    <w:rsid w:val="738A66F7"/>
    <w:rsid w:val="73AC29BE"/>
    <w:rsid w:val="73B259EC"/>
    <w:rsid w:val="73FC27DC"/>
    <w:rsid w:val="74086758"/>
    <w:rsid w:val="740A314B"/>
    <w:rsid w:val="74397CAE"/>
    <w:rsid w:val="743D75F7"/>
    <w:rsid w:val="744E0284"/>
    <w:rsid w:val="747929FB"/>
    <w:rsid w:val="748368B4"/>
    <w:rsid w:val="748D6638"/>
    <w:rsid w:val="74DB3AB3"/>
    <w:rsid w:val="74E86974"/>
    <w:rsid w:val="752526AB"/>
    <w:rsid w:val="753A1D3B"/>
    <w:rsid w:val="75C62165"/>
    <w:rsid w:val="75D174A6"/>
    <w:rsid w:val="75F919D9"/>
    <w:rsid w:val="76447818"/>
    <w:rsid w:val="764F47C4"/>
    <w:rsid w:val="765D2F12"/>
    <w:rsid w:val="765E777E"/>
    <w:rsid w:val="76911D13"/>
    <w:rsid w:val="76D900BE"/>
    <w:rsid w:val="76DF6062"/>
    <w:rsid w:val="76F265F0"/>
    <w:rsid w:val="77326561"/>
    <w:rsid w:val="773F7189"/>
    <w:rsid w:val="77422893"/>
    <w:rsid w:val="774F104A"/>
    <w:rsid w:val="77C72BE8"/>
    <w:rsid w:val="77D7509D"/>
    <w:rsid w:val="77E6197D"/>
    <w:rsid w:val="782007AA"/>
    <w:rsid w:val="78215104"/>
    <w:rsid w:val="782A5B6A"/>
    <w:rsid w:val="783F1611"/>
    <w:rsid w:val="784A7FBA"/>
    <w:rsid w:val="78720F0E"/>
    <w:rsid w:val="789F064A"/>
    <w:rsid w:val="78B10D54"/>
    <w:rsid w:val="78B35B04"/>
    <w:rsid w:val="78C65B3F"/>
    <w:rsid w:val="78EA52F9"/>
    <w:rsid w:val="7931007C"/>
    <w:rsid w:val="79955265"/>
    <w:rsid w:val="79B50936"/>
    <w:rsid w:val="79C26E1C"/>
    <w:rsid w:val="79DF32B5"/>
    <w:rsid w:val="79F256B2"/>
    <w:rsid w:val="79F91C98"/>
    <w:rsid w:val="79FA77BE"/>
    <w:rsid w:val="7A00695F"/>
    <w:rsid w:val="7A110B51"/>
    <w:rsid w:val="7A757DBD"/>
    <w:rsid w:val="7A9C1122"/>
    <w:rsid w:val="7AE5221C"/>
    <w:rsid w:val="7B264314"/>
    <w:rsid w:val="7B32675B"/>
    <w:rsid w:val="7B7607DD"/>
    <w:rsid w:val="7BC46A40"/>
    <w:rsid w:val="7C3A38BE"/>
    <w:rsid w:val="7C8213DE"/>
    <w:rsid w:val="7C99506C"/>
    <w:rsid w:val="7C9C2966"/>
    <w:rsid w:val="7CBB1486"/>
    <w:rsid w:val="7CE43318"/>
    <w:rsid w:val="7CFA4751"/>
    <w:rsid w:val="7D1A4ADE"/>
    <w:rsid w:val="7D220453"/>
    <w:rsid w:val="7D2D1C58"/>
    <w:rsid w:val="7D3E5C13"/>
    <w:rsid w:val="7D502D5B"/>
    <w:rsid w:val="7D6A17BA"/>
    <w:rsid w:val="7D985324"/>
    <w:rsid w:val="7D9A72EE"/>
    <w:rsid w:val="7DA90991"/>
    <w:rsid w:val="7DB06B11"/>
    <w:rsid w:val="7DB21766"/>
    <w:rsid w:val="7DB276A6"/>
    <w:rsid w:val="7DEB7B41"/>
    <w:rsid w:val="7E744107"/>
    <w:rsid w:val="7E7D4006"/>
    <w:rsid w:val="7E8558D9"/>
    <w:rsid w:val="7E896C87"/>
    <w:rsid w:val="7E8F3720"/>
    <w:rsid w:val="7F080156"/>
    <w:rsid w:val="7F3A3964"/>
    <w:rsid w:val="7F826A26"/>
    <w:rsid w:val="7FC60D78"/>
    <w:rsid w:val="7FDF73E1"/>
    <w:rsid w:val="BEFBADAE"/>
    <w:rsid w:val="CFD452D6"/>
    <w:rsid w:val="ED4A7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iPriority="0" w:semiHidden="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uiPriority="0" w:name="HTML Preformatted"/>
    <w:lsdException w:qFormat="1" w:uiPriority="0" w:semiHidden="0" w:name="HTML Sample"/>
    <w:lsdException w:qFormat="1"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62"/>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63"/>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64"/>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65"/>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66"/>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67"/>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68"/>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6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70"/>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00" w:leftChars="1200"/>
    </w:pPr>
  </w:style>
  <w:style w:type="paragraph" w:styleId="12">
    <w:name w:val="table of authorities"/>
    <w:basedOn w:val="1"/>
    <w:next w:val="1"/>
    <w:unhideWhenUsed/>
    <w:qFormat/>
    <w:uiPriority w:val="99"/>
    <w:pPr>
      <w:ind w:left="420" w:leftChars="200" w:firstLine="420"/>
    </w:pPr>
    <w:rPr>
      <w:sz w:val="24"/>
    </w:rPr>
  </w:style>
  <w:style w:type="paragraph" w:styleId="13">
    <w:name w:val="Normal Indent"/>
    <w:basedOn w:val="1"/>
    <w:qFormat/>
    <w:uiPriority w:val="0"/>
    <w:pPr>
      <w:ind w:firstLine="420"/>
    </w:pPr>
  </w:style>
  <w:style w:type="paragraph" w:styleId="14">
    <w:name w:val="Document Map"/>
    <w:basedOn w:val="1"/>
    <w:link w:val="71"/>
    <w:qFormat/>
    <w:uiPriority w:val="0"/>
    <w:rPr>
      <w:rFonts w:ascii="宋体"/>
      <w:sz w:val="18"/>
      <w:szCs w:val="18"/>
    </w:rPr>
  </w:style>
  <w:style w:type="paragraph" w:styleId="15">
    <w:name w:val="annotation text"/>
    <w:basedOn w:val="1"/>
    <w:link w:val="72"/>
    <w:qFormat/>
    <w:uiPriority w:val="0"/>
    <w:pPr>
      <w:jc w:val="left"/>
    </w:pPr>
    <w:rPr>
      <w:rFonts w:ascii="Times New Roman" w:hAnsi="Times New Roman"/>
      <w:szCs w:val="20"/>
    </w:rPr>
  </w:style>
  <w:style w:type="paragraph" w:styleId="16">
    <w:name w:val="Body Text 3"/>
    <w:basedOn w:val="1"/>
    <w:link w:val="73"/>
    <w:qFormat/>
    <w:uiPriority w:val="0"/>
    <w:rPr>
      <w:rFonts w:ascii="宋体"/>
      <w:sz w:val="24"/>
      <w:szCs w:val="20"/>
    </w:rPr>
  </w:style>
  <w:style w:type="paragraph" w:styleId="17">
    <w:name w:val="Body Text"/>
    <w:basedOn w:val="1"/>
    <w:next w:val="18"/>
    <w:link w:val="61"/>
    <w:unhideWhenUsed/>
    <w:qFormat/>
    <w:uiPriority w:val="0"/>
    <w:pPr>
      <w:spacing w:after="120"/>
    </w:pPr>
    <w:rPr>
      <w:rFonts w:ascii="Times New Roman" w:hAnsi="Times New Roman"/>
      <w:szCs w:val="20"/>
    </w:rPr>
  </w:style>
  <w:style w:type="paragraph" w:styleId="18">
    <w:name w:val="Body Text 2"/>
    <w:basedOn w:val="1"/>
    <w:next w:val="1"/>
    <w:qFormat/>
    <w:uiPriority w:val="0"/>
  </w:style>
  <w:style w:type="paragraph" w:styleId="19">
    <w:name w:val="Body Text Indent"/>
    <w:basedOn w:val="1"/>
    <w:link w:val="74"/>
    <w:qFormat/>
    <w:uiPriority w:val="0"/>
    <w:pPr>
      <w:spacing w:after="120"/>
      <w:ind w:left="420" w:leftChars="200"/>
    </w:pPr>
    <w:rPr>
      <w:rFonts w:ascii="Times New Roman" w:hAnsi="Times New Roman"/>
      <w:szCs w:val="20"/>
    </w:rPr>
  </w:style>
  <w:style w:type="paragraph" w:styleId="20">
    <w:name w:val="toc 5"/>
    <w:basedOn w:val="1"/>
    <w:next w:val="1"/>
    <w:qFormat/>
    <w:uiPriority w:val="39"/>
    <w:pPr>
      <w:ind w:left="800" w:leftChars="800"/>
    </w:pPr>
  </w:style>
  <w:style w:type="paragraph" w:styleId="21">
    <w:name w:val="toc 3"/>
    <w:basedOn w:val="1"/>
    <w:next w:val="1"/>
    <w:qFormat/>
    <w:uiPriority w:val="39"/>
    <w:pPr>
      <w:ind w:left="400" w:leftChars="400"/>
    </w:pPr>
  </w:style>
  <w:style w:type="paragraph" w:styleId="22">
    <w:name w:val="Plain Text"/>
    <w:basedOn w:val="1"/>
    <w:link w:val="75"/>
    <w:qFormat/>
    <w:uiPriority w:val="0"/>
    <w:rPr>
      <w:rFonts w:ascii="宋体"/>
    </w:rPr>
  </w:style>
  <w:style w:type="paragraph" w:styleId="23">
    <w:name w:val="toc 8"/>
    <w:basedOn w:val="1"/>
    <w:next w:val="1"/>
    <w:qFormat/>
    <w:uiPriority w:val="39"/>
    <w:pPr>
      <w:ind w:left="1400" w:leftChars="1400"/>
    </w:pPr>
  </w:style>
  <w:style w:type="paragraph" w:styleId="24">
    <w:name w:val="Date"/>
    <w:basedOn w:val="1"/>
    <w:next w:val="1"/>
    <w:link w:val="76"/>
    <w:qFormat/>
    <w:uiPriority w:val="0"/>
    <w:pPr>
      <w:ind w:left="2500" w:leftChars="2500"/>
    </w:pPr>
    <w:rPr>
      <w:rFonts w:ascii="Times New Roman" w:hAnsi="Times New Roman"/>
      <w:szCs w:val="20"/>
    </w:rPr>
  </w:style>
  <w:style w:type="paragraph" w:styleId="25">
    <w:name w:val="Balloon Text"/>
    <w:basedOn w:val="1"/>
    <w:link w:val="77"/>
    <w:qFormat/>
    <w:uiPriority w:val="0"/>
    <w:rPr>
      <w:rFonts w:ascii="Times New Roman" w:hAnsi="Times New Roman"/>
      <w:sz w:val="18"/>
      <w:szCs w:val="20"/>
    </w:rPr>
  </w:style>
  <w:style w:type="paragraph" w:styleId="26">
    <w:name w:val="footer"/>
    <w:basedOn w:val="1"/>
    <w:link w:val="78"/>
    <w:qFormat/>
    <w:uiPriority w:val="0"/>
    <w:pPr>
      <w:tabs>
        <w:tab w:val="center" w:pos="4153"/>
        <w:tab w:val="right" w:pos="8306"/>
      </w:tabs>
      <w:snapToGrid w:val="0"/>
      <w:jc w:val="left"/>
    </w:pPr>
    <w:rPr>
      <w:sz w:val="18"/>
    </w:rPr>
  </w:style>
  <w:style w:type="paragraph" w:styleId="27">
    <w:name w:val="header"/>
    <w:basedOn w:val="1"/>
    <w:link w:val="79"/>
    <w:qFormat/>
    <w:uiPriority w:val="0"/>
    <w:pPr>
      <w:tabs>
        <w:tab w:val="center" w:pos="4153"/>
        <w:tab w:val="right" w:pos="8306"/>
      </w:tabs>
      <w:snapToGrid w:val="0"/>
    </w:pPr>
    <w:rPr>
      <w:rFonts w:ascii="Times New Roman" w:hAnsi="Times New Roman"/>
      <w:sz w:val="18"/>
      <w:szCs w:val="20"/>
    </w:rPr>
  </w:style>
  <w:style w:type="paragraph" w:styleId="28">
    <w:name w:val="toc 1"/>
    <w:basedOn w:val="1"/>
    <w:next w:val="1"/>
    <w:qFormat/>
    <w:uiPriority w:val="39"/>
  </w:style>
  <w:style w:type="paragraph" w:styleId="29">
    <w:name w:val="toc 4"/>
    <w:basedOn w:val="1"/>
    <w:next w:val="1"/>
    <w:qFormat/>
    <w:uiPriority w:val="39"/>
    <w:pPr>
      <w:ind w:left="600" w:leftChars="600"/>
    </w:pPr>
  </w:style>
  <w:style w:type="paragraph" w:styleId="30">
    <w:name w:val="Subtitle"/>
    <w:basedOn w:val="1"/>
    <w:next w:val="1"/>
    <w:qFormat/>
    <w:uiPriority w:val="11"/>
    <w:pPr>
      <w:spacing w:line="560" w:lineRule="exact"/>
      <w:jc w:val="left"/>
      <w:outlineLvl w:val="1"/>
    </w:pPr>
    <w:rPr>
      <w:rFonts w:ascii="宋体" w:hAnsi="宋体"/>
      <w:b/>
      <w:bCs/>
      <w:kern w:val="28"/>
      <w:sz w:val="28"/>
      <w:szCs w:val="32"/>
    </w:rPr>
  </w:style>
  <w:style w:type="paragraph" w:styleId="31">
    <w:name w:val="toc 6"/>
    <w:basedOn w:val="1"/>
    <w:next w:val="1"/>
    <w:qFormat/>
    <w:uiPriority w:val="39"/>
    <w:pPr>
      <w:ind w:left="1000" w:leftChars="1000"/>
    </w:pPr>
  </w:style>
  <w:style w:type="paragraph" w:styleId="32">
    <w:name w:val="Body Text Indent 3"/>
    <w:basedOn w:val="1"/>
    <w:link w:val="80"/>
    <w:qFormat/>
    <w:uiPriority w:val="0"/>
    <w:pPr>
      <w:spacing w:after="120"/>
      <w:ind w:left="200" w:leftChars="200"/>
    </w:pPr>
    <w:rPr>
      <w:sz w:val="16"/>
      <w:szCs w:val="16"/>
    </w:rPr>
  </w:style>
  <w:style w:type="paragraph" w:styleId="33">
    <w:name w:val="toc 2"/>
    <w:basedOn w:val="1"/>
    <w:next w:val="1"/>
    <w:qFormat/>
    <w:uiPriority w:val="39"/>
    <w:pPr>
      <w:ind w:left="200" w:leftChars="200"/>
    </w:pPr>
  </w:style>
  <w:style w:type="paragraph" w:styleId="34">
    <w:name w:val="toc 9"/>
    <w:basedOn w:val="1"/>
    <w:next w:val="1"/>
    <w:qFormat/>
    <w:uiPriority w:val="39"/>
    <w:pPr>
      <w:ind w:left="1600" w:leftChars="1600"/>
    </w:pPr>
  </w:style>
  <w:style w:type="paragraph" w:styleId="35">
    <w:name w:val="Normal (Web)"/>
    <w:basedOn w:val="1"/>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36">
    <w:name w:val="index 1"/>
    <w:basedOn w:val="1"/>
    <w:next w:val="1"/>
    <w:qFormat/>
    <w:uiPriority w:val="0"/>
    <w:pPr>
      <w:spacing w:line="220" w:lineRule="exact"/>
      <w:jc w:val="center"/>
    </w:pPr>
    <w:rPr>
      <w:rFonts w:ascii="仿宋_GB2312" w:hAnsi="Times New Roman" w:eastAsia="仿宋_GB2312"/>
      <w:szCs w:val="21"/>
    </w:rPr>
  </w:style>
  <w:style w:type="paragraph" w:styleId="37">
    <w:name w:val="Title"/>
    <w:basedOn w:val="1"/>
    <w:next w:val="1"/>
    <w:link w:val="8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8">
    <w:name w:val="annotation subject"/>
    <w:basedOn w:val="15"/>
    <w:next w:val="15"/>
    <w:link w:val="82"/>
    <w:qFormat/>
    <w:uiPriority w:val="0"/>
  </w:style>
  <w:style w:type="paragraph" w:styleId="39">
    <w:name w:val="Body Text First Indent"/>
    <w:basedOn w:val="17"/>
    <w:next w:val="1"/>
    <w:link w:val="83"/>
    <w:qFormat/>
    <w:uiPriority w:val="0"/>
    <w:pPr>
      <w:spacing w:line="312" w:lineRule="auto"/>
      <w:ind w:firstLine="420"/>
    </w:pPr>
    <w:rPr>
      <w:szCs w:val="24"/>
    </w:rPr>
  </w:style>
  <w:style w:type="paragraph" w:styleId="40">
    <w:name w:val="Body Text First Indent 2"/>
    <w:basedOn w:val="19"/>
    <w:qFormat/>
    <w:uiPriority w:val="99"/>
    <w:pPr>
      <w:ind w:firstLine="420" w:firstLineChars="2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basedOn w:val="43"/>
    <w:qFormat/>
    <w:uiPriority w:val="0"/>
  </w:style>
  <w:style w:type="character" w:styleId="46">
    <w:name w:val="FollowedHyperlink"/>
    <w:basedOn w:val="43"/>
    <w:unhideWhenUsed/>
    <w:qFormat/>
    <w:uiPriority w:val="99"/>
    <w:rPr>
      <w:color w:val="800080"/>
      <w:u w:val="none"/>
    </w:rPr>
  </w:style>
  <w:style w:type="character" w:styleId="47">
    <w:name w:val="Emphasis"/>
    <w:basedOn w:val="43"/>
    <w:qFormat/>
    <w:uiPriority w:val="0"/>
    <w:rPr>
      <w:b/>
    </w:rPr>
  </w:style>
  <w:style w:type="character" w:styleId="48">
    <w:name w:val="HTML Definition"/>
    <w:basedOn w:val="43"/>
    <w:unhideWhenUsed/>
    <w:qFormat/>
    <w:uiPriority w:val="0"/>
  </w:style>
  <w:style w:type="character" w:styleId="49">
    <w:name w:val="HTML Typewriter"/>
    <w:basedOn w:val="43"/>
    <w:unhideWhenUsed/>
    <w:qFormat/>
    <w:uiPriority w:val="0"/>
    <w:rPr>
      <w:rFonts w:hint="default" w:ascii="monospace" w:hAnsi="monospace" w:eastAsia="monospace" w:cs="monospace"/>
      <w:sz w:val="19"/>
      <w:szCs w:val="19"/>
    </w:rPr>
  </w:style>
  <w:style w:type="character" w:styleId="50">
    <w:name w:val="HTML Acronym"/>
    <w:basedOn w:val="43"/>
    <w:unhideWhenUsed/>
    <w:qFormat/>
    <w:uiPriority w:val="0"/>
  </w:style>
  <w:style w:type="character" w:styleId="51">
    <w:name w:val="HTML Variable"/>
    <w:basedOn w:val="43"/>
    <w:unhideWhenUsed/>
    <w:qFormat/>
    <w:uiPriority w:val="0"/>
  </w:style>
  <w:style w:type="character" w:styleId="52">
    <w:name w:val="Hyperlink"/>
    <w:basedOn w:val="43"/>
    <w:qFormat/>
    <w:uiPriority w:val="99"/>
    <w:rPr>
      <w:color w:val="0000FF"/>
      <w:u w:val="none"/>
    </w:rPr>
  </w:style>
  <w:style w:type="character" w:styleId="53">
    <w:name w:val="HTML Code"/>
    <w:basedOn w:val="43"/>
    <w:unhideWhenUsed/>
    <w:qFormat/>
    <w:uiPriority w:val="0"/>
    <w:rPr>
      <w:rFonts w:hint="default" w:ascii="monospace" w:hAnsi="monospace" w:eastAsia="monospace" w:cs="monospace"/>
      <w:sz w:val="20"/>
    </w:rPr>
  </w:style>
  <w:style w:type="character" w:styleId="54">
    <w:name w:val="annotation reference"/>
    <w:qFormat/>
    <w:uiPriority w:val="0"/>
    <w:rPr>
      <w:sz w:val="21"/>
    </w:rPr>
  </w:style>
  <w:style w:type="character" w:styleId="55">
    <w:name w:val="HTML Cite"/>
    <w:basedOn w:val="43"/>
    <w:unhideWhenUsed/>
    <w:qFormat/>
    <w:uiPriority w:val="0"/>
  </w:style>
  <w:style w:type="character" w:styleId="56">
    <w:name w:val="footnote reference"/>
    <w:qFormat/>
    <w:uiPriority w:val="0"/>
    <w:rPr>
      <w:vertAlign w:val="superscript"/>
    </w:rPr>
  </w:style>
  <w:style w:type="character" w:styleId="57">
    <w:name w:val="HTML Keyboard"/>
    <w:basedOn w:val="43"/>
    <w:unhideWhenUsed/>
    <w:qFormat/>
    <w:uiPriority w:val="0"/>
    <w:rPr>
      <w:rFonts w:hint="default" w:ascii="monospace" w:hAnsi="monospace" w:eastAsia="monospace" w:cs="monospace"/>
      <w:sz w:val="20"/>
    </w:rPr>
  </w:style>
  <w:style w:type="character" w:styleId="58">
    <w:name w:val="HTML Sample"/>
    <w:basedOn w:val="43"/>
    <w:unhideWhenUsed/>
    <w:qFormat/>
    <w:uiPriority w:val="0"/>
    <w:rPr>
      <w:rFonts w:ascii="monospace" w:hAnsi="monospace" w:eastAsia="monospace" w:cs="monospace"/>
    </w:rPr>
  </w:style>
  <w:style w:type="paragraph" w:customStyle="1" w:styleId="59">
    <w:name w:val="正文部分 Char Char Char"/>
    <w:basedOn w:val="17"/>
    <w:next w:val="60"/>
    <w:qFormat/>
    <w:uiPriority w:val="0"/>
    <w:pPr>
      <w:spacing w:line="460" w:lineRule="exact"/>
      <w:textAlignment w:val="baseline"/>
    </w:pPr>
    <w:rPr>
      <w:rFonts w:ascii="等线" w:hAnsi="等线" w:eastAsia="等线"/>
    </w:rPr>
  </w:style>
  <w:style w:type="paragraph" w:customStyle="1" w:styleId="60">
    <w:name w:val="章标题"/>
    <w:basedOn w:val="37"/>
    <w:qFormat/>
    <w:uiPriority w:val="0"/>
    <w:rPr>
      <w:rFonts w:ascii="等线" w:hAnsi="等线"/>
    </w:rPr>
  </w:style>
  <w:style w:type="character" w:customStyle="1" w:styleId="61">
    <w:name w:val="正文文本 字符"/>
    <w:basedOn w:val="43"/>
    <w:link w:val="17"/>
    <w:qFormat/>
    <w:uiPriority w:val="0"/>
    <w:rPr>
      <w:rFonts w:eastAsia="宋体"/>
      <w:kern w:val="2"/>
      <w:sz w:val="21"/>
    </w:rPr>
  </w:style>
  <w:style w:type="character" w:customStyle="1" w:styleId="62">
    <w:name w:val="标题 1 字符"/>
    <w:basedOn w:val="43"/>
    <w:link w:val="2"/>
    <w:qFormat/>
    <w:uiPriority w:val="0"/>
    <w:rPr>
      <w:rFonts w:eastAsia="宋体"/>
      <w:b/>
      <w:kern w:val="44"/>
      <w:sz w:val="44"/>
    </w:rPr>
  </w:style>
  <w:style w:type="character" w:customStyle="1" w:styleId="63">
    <w:name w:val="标题 2 字符"/>
    <w:basedOn w:val="43"/>
    <w:link w:val="3"/>
    <w:qFormat/>
    <w:uiPriority w:val="0"/>
    <w:rPr>
      <w:rFonts w:ascii="Arial" w:hAnsi="Arial" w:eastAsia="黑体"/>
      <w:b/>
      <w:kern w:val="2"/>
      <w:sz w:val="32"/>
    </w:rPr>
  </w:style>
  <w:style w:type="character" w:customStyle="1" w:styleId="64">
    <w:name w:val="标题 3 字符"/>
    <w:basedOn w:val="43"/>
    <w:link w:val="4"/>
    <w:qFormat/>
    <w:uiPriority w:val="0"/>
    <w:rPr>
      <w:rFonts w:ascii="黑体" w:hAnsi="Calibri" w:eastAsia="黑体"/>
      <w:kern w:val="2"/>
      <w:sz w:val="28"/>
    </w:rPr>
  </w:style>
  <w:style w:type="character" w:customStyle="1" w:styleId="65">
    <w:name w:val="标题 4 字符"/>
    <w:basedOn w:val="43"/>
    <w:link w:val="5"/>
    <w:qFormat/>
    <w:uiPriority w:val="0"/>
    <w:rPr>
      <w:rFonts w:ascii="Arial" w:hAnsi="Arial" w:eastAsia="黑体"/>
      <w:b/>
      <w:bCs/>
      <w:kern w:val="2"/>
      <w:sz w:val="28"/>
      <w:szCs w:val="28"/>
    </w:rPr>
  </w:style>
  <w:style w:type="character" w:customStyle="1" w:styleId="66">
    <w:name w:val="标题 5 字符"/>
    <w:basedOn w:val="43"/>
    <w:link w:val="6"/>
    <w:semiHidden/>
    <w:qFormat/>
    <w:uiPriority w:val="9"/>
    <w:rPr>
      <w:rFonts w:eastAsia="宋体"/>
      <w:b/>
      <w:bCs/>
      <w:kern w:val="2"/>
      <w:sz w:val="28"/>
      <w:szCs w:val="28"/>
    </w:rPr>
  </w:style>
  <w:style w:type="character" w:customStyle="1" w:styleId="67">
    <w:name w:val="标题 6 字符"/>
    <w:basedOn w:val="43"/>
    <w:link w:val="7"/>
    <w:qFormat/>
    <w:uiPriority w:val="0"/>
    <w:rPr>
      <w:rFonts w:ascii="Arial" w:hAnsi="Arial" w:eastAsia="黑体"/>
      <w:b/>
      <w:bCs/>
      <w:sz w:val="24"/>
    </w:rPr>
  </w:style>
  <w:style w:type="character" w:customStyle="1" w:styleId="68">
    <w:name w:val="标题 7 字符"/>
    <w:basedOn w:val="43"/>
    <w:link w:val="8"/>
    <w:qFormat/>
    <w:uiPriority w:val="0"/>
    <w:rPr>
      <w:rFonts w:eastAsia="宋体"/>
      <w:b/>
      <w:bCs/>
      <w:sz w:val="24"/>
    </w:rPr>
  </w:style>
  <w:style w:type="character" w:customStyle="1" w:styleId="69">
    <w:name w:val="标题 8 字符"/>
    <w:basedOn w:val="43"/>
    <w:link w:val="9"/>
    <w:qFormat/>
    <w:uiPriority w:val="0"/>
    <w:rPr>
      <w:rFonts w:ascii="Arial" w:hAnsi="Arial" w:eastAsia="黑体"/>
      <w:sz w:val="24"/>
    </w:rPr>
  </w:style>
  <w:style w:type="character" w:customStyle="1" w:styleId="70">
    <w:name w:val="标题 9 字符"/>
    <w:basedOn w:val="43"/>
    <w:link w:val="10"/>
    <w:qFormat/>
    <w:uiPriority w:val="0"/>
    <w:rPr>
      <w:rFonts w:ascii="Arial" w:hAnsi="Arial" w:eastAsia="黑体"/>
      <w:sz w:val="21"/>
      <w:szCs w:val="21"/>
    </w:rPr>
  </w:style>
  <w:style w:type="character" w:customStyle="1" w:styleId="71">
    <w:name w:val="文档结构图 字符"/>
    <w:link w:val="14"/>
    <w:qFormat/>
    <w:uiPriority w:val="0"/>
    <w:rPr>
      <w:rFonts w:ascii="宋体" w:hAnsi="Calibri" w:eastAsia="宋体" w:cs="宋体"/>
      <w:kern w:val="2"/>
      <w:sz w:val="18"/>
      <w:szCs w:val="18"/>
    </w:rPr>
  </w:style>
  <w:style w:type="character" w:customStyle="1" w:styleId="72">
    <w:name w:val="批注文字 字符"/>
    <w:basedOn w:val="43"/>
    <w:link w:val="15"/>
    <w:qFormat/>
    <w:uiPriority w:val="0"/>
    <w:rPr>
      <w:rFonts w:eastAsia="宋体"/>
      <w:kern w:val="2"/>
      <w:sz w:val="21"/>
    </w:rPr>
  </w:style>
  <w:style w:type="character" w:customStyle="1" w:styleId="73">
    <w:name w:val="正文文本 3 字符"/>
    <w:basedOn w:val="43"/>
    <w:link w:val="16"/>
    <w:qFormat/>
    <w:uiPriority w:val="0"/>
    <w:rPr>
      <w:rFonts w:ascii="宋体" w:hAnsi="Calibri" w:eastAsia="宋体"/>
      <w:kern w:val="2"/>
      <w:sz w:val="24"/>
    </w:rPr>
  </w:style>
  <w:style w:type="character" w:customStyle="1" w:styleId="74">
    <w:name w:val="正文文本缩进 字符"/>
    <w:basedOn w:val="43"/>
    <w:link w:val="19"/>
    <w:qFormat/>
    <w:uiPriority w:val="0"/>
    <w:rPr>
      <w:rFonts w:eastAsia="宋体"/>
      <w:kern w:val="2"/>
      <w:sz w:val="21"/>
    </w:rPr>
  </w:style>
  <w:style w:type="character" w:customStyle="1" w:styleId="75">
    <w:name w:val="纯文本 字符"/>
    <w:link w:val="22"/>
    <w:qFormat/>
    <w:uiPriority w:val="0"/>
    <w:rPr>
      <w:rFonts w:ascii="宋体" w:hAnsi="Calibri"/>
      <w:kern w:val="2"/>
      <w:sz w:val="21"/>
      <w:szCs w:val="22"/>
    </w:rPr>
  </w:style>
  <w:style w:type="character" w:customStyle="1" w:styleId="76">
    <w:name w:val="日期 字符"/>
    <w:link w:val="24"/>
    <w:qFormat/>
    <w:uiPriority w:val="0"/>
    <w:rPr>
      <w:rFonts w:eastAsia="宋体"/>
      <w:kern w:val="2"/>
      <w:sz w:val="21"/>
    </w:rPr>
  </w:style>
  <w:style w:type="character" w:customStyle="1" w:styleId="77">
    <w:name w:val="批注框文本 字符"/>
    <w:link w:val="25"/>
    <w:qFormat/>
    <w:uiPriority w:val="0"/>
    <w:rPr>
      <w:rFonts w:eastAsia="宋体"/>
      <w:kern w:val="2"/>
      <w:sz w:val="18"/>
    </w:rPr>
  </w:style>
  <w:style w:type="character" w:customStyle="1" w:styleId="78">
    <w:name w:val="页脚 字符"/>
    <w:link w:val="26"/>
    <w:qFormat/>
    <w:uiPriority w:val="0"/>
    <w:rPr>
      <w:rFonts w:ascii="Calibri" w:hAnsi="Calibri" w:eastAsia="宋体"/>
      <w:kern w:val="2"/>
      <w:sz w:val="18"/>
      <w:szCs w:val="22"/>
    </w:rPr>
  </w:style>
  <w:style w:type="character" w:customStyle="1" w:styleId="79">
    <w:name w:val="页眉 字符"/>
    <w:link w:val="27"/>
    <w:qFormat/>
    <w:uiPriority w:val="0"/>
    <w:rPr>
      <w:rFonts w:eastAsia="宋体"/>
      <w:kern w:val="2"/>
      <w:sz w:val="18"/>
    </w:rPr>
  </w:style>
  <w:style w:type="character" w:customStyle="1" w:styleId="80">
    <w:name w:val="正文文本缩进 3 字符"/>
    <w:basedOn w:val="43"/>
    <w:link w:val="32"/>
    <w:qFormat/>
    <w:uiPriority w:val="0"/>
    <w:rPr>
      <w:rFonts w:ascii="Calibri" w:hAnsi="Calibri" w:eastAsia="宋体"/>
      <w:kern w:val="2"/>
      <w:sz w:val="16"/>
      <w:szCs w:val="16"/>
    </w:rPr>
  </w:style>
  <w:style w:type="character" w:customStyle="1" w:styleId="81">
    <w:name w:val="标题 字符"/>
    <w:basedOn w:val="43"/>
    <w:link w:val="37"/>
    <w:qFormat/>
    <w:uiPriority w:val="0"/>
    <w:rPr>
      <w:rFonts w:ascii="Arial" w:hAnsi="Arial" w:eastAsia="宋体"/>
      <w:b/>
      <w:sz w:val="32"/>
    </w:rPr>
  </w:style>
  <w:style w:type="character" w:customStyle="1" w:styleId="82">
    <w:name w:val="批注主题 字符"/>
    <w:link w:val="38"/>
    <w:qFormat/>
    <w:uiPriority w:val="0"/>
    <w:rPr>
      <w:rFonts w:eastAsia="宋体"/>
      <w:kern w:val="2"/>
      <w:sz w:val="21"/>
    </w:rPr>
  </w:style>
  <w:style w:type="character" w:customStyle="1" w:styleId="83">
    <w:name w:val="正文文本首行缩进 字符"/>
    <w:basedOn w:val="61"/>
    <w:link w:val="39"/>
    <w:qFormat/>
    <w:uiPriority w:val="99"/>
    <w:rPr>
      <w:rFonts w:eastAsia="宋体"/>
      <w:kern w:val="2"/>
      <w:sz w:val="21"/>
    </w:rPr>
  </w:style>
  <w:style w:type="paragraph" w:customStyle="1" w:styleId="84">
    <w:name w:val="BodyText"/>
    <w:basedOn w:val="1"/>
    <w:qFormat/>
    <w:uiPriority w:val="0"/>
    <w:pPr>
      <w:spacing w:before="260" w:after="260" w:line="360" w:lineRule="auto"/>
    </w:pPr>
    <w:rPr>
      <w:rFonts w:ascii="Times New Roman" w:hAnsi="Times New Roman"/>
      <w:sz w:val="24"/>
      <w:szCs w:val="20"/>
    </w:rPr>
  </w:style>
  <w:style w:type="character" w:customStyle="1" w:styleId="85">
    <w:name w:val="批注文字 Char1"/>
    <w:qFormat/>
    <w:uiPriority w:val="0"/>
    <w:rPr>
      <w:rFonts w:ascii="Times New Roman" w:hAnsi="Times New Roman" w:eastAsia="宋体" w:cs="Times New Roman"/>
      <w:sz w:val="20"/>
      <w:szCs w:val="20"/>
      <w:lang w:bidi="ar-SA"/>
    </w:rPr>
  </w:style>
  <w:style w:type="character" w:customStyle="1" w:styleId="86">
    <w:name w:val="Comment Text Char"/>
    <w:qFormat/>
    <w:uiPriority w:val="0"/>
  </w:style>
  <w:style w:type="character" w:customStyle="1" w:styleId="87">
    <w:name w:val="正文首行缩进 Char"/>
    <w:basedOn w:val="88"/>
    <w:qFormat/>
    <w:uiPriority w:val="0"/>
    <w:rPr>
      <w:rFonts w:eastAsia="宋体"/>
      <w:kern w:val="2"/>
      <w:sz w:val="21"/>
      <w:szCs w:val="24"/>
      <w:lang w:val="en-US" w:eastAsia="zh-CN" w:bidi="ar-SA"/>
    </w:rPr>
  </w:style>
  <w:style w:type="character" w:customStyle="1" w:styleId="88">
    <w:name w:val="正文文本 Char"/>
    <w:qFormat/>
    <w:uiPriority w:val="0"/>
    <w:rPr>
      <w:rFonts w:eastAsia="宋体"/>
      <w:kern w:val="2"/>
      <w:sz w:val="21"/>
      <w:szCs w:val="24"/>
      <w:lang w:val="en-US" w:eastAsia="zh-CN" w:bidi="ar-SA"/>
    </w:rPr>
  </w:style>
  <w:style w:type="character" w:customStyle="1" w:styleId="89">
    <w:name w:val="style_kwd"/>
    <w:basedOn w:val="43"/>
    <w:qFormat/>
    <w:uiPriority w:val="0"/>
  </w:style>
  <w:style w:type="character" w:customStyle="1" w:styleId="90">
    <w:name w:val="font161"/>
    <w:qFormat/>
    <w:uiPriority w:val="0"/>
    <w:rPr>
      <w:b/>
      <w:bCs/>
      <w:sz w:val="32"/>
      <w:szCs w:val="32"/>
    </w:rPr>
  </w:style>
  <w:style w:type="character" w:customStyle="1" w:styleId="91">
    <w:name w:val="无间隔 字符"/>
    <w:link w:val="92"/>
    <w:qFormat/>
    <w:uiPriority w:val="1"/>
    <w:rPr>
      <w:sz w:val="24"/>
      <w:szCs w:val="24"/>
      <w:lang w:val="en-US" w:eastAsia="zh-CN" w:bidi="ar-SA"/>
    </w:rPr>
  </w:style>
  <w:style w:type="paragraph" w:styleId="92">
    <w:name w:val="No Spacing"/>
    <w:link w:val="91"/>
    <w:qFormat/>
    <w:uiPriority w:val="1"/>
    <w:pPr>
      <w:widowControl w:val="0"/>
      <w:adjustRightInd w:val="0"/>
      <w:spacing w:after="160" w:line="278" w:lineRule="auto"/>
      <w:ind w:firstLine="454"/>
      <w:jc w:val="both"/>
      <w:textAlignment w:val="baseline"/>
    </w:pPr>
    <w:rPr>
      <w:rFonts w:ascii="Times New Roman" w:hAnsi="Times New Roman" w:eastAsia="宋体" w:cs="Times New Roman"/>
      <w:sz w:val="24"/>
      <w:szCs w:val="24"/>
      <w:lang w:val="en-US" w:eastAsia="zh-CN" w:bidi="ar-SA"/>
    </w:rPr>
  </w:style>
  <w:style w:type="paragraph" w:customStyle="1" w:styleId="93">
    <w:name w:val="修订2"/>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94">
    <w:name w:val="Table Paragraph"/>
    <w:basedOn w:val="1"/>
    <w:qFormat/>
    <w:uiPriority w:val="1"/>
    <w:pPr>
      <w:jc w:val="left"/>
    </w:pPr>
    <w:rPr>
      <w:sz w:val="22"/>
      <w:lang w:eastAsia="en-US"/>
    </w:rPr>
  </w:style>
  <w:style w:type="paragraph" w:customStyle="1" w:styleId="9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styleId="96">
    <w:name w:val="List Paragraph"/>
    <w:basedOn w:val="1"/>
    <w:qFormat/>
    <w:uiPriority w:val="0"/>
    <w:pPr>
      <w:ind w:firstLine="420" w:firstLineChars="200"/>
    </w:pPr>
  </w:style>
  <w:style w:type="paragraph" w:customStyle="1" w:styleId="97">
    <w:name w:val="_Style 2"/>
    <w:basedOn w:val="1"/>
    <w:next w:val="1"/>
    <w:qFormat/>
    <w:uiPriority w:val="99"/>
    <w:pPr>
      <w:tabs>
        <w:tab w:val="left" w:pos="840"/>
      </w:tabs>
      <w:ind w:firstLine="420" w:firstLineChars="200"/>
    </w:pPr>
  </w:style>
  <w:style w:type="paragraph" w:customStyle="1" w:styleId="98">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99">
    <w:name w:val="Char"/>
    <w:basedOn w:val="1"/>
    <w:qFormat/>
    <w:uiPriority w:val="0"/>
    <w:pPr>
      <w:widowControl/>
      <w:spacing w:line="240" w:lineRule="exact"/>
      <w:jc w:val="left"/>
    </w:pPr>
    <w:rPr>
      <w:rFonts w:ascii="Verdana" w:hAnsi="Verdana"/>
      <w:kern w:val="0"/>
      <w:sz w:val="20"/>
      <w:szCs w:val="20"/>
      <w:lang w:eastAsia="en-US"/>
    </w:rPr>
  </w:style>
  <w:style w:type="paragraph" w:customStyle="1" w:styleId="100">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1">
    <w:name w:val="1"/>
    <w:basedOn w:val="1"/>
    <w:qFormat/>
    <w:uiPriority w:val="0"/>
    <w:rPr>
      <w:rFonts w:ascii="Times New Roman" w:hAnsi="Times New Roman"/>
      <w:szCs w:val="20"/>
    </w:rPr>
  </w:style>
  <w:style w:type="paragraph" w:customStyle="1" w:styleId="102">
    <w:name w:val="我的正文"/>
    <w:basedOn w:val="1"/>
    <w:qFormat/>
    <w:uiPriority w:val="0"/>
    <w:rPr>
      <w:rFonts w:ascii="宋体" w:hAnsi="宋体"/>
      <w:sz w:val="24"/>
      <w:szCs w:val="24"/>
    </w:rPr>
  </w:style>
  <w:style w:type="paragraph" w:customStyle="1" w:styleId="103">
    <w:name w:val="Char1"/>
    <w:basedOn w:val="1"/>
    <w:qFormat/>
    <w:uiPriority w:val="0"/>
    <w:pPr>
      <w:tabs>
        <w:tab w:val="left" w:pos="360"/>
      </w:tabs>
    </w:pPr>
    <w:rPr>
      <w:rFonts w:ascii="Times New Roman" w:hAnsi="Times New Roman"/>
      <w:sz w:val="24"/>
      <w:szCs w:val="20"/>
    </w:rPr>
  </w:style>
  <w:style w:type="paragraph" w:customStyle="1" w:styleId="104">
    <w:name w:val="TOC 标题1"/>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5">
    <w:name w:val="样式2"/>
    <w:basedOn w:val="4"/>
    <w:qFormat/>
    <w:uiPriority w:val="0"/>
    <w:pPr>
      <w:spacing w:line="415" w:lineRule="auto"/>
      <w:ind w:firstLine="137"/>
    </w:pPr>
    <w:rPr>
      <w:rFonts w:hAnsi="Times New Roman"/>
      <w:bCs/>
      <w:i/>
      <w:szCs w:val="28"/>
    </w:rPr>
  </w:style>
  <w:style w:type="paragraph" w:customStyle="1" w:styleId="106">
    <w:name w:val="样式1"/>
    <w:basedOn w:val="1"/>
    <w:next w:val="5"/>
    <w:qFormat/>
    <w:uiPriority w:val="0"/>
    <w:pPr>
      <w:spacing w:line="360" w:lineRule="auto"/>
      <w:ind w:firstLine="420" w:firstLineChars="200"/>
    </w:pPr>
    <w:rPr>
      <w:rFonts w:ascii="宋体" w:hAnsi="宋体"/>
      <w:szCs w:val="21"/>
    </w:rPr>
  </w:style>
  <w:style w:type="paragraph" w:customStyle="1" w:styleId="107">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08">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09">
    <w:name w:val="表格"/>
    <w:basedOn w:val="1"/>
    <w:qFormat/>
    <w:uiPriority w:val="0"/>
    <w:pPr>
      <w:jc w:val="center"/>
      <w:textAlignment w:val="center"/>
    </w:pPr>
    <w:rPr>
      <w:rFonts w:ascii="华文细黑" w:hAnsi="华文细黑"/>
      <w:kern w:val="0"/>
      <w:szCs w:val="20"/>
    </w:rPr>
  </w:style>
  <w:style w:type="paragraph" w:customStyle="1" w:styleId="110">
    <w:name w:val="_Style 23"/>
    <w:basedOn w:val="1"/>
    <w:qFormat/>
    <w:uiPriority w:val="0"/>
    <w:pPr>
      <w:widowControl/>
      <w:spacing w:line="240" w:lineRule="exact"/>
      <w:jc w:val="left"/>
    </w:pPr>
  </w:style>
  <w:style w:type="paragraph" w:customStyle="1" w:styleId="11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12">
    <w:name w:val="修订3"/>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113">
    <w:name w:val="正文文本缩进1"/>
    <w:basedOn w:val="1"/>
    <w:qFormat/>
    <w:uiPriority w:val="99"/>
    <w:pPr>
      <w:adjustRightInd w:val="0"/>
      <w:spacing w:line="400" w:lineRule="atLeast"/>
      <w:ind w:firstLine="600"/>
      <w:textAlignment w:val="baseline"/>
    </w:pPr>
    <w:rPr>
      <w:rFonts w:ascii="Times New Roman" w:hAnsi="Times New Roman"/>
      <w:sz w:val="20"/>
      <w:szCs w:val="20"/>
    </w:rPr>
  </w:style>
  <w:style w:type="paragraph" w:customStyle="1" w:styleId="114">
    <w:name w:val="正文00"/>
    <w:basedOn w:val="1"/>
    <w:qFormat/>
    <w:uiPriority w:val="0"/>
    <w:pPr>
      <w:topLinePunct/>
    </w:pPr>
    <w:rPr>
      <w:sz w:val="24"/>
      <w:szCs w:val="21"/>
    </w:rPr>
  </w:style>
  <w:style w:type="paragraph" w:customStyle="1" w:styleId="115">
    <w:name w:val="标4"/>
    <w:next w:val="1"/>
    <w:qFormat/>
    <w:uiPriority w:val="0"/>
    <w:pPr>
      <w:spacing w:after="160" w:line="278" w:lineRule="auto"/>
      <w:jc w:val="both"/>
      <w:outlineLvl w:val="3"/>
    </w:pPr>
    <w:rPr>
      <w:rFonts w:asciiTheme="minorEastAsia" w:hAnsiTheme="minorEastAsia" w:eastAsiaTheme="minorEastAsia" w:cstheme="minorEastAsia"/>
      <w:spacing w:val="-3"/>
      <w:kern w:val="2"/>
      <w:sz w:val="28"/>
      <w:szCs w:val="24"/>
      <w:lang w:val="en-US" w:eastAsia="zh-CN" w:bidi="ar-SA"/>
    </w:rPr>
  </w:style>
  <w:style w:type="paragraph" w:customStyle="1" w:styleId="116">
    <w:name w:val="修订4"/>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17">
    <w:name w:val="网格型1"/>
    <w:basedOn w:val="4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119">
    <w:name w:val="正文_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120">
    <w:name w:val="样式 小四"/>
    <w:basedOn w:val="1"/>
    <w:qFormat/>
    <w:uiPriority w:val="0"/>
    <w:pPr>
      <w:tabs>
        <w:tab w:val="left" w:pos="3060"/>
      </w:tabs>
    </w:pPr>
    <w:rPr>
      <w:bCs/>
      <w:sz w:val="24"/>
      <w:szCs w:val="24"/>
    </w:rPr>
  </w:style>
  <w:style w:type="character" w:customStyle="1" w:styleId="121">
    <w:name w:val="目录4 Char"/>
    <w:qFormat/>
    <w:uiPriority w:val="0"/>
    <w:rPr>
      <w:rFonts w:ascii="黑体" w:eastAsia="黑体"/>
      <w:kern w:val="2"/>
      <w:sz w:val="24"/>
      <w:szCs w:val="24"/>
      <w:lang w:val="en-US" w:eastAsia="zh-CN" w:bidi="ar-SA"/>
    </w:rPr>
  </w:style>
  <w:style w:type="paragraph" w:customStyle="1" w:styleId="122">
    <w:name w:val="样式 小四 首行缩进:  2 字符"/>
    <w:basedOn w:val="1"/>
    <w:next w:val="1"/>
    <w:qFormat/>
    <w:uiPriority w:val="0"/>
    <w:pPr>
      <w:ind w:firstLine="480" w:firstLineChars="200"/>
    </w:pPr>
    <w:rPr>
      <w:rFonts w:cs="宋体"/>
      <w:sz w:val="24"/>
    </w:rPr>
  </w:style>
  <w:style w:type="paragraph" w:customStyle="1" w:styleId="123">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24">
    <w:name w:val="修订5"/>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25">
    <w:name w:val="Table Normal1"/>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6">
    <w:name w:val="Table Normal2"/>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7">
    <w:name w:val="Table Normal3"/>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128">
    <w:name w:val="Revision"/>
    <w:hidden/>
    <w:unhideWhenUsed/>
    <w:qFormat/>
    <w:uiPriority w:val="99"/>
    <w:rPr>
      <w:rFonts w:ascii="Calibri" w:hAnsi="Calibri" w:eastAsia="宋体" w:cs="Times New Roman"/>
      <w:kern w:val="2"/>
      <w:sz w:val="21"/>
      <w:szCs w:val="22"/>
      <w:lang w:val="en-US" w:eastAsia="zh-CN" w:bidi="ar-SA"/>
    </w:rPr>
  </w:style>
  <w:style w:type="paragraph" w:customStyle="1" w:styleId="129">
    <w:name w:val="Normal"/>
    <w:qFormat/>
    <w:uiPriority w:val="0"/>
    <w:pPr>
      <w:widowControl w:val="0"/>
      <w:jc w:val="both"/>
    </w:pPr>
    <w:rPr>
      <w:rFonts w:ascii="Times New Roman" w:hAnsi="Times New Roman" w:eastAsia="宋体" w:cs="Times New Roman"/>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34</Pages>
  <Words>11231</Words>
  <Characters>11830</Characters>
  <Lines>666</Lines>
  <Paragraphs>624</Paragraphs>
  <TotalTime>0</TotalTime>
  <ScaleCrop>false</ScaleCrop>
  <LinksUpToDate>false</LinksUpToDate>
  <CharactersWithSpaces>12415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2024-08-14T19:18:00Z</dcterms:created>
  <dc:creator>Administrator</dc:creator>
  <cp:lastModifiedBy>zjyd-2</cp:lastModifiedBy>
  <cp:lastPrinted>2024-09-20T07:08:00Z</cp:lastPrinted>
  <dcterms:modified xsi:type="dcterms:W3CDTF">2025-09-29T04:39:29Z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0E5190D4EA4D4A519A661C816AE9EFC0_13</vt:lpwstr>
  </property>
  <property fmtid="{D5CDD505-2E9C-101B-9397-08002B2CF9AE}" pid="4" name="KSOTemplateDocerSaveRecord">
    <vt:lpwstr>eyJoZGlkIjoiNjU0ODg1OWUyZWI0MTQwOGUzMzcyYjc2YmNmNGVkODYiLCJ1c2VySWQiOiI1NDIxNDQ1MjYifQ==</vt:lpwstr>
  </property>
</Properties>
</file>