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89C7E">
      <w:pPr>
        <w:spacing w:line="360" w:lineRule="auto"/>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G95首都地区环线高速公路廊坊至涿州段改扩建工程造价咨询服务中标候选人公示</w:t>
      </w:r>
    </w:p>
    <w:p w14:paraId="11F3FC09">
      <w:pPr>
        <w:keepNext w:val="0"/>
        <w:keepLines w:val="0"/>
        <w:widowControl/>
        <w:suppressLineNumbers w:val="0"/>
        <w:spacing w:before="75" w:beforeAutospacing="0" w:after="75"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招标项目名称：G95首都地区环线高速公路廊坊至涿州段改扩建工程造价咨询服务</w:t>
      </w:r>
    </w:p>
    <w:p w14:paraId="1F845DBF">
      <w:pPr>
        <w:keepNext w:val="0"/>
        <w:keepLines w:val="0"/>
        <w:widowControl/>
        <w:suppressLineNumbers w:val="0"/>
        <w:spacing w:before="75" w:beforeAutospacing="0" w:after="75"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招标项目编号：JT-FW-2025-077</w:t>
      </w:r>
    </w:p>
    <w:p w14:paraId="5B46B215">
      <w:pPr>
        <w:keepNext w:val="0"/>
        <w:keepLines w:val="0"/>
        <w:widowControl/>
        <w:suppressLineNumbers w:val="0"/>
        <w:spacing w:before="75" w:beforeAutospacing="0" w:after="75"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公示名称：G95首都地区环线高速公路廊坊至涿州段改扩建工程造价咨询服务中标候选人公示</w:t>
      </w:r>
    </w:p>
    <w:p w14:paraId="25CA1B00">
      <w:pPr>
        <w:keepNext w:val="0"/>
        <w:keepLines w:val="0"/>
        <w:widowControl/>
        <w:suppressLineNumbers w:val="0"/>
        <w:spacing w:before="75" w:beforeAutospacing="0" w:after="75"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公示编号：JT-FW-2025-077</w:t>
      </w:r>
    </w:p>
    <w:p w14:paraId="2841EE6D">
      <w:pPr>
        <w:keepNext w:val="0"/>
        <w:keepLines w:val="0"/>
        <w:widowControl/>
        <w:suppressLineNumbers w:val="0"/>
        <w:spacing w:before="75" w:beforeAutospacing="0" w:after="75"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公示内容：</w:t>
      </w:r>
    </w:p>
    <w:p w14:paraId="0D27C530">
      <w:pPr>
        <w:keepNext w:val="0"/>
        <w:keepLines w:val="0"/>
        <w:widowControl/>
        <w:suppressLineNumbers w:val="0"/>
        <w:spacing w:before="75" w:beforeAutospacing="0" w:after="75" w:afterAutospacing="0"/>
        <w:ind w:left="0" w:right="0"/>
        <w:jc w:val="left"/>
        <w:rPr>
          <w:rFonts w:hint="eastAsia" w:ascii="宋体" w:hAnsi="宋体" w:eastAsia="宋体" w:cs="宋体"/>
          <w:sz w:val="24"/>
          <w:szCs w:val="24"/>
        </w:rPr>
      </w:pPr>
    </w:p>
    <w:tbl>
      <w:tblPr>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5018"/>
        <w:gridCol w:w="5028"/>
      </w:tblGrid>
      <w:tr w14:paraId="4380962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2975" w:type="dxa"/>
            <w:gridSpan w:val="2"/>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top"/>
          </w:tcPr>
          <w:p w14:paraId="169DC3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标段：G95首都地区环线高速公路廊坊至涿州段改扩建工程造价咨询服务</w:t>
            </w:r>
          </w:p>
        </w:tc>
      </w:tr>
      <w:tr w14:paraId="75BD58B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648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top"/>
          </w:tcPr>
          <w:p w14:paraId="780CF9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所属专业：交通</w:t>
            </w:r>
          </w:p>
        </w:tc>
        <w:tc>
          <w:tcPr>
            <w:tcW w:w="648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top"/>
          </w:tcPr>
          <w:p w14:paraId="1EE20C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所属地区：固安县、涿州市</w:t>
            </w:r>
          </w:p>
        </w:tc>
      </w:tr>
      <w:tr w14:paraId="623174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648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top"/>
          </w:tcPr>
          <w:p w14:paraId="07BC63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开标时间：2025-09-08  09:30:00</w:t>
            </w:r>
          </w:p>
        </w:tc>
        <w:tc>
          <w:tcPr>
            <w:tcW w:w="648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top"/>
          </w:tcPr>
          <w:p w14:paraId="581255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开标地点：惠招标电子招投标交易平台</w:t>
            </w:r>
          </w:p>
        </w:tc>
      </w:tr>
      <w:tr w14:paraId="69FC2E2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648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top"/>
          </w:tcPr>
          <w:p w14:paraId="55A68D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公示开始日期：2025-09-09</w:t>
            </w:r>
          </w:p>
        </w:tc>
        <w:tc>
          <w:tcPr>
            <w:tcW w:w="648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top"/>
          </w:tcPr>
          <w:p w14:paraId="00E134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公示截止日期：2025-09-12</w:t>
            </w:r>
          </w:p>
        </w:tc>
      </w:tr>
    </w:tbl>
    <w:p w14:paraId="1E5A2F45">
      <w:pPr>
        <w:keepNext w:val="0"/>
        <w:keepLines w:val="0"/>
        <w:widowControl/>
        <w:suppressLineNumbers w:val="0"/>
        <w:spacing w:before="75" w:beforeAutospacing="0" w:after="75"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1.中标候选人名单</w:t>
      </w:r>
    </w:p>
    <w:tbl>
      <w:tblPr>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812"/>
        <w:gridCol w:w="2296"/>
        <w:gridCol w:w="1738"/>
        <w:gridCol w:w="1738"/>
        <w:gridCol w:w="1741"/>
        <w:gridCol w:w="1721"/>
      </w:tblGrid>
      <w:tr w14:paraId="2424A52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top"/>
          </w:tcPr>
          <w:p w14:paraId="18ADE5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排序</w:t>
            </w:r>
          </w:p>
        </w:tc>
        <w:tc>
          <w:tcPr>
            <w:tcW w:w="325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top"/>
          </w:tcPr>
          <w:p w14:paraId="5FB4B8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中标候选人单位名称</w:t>
            </w:r>
          </w:p>
        </w:tc>
        <w:tc>
          <w:tcPr>
            <w:tcW w:w="21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top"/>
          </w:tcPr>
          <w:p w14:paraId="0A1204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投标价格</w:t>
            </w:r>
          </w:p>
        </w:tc>
        <w:tc>
          <w:tcPr>
            <w:tcW w:w="21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top"/>
          </w:tcPr>
          <w:p w14:paraId="1C1958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评标价格</w:t>
            </w:r>
          </w:p>
        </w:tc>
        <w:tc>
          <w:tcPr>
            <w:tcW w:w="226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top"/>
          </w:tcPr>
          <w:p w14:paraId="5CDD93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质量标准</w:t>
            </w:r>
          </w:p>
        </w:tc>
        <w:tc>
          <w:tcPr>
            <w:tcW w:w="223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top"/>
          </w:tcPr>
          <w:p w14:paraId="5DDD1F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服务期限</w:t>
            </w:r>
          </w:p>
        </w:tc>
      </w:tr>
      <w:tr w14:paraId="30C3FE9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7187BF8">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1</w:t>
            </w:r>
          </w:p>
        </w:tc>
        <w:tc>
          <w:tcPr>
            <w:tcW w:w="325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CEEC07E">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华春建设工程项目管理有限责任公司</w:t>
            </w:r>
          </w:p>
        </w:tc>
        <w:tc>
          <w:tcPr>
            <w:tcW w:w="21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B6F8FF3">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958800元</w:t>
            </w:r>
          </w:p>
        </w:tc>
        <w:tc>
          <w:tcPr>
            <w:tcW w:w="21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E08B477">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958800元</w:t>
            </w:r>
          </w:p>
        </w:tc>
        <w:tc>
          <w:tcPr>
            <w:tcW w:w="226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AA121F9">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符合国家、行业技术规范及委托人要求</w:t>
            </w:r>
          </w:p>
        </w:tc>
        <w:tc>
          <w:tcPr>
            <w:tcW w:w="223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54B9B13">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自合同签订之日起，至完成合同服务内容止</w:t>
            </w:r>
          </w:p>
        </w:tc>
      </w:tr>
      <w:tr w14:paraId="611800C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003CC12">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w:t>
            </w:r>
          </w:p>
        </w:tc>
        <w:tc>
          <w:tcPr>
            <w:tcW w:w="325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2CB219F">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河北汉丰造价师事务所有限公司</w:t>
            </w:r>
          </w:p>
        </w:tc>
        <w:tc>
          <w:tcPr>
            <w:tcW w:w="21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7305824">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980000元</w:t>
            </w:r>
          </w:p>
        </w:tc>
        <w:tc>
          <w:tcPr>
            <w:tcW w:w="21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DEF611E">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980000元</w:t>
            </w:r>
          </w:p>
        </w:tc>
        <w:tc>
          <w:tcPr>
            <w:tcW w:w="226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77A3966">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符合国家、行业技术规范及委托人要求</w:t>
            </w:r>
          </w:p>
        </w:tc>
        <w:tc>
          <w:tcPr>
            <w:tcW w:w="223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CA9CE1F">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自合同签订之日起，至完成合同服务内容止</w:t>
            </w:r>
          </w:p>
        </w:tc>
      </w:tr>
      <w:tr w14:paraId="129F705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4E5B1E1">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w:t>
            </w:r>
          </w:p>
        </w:tc>
        <w:tc>
          <w:tcPr>
            <w:tcW w:w="325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E79A386">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北京中兴恒信工程造价咨询有限公司</w:t>
            </w:r>
          </w:p>
        </w:tc>
        <w:tc>
          <w:tcPr>
            <w:tcW w:w="21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1E7AD1C">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996666元</w:t>
            </w:r>
          </w:p>
        </w:tc>
        <w:tc>
          <w:tcPr>
            <w:tcW w:w="21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951AF90">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996666元</w:t>
            </w:r>
          </w:p>
        </w:tc>
        <w:tc>
          <w:tcPr>
            <w:tcW w:w="226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86A3118">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符合国家、行业技术规范及委托人要求</w:t>
            </w:r>
          </w:p>
        </w:tc>
        <w:tc>
          <w:tcPr>
            <w:tcW w:w="223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F0E4244">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自合同签订之日起，至完成合同服务内容止</w:t>
            </w:r>
          </w:p>
        </w:tc>
      </w:tr>
    </w:tbl>
    <w:p w14:paraId="500453CC">
      <w:pPr>
        <w:keepNext w:val="0"/>
        <w:keepLines w:val="0"/>
        <w:widowControl/>
        <w:suppressLineNumbers w:val="0"/>
        <w:spacing w:before="75" w:beforeAutospacing="0" w:after="75"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2.中标候选人项目负责人</w:t>
      </w:r>
    </w:p>
    <w:tbl>
      <w:tblPr>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802"/>
        <w:gridCol w:w="2153"/>
        <w:gridCol w:w="1534"/>
        <w:gridCol w:w="1187"/>
        <w:gridCol w:w="1694"/>
        <w:gridCol w:w="2676"/>
      </w:tblGrid>
      <w:tr w14:paraId="080699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4DE9F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排序</w:t>
            </w:r>
          </w:p>
        </w:tc>
        <w:tc>
          <w:tcPr>
            <w:tcW w:w="312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E480B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中标候选人单位名称</w:t>
            </w:r>
          </w:p>
        </w:tc>
        <w:tc>
          <w:tcPr>
            <w:tcW w:w="21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E8A68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项目负责人姓名</w:t>
            </w:r>
          </w:p>
        </w:tc>
        <w:tc>
          <w:tcPr>
            <w:tcW w:w="157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0D944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职称</w:t>
            </w:r>
          </w:p>
        </w:tc>
        <w:tc>
          <w:tcPr>
            <w:tcW w:w="238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CEE55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相关证书名称</w:t>
            </w:r>
          </w:p>
        </w:tc>
        <w:tc>
          <w:tcPr>
            <w:tcW w:w="280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29986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相关证书编号</w:t>
            </w:r>
          </w:p>
        </w:tc>
      </w:tr>
      <w:tr w14:paraId="181F5E1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474CC7E">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1</w:t>
            </w:r>
          </w:p>
        </w:tc>
        <w:tc>
          <w:tcPr>
            <w:tcW w:w="312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9A597F2">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华春建设工程项目管理有限责任公司</w:t>
            </w:r>
          </w:p>
        </w:tc>
        <w:tc>
          <w:tcPr>
            <w:tcW w:w="21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E494C78">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王兵菊</w:t>
            </w:r>
          </w:p>
        </w:tc>
        <w:tc>
          <w:tcPr>
            <w:tcW w:w="157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6B9321F">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高级工程师</w:t>
            </w:r>
          </w:p>
        </w:tc>
        <w:tc>
          <w:tcPr>
            <w:tcW w:w="238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EA9ACF6">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一级注册造价工程师</w:t>
            </w:r>
          </w:p>
        </w:tc>
        <w:tc>
          <w:tcPr>
            <w:tcW w:w="280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1D3B86D">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建[造]12196154002736</w:t>
            </w:r>
          </w:p>
        </w:tc>
      </w:tr>
      <w:tr w14:paraId="28C7734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E540BE7">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w:t>
            </w:r>
          </w:p>
        </w:tc>
        <w:tc>
          <w:tcPr>
            <w:tcW w:w="312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809C133">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河北汉丰造价师事务所有限公司</w:t>
            </w:r>
          </w:p>
        </w:tc>
        <w:tc>
          <w:tcPr>
            <w:tcW w:w="21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85628D8">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吕志强</w:t>
            </w:r>
          </w:p>
        </w:tc>
        <w:tc>
          <w:tcPr>
            <w:tcW w:w="157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6E83E05">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高级工程师</w:t>
            </w:r>
          </w:p>
        </w:tc>
        <w:tc>
          <w:tcPr>
            <w:tcW w:w="238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0570634">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一级注册造价工程师</w:t>
            </w:r>
          </w:p>
        </w:tc>
        <w:tc>
          <w:tcPr>
            <w:tcW w:w="280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A545347">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建[造]12191354000032</w:t>
            </w:r>
          </w:p>
        </w:tc>
      </w:tr>
      <w:tr w14:paraId="2FA4842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3288AFE">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w:t>
            </w:r>
          </w:p>
        </w:tc>
        <w:tc>
          <w:tcPr>
            <w:tcW w:w="312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602F108">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北京中兴恒信工程造价咨询有限公司</w:t>
            </w:r>
          </w:p>
        </w:tc>
        <w:tc>
          <w:tcPr>
            <w:tcW w:w="21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76A3338">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张青松</w:t>
            </w:r>
          </w:p>
        </w:tc>
        <w:tc>
          <w:tcPr>
            <w:tcW w:w="157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0585028">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高级工程师</w:t>
            </w:r>
          </w:p>
        </w:tc>
        <w:tc>
          <w:tcPr>
            <w:tcW w:w="238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48BDDBD">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一级注册造价工程师</w:t>
            </w:r>
          </w:p>
        </w:tc>
        <w:tc>
          <w:tcPr>
            <w:tcW w:w="280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BA9DE01">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建[造]12231154013690</w:t>
            </w:r>
          </w:p>
        </w:tc>
      </w:tr>
    </w:tbl>
    <w:p w14:paraId="481E76BA">
      <w:pPr>
        <w:keepNext w:val="0"/>
        <w:keepLines w:val="0"/>
        <w:widowControl/>
        <w:suppressLineNumbers w:val="0"/>
        <w:spacing w:before="75" w:beforeAutospacing="0" w:after="75"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3.中标候选人响应招标文件要求的资格能力条件</w:t>
      </w:r>
    </w:p>
    <w:tbl>
      <w:tblPr>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952"/>
        <w:gridCol w:w="4352"/>
        <w:gridCol w:w="4742"/>
      </w:tblGrid>
      <w:tr w14:paraId="39E1CF7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109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080E0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排序</w:t>
            </w:r>
          </w:p>
        </w:tc>
        <w:tc>
          <w:tcPr>
            <w:tcW w:w="567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5CC72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中标候选人名称</w:t>
            </w:r>
          </w:p>
        </w:tc>
        <w:tc>
          <w:tcPr>
            <w:tcW w:w="619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3652F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响应情况</w:t>
            </w:r>
          </w:p>
        </w:tc>
      </w:tr>
      <w:tr w14:paraId="2F3BA96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09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E994678">
            <w:pPr>
              <w:keepNext w:val="0"/>
              <w:keepLines w:val="0"/>
              <w:widowControl/>
              <w:suppressLineNumbers w:val="0"/>
              <w:jc w:val="left"/>
              <w:rPr>
                <w:rFonts w:hint="eastAsia" w:ascii="宋体" w:hAnsi="宋体" w:eastAsia="宋体" w:cs="宋体"/>
                <w:sz w:val="24"/>
                <w:szCs w:val="24"/>
              </w:rPr>
            </w:pPr>
            <w:bookmarkStart w:id="0" w:name="_GoBack" w:colFirst="1" w:colLast="2"/>
            <w:r>
              <w:rPr>
                <w:rFonts w:hint="eastAsia" w:ascii="宋体" w:hAnsi="宋体" w:eastAsia="宋体" w:cs="宋体"/>
                <w:kern w:val="0"/>
                <w:sz w:val="24"/>
                <w:szCs w:val="24"/>
                <w:bdr w:val="none" w:color="auto" w:sz="0" w:space="0"/>
                <w:lang w:val="en-US" w:eastAsia="zh-CN" w:bidi="ar"/>
              </w:rPr>
              <w:t>1</w:t>
            </w:r>
          </w:p>
        </w:tc>
        <w:tc>
          <w:tcPr>
            <w:tcW w:w="567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AA3512B">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华春建设工程项目管理有限责任公司</w:t>
            </w:r>
          </w:p>
        </w:tc>
        <w:tc>
          <w:tcPr>
            <w:tcW w:w="619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4D3600A">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合格</w:t>
            </w:r>
          </w:p>
        </w:tc>
      </w:tr>
      <w:tr w14:paraId="2DB5486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09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A47C1BB">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w:t>
            </w:r>
          </w:p>
        </w:tc>
        <w:tc>
          <w:tcPr>
            <w:tcW w:w="567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C03FD07">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河北汉丰造价师事务所有限公司</w:t>
            </w:r>
          </w:p>
        </w:tc>
        <w:tc>
          <w:tcPr>
            <w:tcW w:w="619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7206DCB">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合格</w:t>
            </w:r>
          </w:p>
        </w:tc>
      </w:tr>
      <w:tr w14:paraId="3CBF22C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09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6A6503B">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w:t>
            </w:r>
          </w:p>
        </w:tc>
        <w:tc>
          <w:tcPr>
            <w:tcW w:w="567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5AC83B0">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北京中兴恒信工程造价咨询有限公司</w:t>
            </w:r>
          </w:p>
        </w:tc>
        <w:tc>
          <w:tcPr>
            <w:tcW w:w="619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B622A2C">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合格</w:t>
            </w:r>
          </w:p>
        </w:tc>
      </w:tr>
      <w:bookmarkEnd w:id="0"/>
    </w:tbl>
    <w:p w14:paraId="07DD3DA3">
      <w:pPr>
        <w:keepNext w:val="0"/>
        <w:keepLines w:val="0"/>
        <w:widowControl/>
        <w:suppressLineNumbers w:val="0"/>
        <w:spacing w:before="75" w:beforeAutospacing="0" w:after="75"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4.（1）中标候选人企业业绩</w:t>
      </w:r>
    </w:p>
    <w:tbl>
      <w:tblPr>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795"/>
        <w:gridCol w:w="1956"/>
        <w:gridCol w:w="2355"/>
        <w:gridCol w:w="1530"/>
        <w:gridCol w:w="1604"/>
        <w:gridCol w:w="1806"/>
      </w:tblGrid>
      <w:tr w14:paraId="27C40F6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79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6CA61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序号</w:t>
            </w:r>
          </w:p>
        </w:tc>
        <w:tc>
          <w:tcPr>
            <w:tcW w:w="195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82273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中标候选人名称</w:t>
            </w:r>
          </w:p>
        </w:tc>
        <w:tc>
          <w:tcPr>
            <w:tcW w:w="235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05585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中标工程名称</w:t>
            </w:r>
          </w:p>
        </w:tc>
        <w:tc>
          <w:tcPr>
            <w:tcW w:w="15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E1904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建设单位</w:t>
            </w:r>
          </w:p>
        </w:tc>
        <w:tc>
          <w:tcPr>
            <w:tcW w:w="160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FD1FD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合同签订时间</w:t>
            </w:r>
          </w:p>
        </w:tc>
        <w:tc>
          <w:tcPr>
            <w:tcW w:w="180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8F58D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合同签订金额</w:t>
            </w:r>
          </w:p>
        </w:tc>
      </w:tr>
      <w:tr w14:paraId="5031C66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79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18B9CB4">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1</w:t>
            </w:r>
          </w:p>
        </w:tc>
        <w:tc>
          <w:tcPr>
            <w:tcW w:w="195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2569AFD">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华春建设工程项目管理有限责任公司</w:t>
            </w:r>
          </w:p>
        </w:tc>
        <w:tc>
          <w:tcPr>
            <w:tcW w:w="235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70973B6">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陕西省交通运输厅延长至黄龙高速公路竣工决算审计项目</w:t>
            </w:r>
          </w:p>
        </w:tc>
        <w:tc>
          <w:tcPr>
            <w:tcW w:w="15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E48E429">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陕西省交通运输厅</w:t>
            </w:r>
          </w:p>
        </w:tc>
        <w:tc>
          <w:tcPr>
            <w:tcW w:w="160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80CAA6C">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2023-11-10</w:t>
            </w:r>
          </w:p>
        </w:tc>
        <w:tc>
          <w:tcPr>
            <w:tcW w:w="180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950C72F">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基础费率0.12‰，成果费率0.28%</w:t>
            </w:r>
          </w:p>
        </w:tc>
      </w:tr>
      <w:tr w14:paraId="55F6FEF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B1865DA">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w:t>
            </w:r>
          </w:p>
        </w:tc>
        <w:tc>
          <w:tcPr>
            <w:tcW w:w="195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C067A35">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华春建设工程项目管理有限责任公司</w:t>
            </w:r>
          </w:p>
        </w:tc>
        <w:tc>
          <w:tcPr>
            <w:tcW w:w="235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571492F">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乌海至玛沁高速公路(宁夏境)青铜峡至中卫段工程决算造价咨询服务</w:t>
            </w:r>
          </w:p>
        </w:tc>
        <w:tc>
          <w:tcPr>
            <w:tcW w:w="15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908970B">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宁夏交通投资集团有限公司</w:t>
            </w:r>
          </w:p>
        </w:tc>
        <w:tc>
          <w:tcPr>
            <w:tcW w:w="160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B7CF838">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2020-09-18</w:t>
            </w:r>
          </w:p>
        </w:tc>
        <w:tc>
          <w:tcPr>
            <w:tcW w:w="180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074885A">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2209220元</w:t>
            </w:r>
          </w:p>
        </w:tc>
      </w:tr>
      <w:tr w14:paraId="1997F2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D04ECC2">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w:t>
            </w:r>
          </w:p>
        </w:tc>
        <w:tc>
          <w:tcPr>
            <w:tcW w:w="195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EB4BD7B">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华春建设工程项目管理有限责任公司</w:t>
            </w:r>
          </w:p>
        </w:tc>
        <w:tc>
          <w:tcPr>
            <w:tcW w:w="235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D3933BC">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济源至新安高速公路项目全过程造价咨询服务及工程决算编制中介服务</w:t>
            </w:r>
          </w:p>
        </w:tc>
        <w:tc>
          <w:tcPr>
            <w:tcW w:w="15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7DB11C7">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河南省济新高速公路有限公司</w:t>
            </w:r>
          </w:p>
        </w:tc>
        <w:tc>
          <w:tcPr>
            <w:tcW w:w="160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D81EA3B">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2021-11-25</w:t>
            </w:r>
          </w:p>
        </w:tc>
        <w:tc>
          <w:tcPr>
            <w:tcW w:w="180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2A78B7E">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3860518元</w:t>
            </w:r>
          </w:p>
        </w:tc>
      </w:tr>
      <w:tr w14:paraId="24E1198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79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A6E91D3">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4</w:t>
            </w:r>
          </w:p>
        </w:tc>
        <w:tc>
          <w:tcPr>
            <w:tcW w:w="195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F4ECE44">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华春建设工程项目管理有限责任公司</w:t>
            </w:r>
          </w:p>
        </w:tc>
        <w:tc>
          <w:tcPr>
            <w:tcW w:w="235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E24081B">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安阳至罗山高速公路豫冀省界至原阳（兰原高速）段全过程工程造价咨询及工程决算编制服务</w:t>
            </w:r>
          </w:p>
        </w:tc>
        <w:tc>
          <w:tcPr>
            <w:tcW w:w="15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2339758">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河南省京武高速公路有限公司</w:t>
            </w:r>
          </w:p>
        </w:tc>
        <w:tc>
          <w:tcPr>
            <w:tcW w:w="160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F92536F">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2021-12-05</w:t>
            </w:r>
          </w:p>
        </w:tc>
        <w:tc>
          <w:tcPr>
            <w:tcW w:w="180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17868C6">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2930899元</w:t>
            </w:r>
          </w:p>
        </w:tc>
      </w:tr>
      <w:tr w14:paraId="3E6F285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79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D0C1FCC">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5</w:t>
            </w:r>
          </w:p>
        </w:tc>
        <w:tc>
          <w:tcPr>
            <w:tcW w:w="195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2CB4BE6">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华春建设工程项目管理有限责任公司</w:t>
            </w:r>
          </w:p>
        </w:tc>
        <w:tc>
          <w:tcPr>
            <w:tcW w:w="235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BD862B9">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陕西交通控股集团有限公司2023年度养护专项工程及固定资产投资项目（第十标段）建设项目</w:t>
            </w:r>
          </w:p>
        </w:tc>
        <w:tc>
          <w:tcPr>
            <w:tcW w:w="15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7E3255E">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陕西交通控股集团有限公司</w:t>
            </w:r>
          </w:p>
        </w:tc>
        <w:tc>
          <w:tcPr>
            <w:tcW w:w="160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9B7DE76">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2022-04-27</w:t>
            </w:r>
          </w:p>
        </w:tc>
        <w:tc>
          <w:tcPr>
            <w:tcW w:w="180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090E2B6">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216600元</w:t>
            </w:r>
          </w:p>
        </w:tc>
      </w:tr>
      <w:tr w14:paraId="582C7A1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79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35FFB80">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6</w:t>
            </w:r>
          </w:p>
        </w:tc>
        <w:tc>
          <w:tcPr>
            <w:tcW w:w="195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0791BB1">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华春建设工程项目管理有限责任公司</w:t>
            </w:r>
          </w:p>
        </w:tc>
        <w:tc>
          <w:tcPr>
            <w:tcW w:w="235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9BACAE2">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河北唐津高速公路有限公司-2021年度专项审计项目(共10个项目)</w:t>
            </w:r>
          </w:p>
        </w:tc>
        <w:tc>
          <w:tcPr>
            <w:tcW w:w="15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38E00D6">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河北唐津高速公路有限公司</w:t>
            </w:r>
          </w:p>
        </w:tc>
        <w:tc>
          <w:tcPr>
            <w:tcW w:w="160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D566F77">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2021-12-27</w:t>
            </w:r>
          </w:p>
        </w:tc>
        <w:tc>
          <w:tcPr>
            <w:tcW w:w="180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8750F7E">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86600元</w:t>
            </w:r>
          </w:p>
        </w:tc>
      </w:tr>
      <w:tr w14:paraId="0D72BAE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79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0FD03D4">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7</w:t>
            </w:r>
          </w:p>
        </w:tc>
        <w:tc>
          <w:tcPr>
            <w:tcW w:w="195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9AA9E2F">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华春建设工程项目管理有限责任公司</w:t>
            </w:r>
          </w:p>
        </w:tc>
        <w:tc>
          <w:tcPr>
            <w:tcW w:w="235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88848D3">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邢临高速2021年路面病害处治工程；邢临高速2021年独柱墩加固工程；邢临高速公路视频上云联网工程；邢临高速公路智慧管理与服务平台接入费用(指挥调度部分)</w:t>
            </w:r>
          </w:p>
        </w:tc>
        <w:tc>
          <w:tcPr>
            <w:tcW w:w="15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B424485">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河北邢临高速公路开发有限公司</w:t>
            </w:r>
          </w:p>
        </w:tc>
        <w:tc>
          <w:tcPr>
            <w:tcW w:w="160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3D84834">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2022-05-06</w:t>
            </w:r>
          </w:p>
        </w:tc>
        <w:tc>
          <w:tcPr>
            <w:tcW w:w="180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9A4D966">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56900元</w:t>
            </w:r>
          </w:p>
        </w:tc>
      </w:tr>
      <w:tr w14:paraId="7AA7DD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79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8B9247C">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8</w:t>
            </w:r>
          </w:p>
        </w:tc>
        <w:tc>
          <w:tcPr>
            <w:tcW w:w="195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418D363">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河北汉丰造价师事务所有限公司</w:t>
            </w:r>
          </w:p>
        </w:tc>
        <w:tc>
          <w:tcPr>
            <w:tcW w:w="235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534F4B1">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周口至南阳高速公路竣工决算审计</w:t>
            </w:r>
          </w:p>
        </w:tc>
        <w:tc>
          <w:tcPr>
            <w:tcW w:w="15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A5F17AF">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河南高速公路发展有限责任公司宛龙分公司</w:t>
            </w:r>
          </w:p>
        </w:tc>
        <w:tc>
          <w:tcPr>
            <w:tcW w:w="160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0909841">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2021-04-26</w:t>
            </w:r>
          </w:p>
        </w:tc>
        <w:tc>
          <w:tcPr>
            <w:tcW w:w="180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E6293D6">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991236元</w:t>
            </w:r>
          </w:p>
        </w:tc>
      </w:tr>
      <w:tr w14:paraId="64E06F2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79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85F0EDC">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9</w:t>
            </w:r>
          </w:p>
        </w:tc>
        <w:tc>
          <w:tcPr>
            <w:tcW w:w="195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DC1FDF9">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河北汉丰造价师事务所有限公司</w:t>
            </w:r>
          </w:p>
        </w:tc>
        <w:tc>
          <w:tcPr>
            <w:tcW w:w="235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447B5B1">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张石高速公路石家庄段路基桥涵工程ZS11合同结算审计咨询服务项目</w:t>
            </w:r>
          </w:p>
        </w:tc>
        <w:tc>
          <w:tcPr>
            <w:tcW w:w="15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FF9BF45">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石家庄市京昆京石高速公路管理服务有限公司</w:t>
            </w:r>
          </w:p>
        </w:tc>
        <w:tc>
          <w:tcPr>
            <w:tcW w:w="160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C2C092C">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2024-11-15</w:t>
            </w:r>
          </w:p>
        </w:tc>
        <w:tc>
          <w:tcPr>
            <w:tcW w:w="180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D903C61">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147500元</w:t>
            </w:r>
          </w:p>
        </w:tc>
      </w:tr>
      <w:tr w14:paraId="3C25F31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79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7650A11">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10</w:t>
            </w:r>
          </w:p>
        </w:tc>
        <w:tc>
          <w:tcPr>
            <w:tcW w:w="195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B3C52D4">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河北汉丰造价师事务所有限公司</w:t>
            </w:r>
          </w:p>
        </w:tc>
        <w:tc>
          <w:tcPr>
            <w:tcW w:w="235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A82E1F7">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迁曹高速公路京哈高速至沿海高速段工程决算编制</w:t>
            </w:r>
          </w:p>
        </w:tc>
        <w:tc>
          <w:tcPr>
            <w:tcW w:w="15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FEABF75">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河北迁曹高速公路开发有限公司</w:t>
            </w:r>
          </w:p>
        </w:tc>
        <w:tc>
          <w:tcPr>
            <w:tcW w:w="160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4C882BD">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2023-01-04</w:t>
            </w:r>
          </w:p>
        </w:tc>
        <w:tc>
          <w:tcPr>
            <w:tcW w:w="180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9B18145">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365000元</w:t>
            </w:r>
          </w:p>
        </w:tc>
      </w:tr>
      <w:tr w14:paraId="7E09FEE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21DB02D">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11</w:t>
            </w:r>
          </w:p>
        </w:tc>
        <w:tc>
          <w:tcPr>
            <w:tcW w:w="195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8BCA5FF">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北京中兴恒信工程造价咨询有限公司</w:t>
            </w:r>
          </w:p>
        </w:tc>
        <w:tc>
          <w:tcPr>
            <w:tcW w:w="235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8E5451F">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丹锡高速公路克什克腾至承德联络线(G1611)冀蒙界至围场段高速公路项目造价咨询服务</w:t>
            </w:r>
          </w:p>
        </w:tc>
        <w:tc>
          <w:tcPr>
            <w:tcW w:w="15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B99A370">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河北承克高速公路有限公司</w:t>
            </w:r>
          </w:p>
        </w:tc>
        <w:tc>
          <w:tcPr>
            <w:tcW w:w="160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F6627DD">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2024-08-05</w:t>
            </w:r>
          </w:p>
        </w:tc>
        <w:tc>
          <w:tcPr>
            <w:tcW w:w="180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40697E3">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3906900元</w:t>
            </w:r>
          </w:p>
        </w:tc>
      </w:tr>
      <w:tr w14:paraId="08D3BA2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79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C17875B">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12</w:t>
            </w:r>
          </w:p>
        </w:tc>
        <w:tc>
          <w:tcPr>
            <w:tcW w:w="195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4C20567">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北京中兴恒信工程造价咨询有限公司</w:t>
            </w:r>
          </w:p>
        </w:tc>
        <w:tc>
          <w:tcPr>
            <w:tcW w:w="235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E2C5852">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京秦高速遵秦段工程造价咨询服务</w:t>
            </w:r>
          </w:p>
        </w:tc>
        <w:tc>
          <w:tcPr>
            <w:tcW w:w="15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15A2734">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中国建筑股份有限公司</w:t>
            </w:r>
          </w:p>
        </w:tc>
        <w:tc>
          <w:tcPr>
            <w:tcW w:w="160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AAC578C">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2020-08-29</w:t>
            </w:r>
          </w:p>
        </w:tc>
        <w:tc>
          <w:tcPr>
            <w:tcW w:w="180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B34FF68">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1400000元</w:t>
            </w:r>
          </w:p>
        </w:tc>
      </w:tr>
      <w:tr w14:paraId="647D767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79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F85C26C">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13</w:t>
            </w:r>
          </w:p>
        </w:tc>
        <w:tc>
          <w:tcPr>
            <w:tcW w:w="195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BC50782">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北京中兴恒信工程造价咨询有限公司</w:t>
            </w:r>
          </w:p>
        </w:tc>
        <w:tc>
          <w:tcPr>
            <w:tcW w:w="235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1DB544A">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G0122秦皇岛至沈阳国家高速公路北戴河新区至京秦高速段SJ1标段跟踪审计</w:t>
            </w:r>
          </w:p>
        </w:tc>
        <w:tc>
          <w:tcPr>
            <w:tcW w:w="15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2D5A6E1">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河北高速秦沈高速公路有限公司</w:t>
            </w:r>
          </w:p>
        </w:tc>
        <w:tc>
          <w:tcPr>
            <w:tcW w:w="160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B88ECE8">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2025-06-11</w:t>
            </w:r>
          </w:p>
        </w:tc>
        <w:tc>
          <w:tcPr>
            <w:tcW w:w="180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4C5BEEC">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837900元</w:t>
            </w:r>
          </w:p>
        </w:tc>
      </w:tr>
      <w:tr w14:paraId="0CFF39A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79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B72D3C1">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14</w:t>
            </w:r>
          </w:p>
        </w:tc>
        <w:tc>
          <w:tcPr>
            <w:tcW w:w="195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E0D0983">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北京中兴恒信工程造价咨询有限公司</w:t>
            </w:r>
          </w:p>
        </w:tc>
        <w:tc>
          <w:tcPr>
            <w:tcW w:w="235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EAAA903">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衡德高速改扩建工程项目跟踪审计</w:t>
            </w:r>
          </w:p>
        </w:tc>
        <w:tc>
          <w:tcPr>
            <w:tcW w:w="15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ABBDF79">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河北交通投资集团有限公司</w:t>
            </w:r>
          </w:p>
        </w:tc>
        <w:tc>
          <w:tcPr>
            <w:tcW w:w="160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2CF3CFC">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2025-08-04</w:t>
            </w:r>
          </w:p>
        </w:tc>
        <w:tc>
          <w:tcPr>
            <w:tcW w:w="1806"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A8EE85E">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539000元</w:t>
            </w:r>
          </w:p>
        </w:tc>
      </w:tr>
    </w:tbl>
    <w:p w14:paraId="25E26EF1">
      <w:pPr>
        <w:keepNext w:val="0"/>
        <w:keepLines w:val="0"/>
        <w:widowControl/>
        <w:suppressLineNumbers w:val="0"/>
        <w:spacing w:before="75" w:beforeAutospacing="0" w:after="75"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4.（2）中标候选人项目负责人业绩</w:t>
      </w:r>
    </w:p>
    <w:tbl>
      <w:tblPr>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769"/>
        <w:gridCol w:w="1744"/>
        <w:gridCol w:w="1108"/>
        <w:gridCol w:w="2085"/>
        <w:gridCol w:w="1365"/>
        <w:gridCol w:w="1605"/>
        <w:gridCol w:w="1370"/>
      </w:tblGrid>
      <w:tr w14:paraId="1A714FD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0" w:hRule="atLeast"/>
        </w:trPr>
        <w:tc>
          <w:tcPr>
            <w:tcW w:w="769"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E0CA9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序号</w:t>
            </w:r>
          </w:p>
        </w:tc>
        <w:tc>
          <w:tcPr>
            <w:tcW w:w="174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B40B0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中标候选人名称</w:t>
            </w:r>
          </w:p>
        </w:tc>
        <w:tc>
          <w:tcPr>
            <w:tcW w:w="1108"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96B2D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项目负责人</w:t>
            </w:r>
          </w:p>
        </w:tc>
        <w:tc>
          <w:tcPr>
            <w:tcW w:w="208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A2CA8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中标工程名称</w:t>
            </w:r>
          </w:p>
        </w:tc>
        <w:tc>
          <w:tcPr>
            <w:tcW w:w="136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9B68D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建设单位</w:t>
            </w:r>
          </w:p>
        </w:tc>
        <w:tc>
          <w:tcPr>
            <w:tcW w:w="160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D18DA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合同签订时间</w:t>
            </w:r>
          </w:p>
        </w:tc>
        <w:tc>
          <w:tcPr>
            <w:tcW w:w="137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CFAE7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合同签订金额</w:t>
            </w:r>
          </w:p>
        </w:tc>
      </w:tr>
      <w:tr w14:paraId="59ECA6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0" w:hRule="atLeast"/>
        </w:trPr>
        <w:tc>
          <w:tcPr>
            <w:tcW w:w="769"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48C009A">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1</w:t>
            </w:r>
          </w:p>
        </w:tc>
        <w:tc>
          <w:tcPr>
            <w:tcW w:w="174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40733FE">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华春建设工程项目管理有限责任公司</w:t>
            </w:r>
          </w:p>
        </w:tc>
        <w:tc>
          <w:tcPr>
            <w:tcW w:w="1108"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A63EE70">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王兵菊</w:t>
            </w:r>
          </w:p>
        </w:tc>
        <w:tc>
          <w:tcPr>
            <w:tcW w:w="208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87CB02E">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陕西省交通运输厅延长至黄龙高速公路竣工决算审计项目</w:t>
            </w:r>
          </w:p>
        </w:tc>
        <w:tc>
          <w:tcPr>
            <w:tcW w:w="136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035D023">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陕西省交通运输厅</w:t>
            </w:r>
          </w:p>
        </w:tc>
        <w:tc>
          <w:tcPr>
            <w:tcW w:w="160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B45DF6F">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2023-11-10</w:t>
            </w:r>
          </w:p>
        </w:tc>
        <w:tc>
          <w:tcPr>
            <w:tcW w:w="137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2BD4BD8">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基础费率0.12‰，成果费率0.28%</w:t>
            </w:r>
          </w:p>
        </w:tc>
      </w:tr>
      <w:tr w14:paraId="2C3AA90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0" w:hRule="atLeast"/>
        </w:trPr>
        <w:tc>
          <w:tcPr>
            <w:tcW w:w="769"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80DFCCC">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w:t>
            </w:r>
          </w:p>
        </w:tc>
        <w:tc>
          <w:tcPr>
            <w:tcW w:w="174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8B71437">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华春建设工程项目管理有限责任公司</w:t>
            </w:r>
          </w:p>
        </w:tc>
        <w:tc>
          <w:tcPr>
            <w:tcW w:w="1108"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9B3915D">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王兵菊</w:t>
            </w:r>
          </w:p>
        </w:tc>
        <w:tc>
          <w:tcPr>
            <w:tcW w:w="208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F366928">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阜新高速新增互通立交(S305史庄至李庄支线工程)FXXHT-01标段施工复审任务</w:t>
            </w:r>
          </w:p>
        </w:tc>
        <w:tc>
          <w:tcPr>
            <w:tcW w:w="136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2ACE1ED">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阜阳市城南新区建设投资有限公司</w:t>
            </w:r>
          </w:p>
        </w:tc>
        <w:tc>
          <w:tcPr>
            <w:tcW w:w="160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B009CBB">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2022-08-10</w:t>
            </w:r>
          </w:p>
        </w:tc>
        <w:tc>
          <w:tcPr>
            <w:tcW w:w="137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92FB5F4">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皖价服(2007)86号文收费标准的30%计取</w:t>
            </w:r>
          </w:p>
        </w:tc>
      </w:tr>
      <w:tr w14:paraId="755277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0" w:hRule="atLeast"/>
        </w:trPr>
        <w:tc>
          <w:tcPr>
            <w:tcW w:w="769"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9D6AEE0">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w:t>
            </w:r>
          </w:p>
        </w:tc>
        <w:tc>
          <w:tcPr>
            <w:tcW w:w="174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A55B5F1">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华春建设工程项目管理有限责任公司</w:t>
            </w:r>
          </w:p>
        </w:tc>
        <w:tc>
          <w:tcPr>
            <w:tcW w:w="1108"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1F8BC7D">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王兵菊</w:t>
            </w:r>
          </w:p>
        </w:tc>
        <w:tc>
          <w:tcPr>
            <w:tcW w:w="208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B9B3373">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兵马俑专用线公路改扩建工程造价咨询服务</w:t>
            </w:r>
          </w:p>
        </w:tc>
        <w:tc>
          <w:tcPr>
            <w:tcW w:w="136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5E78B1C">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陕西交通控股集团有限公司兵马俑专用线公路改扩建项目工作组</w:t>
            </w:r>
          </w:p>
        </w:tc>
        <w:tc>
          <w:tcPr>
            <w:tcW w:w="160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E0D0A12">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2023-06-27</w:t>
            </w:r>
          </w:p>
        </w:tc>
        <w:tc>
          <w:tcPr>
            <w:tcW w:w="137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4640A56">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226100元</w:t>
            </w:r>
          </w:p>
        </w:tc>
      </w:tr>
      <w:tr w14:paraId="775618C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0" w:hRule="atLeast"/>
        </w:trPr>
        <w:tc>
          <w:tcPr>
            <w:tcW w:w="769"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3EF54D2">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4</w:t>
            </w:r>
          </w:p>
        </w:tc>
        <w:tc>
          <w:tcPr>
            <w:tcW w:w="174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CFC4A25">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华春建设工程项目管理有限责任公司</w:t>
            </w:r>
          </w:p>
        </w:tc>
        <w:tc>
          <w:tcPr>
            <w:tcW w:w="1108"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561F701">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王兵菊</w:t>
            </w:r>
          </w:p>
        </w:tc>
        <w:tc>
          <w:tcPr>
            <w:tcW w:w="208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3719CC5">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河北唐津高速公路有限公司-2021年度专项审计项目(共10个项目)</w:t>
            </w:r>
          </w:p>
        </w:tc>
        <w:tc>
          <w:tcPr>
            <w:tcW w:w="136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7FAD933">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河北唐津高速公路有限公司</w:t>
            </w:r>
          </w:p>
        </w:tc>
        <w:tc>
          <w:tcPr>
            <w:tcW w:w="160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F71BC7A">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2021-12-27</w:t>
            </w:r>
          </w:p>
        </w:tc>
        <w:tc>
          <w:tcPr>
            <w:tcW w:w="137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3D656D6">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86600元</w:t>
            </w:r>
          </w:p>
        </w:tc>
      </w:tr>
      <w:tr w14:paraId="4364AF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0" w:hRule="atLeast"/>
        </w:trPr>
        <w:tc>
          <w:tcPr>
            <w:tcW w:w="769"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B17B6FD">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5</w:t>
            </w:r>
          </w:p>
        </w:tc>
        <w:tc>
          <w:tcPr>
            <w:tcW w:w="174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B8666E0">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华春建设工程项目管理有限责任公司</w:t>
            </w:r>
          </w:p>
        </w:tc>
        <w:tc>
          <w:tcPr>
            <w:tcW w:w="1108"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FCAD689">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王兵菊</w:t>
            </w:r>
          </w:p>
        </w:tc>
        <w:tc>
          <w:tcPr>
            <w:tcW w:w="208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56FB41A">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邢临高速2021年路面病害处治工程；邢临高速2021年独柱墩加固工程；邢临高速公路视频上云联网工程；邢临高速公路智慧管理与服务平台接入费用(指挥调度部分)</w:t>
            </w:r>
          </w:p>
        </w:tc>
        <w:tc>
          <w:tcPr>
            <w:tcW w:w="136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2A39714">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河北邢临高速公路开发有限公司</w:t>
            </w:r>
          </w:p>
        </w:tc>
        <w:tc>
          <w:tcPr>
            <w:tcW w:w="160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600E918">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2022-05-06</w:t>
            </w:r>
          </w:p>
        </w:tc>
        <w:tc>
          <w:tcPr>
            <w:tcW w:w="137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B58DAED">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56900元</w:t>
            </w:r>
          </w:p>
        </w:tc>
      </w:tr>
      <w:tr w14:paraId="480D88F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0" w:hRule="atLeast"/>
        </w:trPr>
        <w:tc>
          <w:tcPr>
            <w:tcW w:w="769"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928F907">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6</w:t>
            </w:r>
          </w:p>
        </w:tc>
        <w:tc>
          <w:tcPr>
            <w:tcW w:w="174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24C3CA0">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河北汉丰造价师事务所有限公司</w:t>
            </w:r>
          </w:p>
        </w:tc>
        <w:tc>
          <w:tcPr>
            <w:tcW w:w="1108"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96ECB21">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吕志强</w:t>
            </w:r>
          </w:p>
        </w:tc>
        <w:tc>
          <w:tcPr>
            <w:tcW w:w="208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F40D334">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周口至南阳高速公路竣工决算审计</w:t>
            </w:r>
          </w:p>
        </w:tc>
        <w:tc>
          <w:tcPr>
            <w:tcW w:w="136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40B676C">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河南高速公路发展有限责任公司宛龙分公司</w:t>
            </w:r>
          </w:p>
        </w:tc>
        <w:tc>
          <w:tcPr>
            <w:tcW w:w="160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4E973AE">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2021-04-26</w:t>
            </w:r>
          </w:p>
        </w:tc>
        <w:tc>
          <w:tcPr>
            <w:tcW w:w="137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420755D">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991236元</w:t>
            </w:r>
          </w:p>
        </w:tc>
      </w:tr>
      <w:tr w14:paraId="4A81C8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0" w:hRule="atLeast"/>
        </w:trPr>
        <w:tc>
          <w:tcPr>
            <w:tcW w:w="769"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636CDD1">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7</w:t>
            </w:r>
          </w:p>
        </w:tc>
        <w:tc>
          <w:tcPr>
            <w:tcW w:w="174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5D284EF">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河北汉丰造价师事务所有限公司</w:t>
            </w:r>
          </w:p>
        </w:tc>
        <w:tc>
          <w:tcPr>
            <w:tcW w:w="1108"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0646EB1">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吕志强</w:t>
            </w:r>
          </w:p>
        </w:tc>
        <w:tc>
          <w:tcPr>
            <w:tcW w:w="208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8208451">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张石高速公路石家庄段路基桥涵工程ZS11合同结算审计咨询服务项目</w:t>
            </w:r>
          </w:p>
        </w:tc>
        <w:tc>
          <w:tcPr>
            <w:tcW w:w="136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7F420CB">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石家庄市京昆京石高速公路管理服务有限公司</w:t>
            </w:r>
          </w:p>
        </w:tc>
        <w:tc>
          <w:tcPr>
            <w:tcW w:w="160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54FB79C">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2024-11-15</w:t>
            </w:r>
          </w:p>
        </w:tc>
        <w:tc>
          <w:tcPr>
            <w:tcW w:w="137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4F5C40D">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147500元</w:t>
            </w:r>
          </w:p>
        </w:tc>
      </w:tr>
      <w:tr w14:paraId="1A2D92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0" w:hRule="atLeast"/>
        </w:trPr>
        <w:tc>
          <w:tcPr>
            <w:tcW w:w="769"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ECD5025">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8</w:t>
            </w:r>
          </w:p>
        </w:tc>
        <w:tc>
          <w:tcPr>
            <w:tcW w:w="174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AB27963">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河北汉丰造价师事务所有限公司</w:t>
            </w:r>
          </w:p>
        </w:tc>
        <w:tc>
          <w:tcPr>
            <w:tcW w:w="1108"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1DFFC94">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吕志强</w:t>
            </w:r>
          </w:p>
        </w:tc>
        <w:tc>
          <w:tcPr>
            <w:tcW w:w="208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1FD32C9">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迁曹高速公路京哈高速至沿海高速段工程决算编制</w:t>
            </w:r>
          </w:p>
        </w:tc>
        <w:tc>
          <w:tcPr>
            <w:tcW w:w="136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0791573">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河北迁曹高速公路开发有限公司</w:t>
            </w:r>
          </w:p>
        </w:tc>
        <w:tc>
          <w:tcPr>
            <w:tcW w:w="160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018CD6C">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2023-01-04</w:t>
            </w:r>
          </w:p>
        </w:tc>
        <w:tc>
          <w:tcPr>
            <w:tcW w:w="137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69E490B">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365000元</w:t>
            </w:r>
          </w:p>
        </w:tc>
      </w:tr>
      <w:tr w14:paraId="1F44B90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0" w:hRule="atLeast"/>
        </w:trPr>
        <w:tc>
          <w:tcPr>
            <w:tcW w:w="769"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D65DCF4">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9</w:t>
            </w:r>
          </w:p>
        </w:tc>
        <w:tc>
          <w:tcPr>
            <w:tcW w:w="174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5F7E06F">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北京中兴恒信工程造价咨询有限公司</w:t>
            </w:r>
          </w:p>
        </w:tc>
        <w:tc>
          <w:tcPr>
            <w:tcW w:w="1108"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270045F">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张青松</w:t>
            </w:r>
          </w:p>
        </w:tc>
        <w:tc>
          <w:tcPr>
            <w:tcW w:w="208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0EB4088">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京秦高速遵秦段工程造价咨询服务</w:t>
            </w:r>
          </w:p>
        </w:tc>
        <w:tc>
          <w:tcPr>
            <w:tcW w:w="136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99ABC01">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中国建筑股份有限公司</w:t>
            </w:r>
          </w:p>
        </w:tc>
        <w:tc>
          <w:tcPr>
            <w:tcW w:w="160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8791CE4">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2020-08-29</w:t>
            </w:r>
          </w:p>
        </w:tc>
        <w:tc>
          <w:tcPr>
            <w:tcW w:w="137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9F87BB4">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1400000元</w:t>
            </w:r>
          </w:p>
        </w:tc>
      </w:tr>
      <w:tr w14:paraId="448CB7E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 w:hRule="atLeast"/>
        </w:trPr>
        <w:tc>
          <w:tcPr>
            <w:tcW w:w="769"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0D5FAD4">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10</w:t>
            </w:r>
          </w:p>
        </w:tc>
        <w:tc>
          <w:tcPr>
            <w:tcW w:w="174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8C32401">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北京中兴恒信工程造价咨询有限公司</w:t>
            </w:r>
          </w:p>
        </w:tc>
        <w:tc>
          <w:tcPr>
            <w:tcW w:w="1108"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2F61FB4">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张青松</w:t>
            </w:r>
          </w:p>
        </w:tc>
        <w:tc>
          <w:tcPr>
            <w:tcW w:w="208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8063E48">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G0122秦皇岛至沈阳国家高速公路北戴河新区至京秦高速段SJ1标段跟踪审计</w:t>
            </w:r>
          </w:p>
        </w:tc>
        <w:tc>
          <w:tcPr>
            <w:tcW w:w="136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7661410">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河北高速秦沈高速公路有限公司</w:t>
            </w:r>
          </w:p>
        </w:tc>
        <w:tc>
          <w:tcPr>
            <w:tcW w:w="160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10C7FFE">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2025-06-11</w:t>
            </w:r>
          </w:p>
        </w:tc>
        <w:tc>
          <w:tcPr>
            <w:tcW w:w="137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37E847A">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837900元</w:t>
            </w:r>
          </w:p>
        </w:tc>
      </w:tr>
      <w:tr w14:paraId="7D79D90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 w:hRule="atLeast"/>
        </w:trPr>
        <w:tc>
          <w:tcPr>
            <w:tcW w:w="769"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A3776F2">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11</w:t>
            </w:r>
          </w:p>
        </w:tc>
        <w:tc>
          <w:tcPr>
            <w:tcW w:w="174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1FCF1A5">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北京中兴恒信工程造价咨询有限公司</w:t>
            </w:r>
          </w:p>
        </w:tc>
        <w:tc>
          <w:tcPr>
            <w:tcW w:w="1108"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3867DDF">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张青松</w:t>
            </w:r>
          </w:p>
        </w:tc>
        <w:tc>
          <w:tcPr>
            <w:tcW w:w="208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1C7BB0C">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曲港高速公路肃宁互通至京台高速段项目(肃宁互通至黄骅港段一期工程)跟踪审计</w:t>
            </w:r>
          </w:p>
        </w:tc>
        <w:tc>
          <w:tcPr>
            <w:tcW w:w="136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4401B3E">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沧州曲港高速公路建设有限责任公司</w:t>
            </w:r>
          </w:p>
        </w:tc>
        <w:tc>
          <w:tcPr>
            <w:tcW w:w="160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DDDD926">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2022-10-27</w:t>
            </w:r>
          </w:p>
        </w:tc>
        <w:tc>
          <w:tcPr>
            <w:tcW w:w="137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6180DB5">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5399800元</w:t>
            </w:r>
          </w:p>
        </w:tc>
      </w:tr>
    </w:tbl>
    <w:p w14:paraId="1544ACEF">
      <w:pPr>
        <w:keepNext w:val="0"/>
        <w:keepLines w:val="0"/>
        <w:widowControl/>
        <w:suppressLineNumbers w:val="0"/>
        <w:spacing w:before="75" w:beforeAutospacing="0" w:after="75"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5.（1）所有投标人商务标评分情况</w:t>
      </w:r>
    </w:p>
    <w:tbl>
      <w:tblPr>
        <w:tblW w:w="10097"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911"/>
        <w:gridCol w:w="2421"/>
        <w:gridCol w:w="1353"/>
        <w:gridCol w:w="1353"/>
        <w:gridCol w:w="1353"/>
        <w:gridCol w:w="1353"/>
        <w:gridCol w:w="1353"/>
      </w:tblGrid>
      <w:tr w14:paraId="00A05CE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911"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A0046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序号</w:t>
            </w:r>
          </w:p>
        </w:tc>
        <w:tc>
          <w:tcPr>
            <w:tcW w:w="2421"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ADF83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单位名称</w:t>
            </w:r>
          </w:p>
        </w:tc>
        <w:tc>
          <w:tcPr>
            <w:tcW w:w="1353"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202C9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评委1</w:t>
            </w:r>
          </w:p>
        </w:tc>
        <w:tc>
          <w:tcPr>
            <w:tcW w:w="1353"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DCB1B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评委2</w:t>
            </w:r>
          </w:p>
        </w:tc>
        <w:tc>
          <w:tcPr>
            <w:tcW w:w="1353"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6BCF4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评委3</w:t>
            </w:r>
          </w:p>
        </w:tc>
        <w:tc>
          <w:tcPr>
            <w:tcW w:w="1353"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AFFA0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评委4</w:t>
            </w:r>
          </w:p>
        </w:tc>
        <w:tc>
          <w:tcPr>
            <w:tcW w:w="1353"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B7005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评委5</w:t>
            </w:r>
          </w:p>
        </w:tc>
      </w:tr>
      <w:tr w14:paraId="542AB59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71" w:hRule="atLeast"/>
        </w:trPr>
        <w:tc>
          <w:tcPr>
            <w:tcW w:w="911"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13D71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1</w:t>
            </w:r>
          </w:p>
        </w:tc>
        <w:tc>
          <w:tcPr>
            <w:tcW w:w="2421"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5838C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华春建设工程项目管理有限责任公司</w:t>
            </w:r>
          </w:p>
        </w:tc>
        <w:tc>
          <w:tcPr>
            <w:tcW w:w="1353"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2F5A1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30.00</w:t>
            </w:r>
          </w:p>
        </w:tc>
        <w:tc>
          <w:tcPr>
            <w:tcW w:w="1353"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F0130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30.00</w:t>
            </w:r>
          </w:p>
        </w:tc>
        <w:tc>
          <w:tcPr>
            <w:tcW w:w="1353"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FFE27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30.00</w:t>
            </w:r>
          </w:p>
        </w:tc>
        <w:tc>
          <w:tcPr>
            <w:tcW w:w="1353"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7825C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30.00</w:t>
            </w:r>
          </w:p>
        </w:tc>
        <w:tc>
          <w:tcPr>
            <w:tcW w:w="1353"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B7139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30.00</w:t>
            </w:r>
          </w:p>
        </w:tc>
      </w:tr>
      <w:tr w14:paraId="5DBC9B0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26" w:hRule="atLeast"/>
        </w:trPr>
        <w:tc>
          <w:tcPr>
            <w:tcW w:w="911"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E344F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w:t>
            </w:r>
          </w:p>
        </w:tc>
        <w:tc>
          <w:tcPr>
            <w:tcW w:w="2421"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09E4A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河北汉丰造价师事务所有限公司</w:t>
            </w:r>
          </w:p>
        </w:tc>
        <w:tc>
          <w:tcPr>
            <w:tcW w:w="1353"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355C1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30.00</w:t>
            </w:r>
          </w:p>
        </w:tc>
        <w:tc>
          <w:tcPr>
            <w:tcW w:w="1353"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3CEA6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30.00</w:t>
            </w:r>
          </w:p>
        </w:tc>
        <w:tc>
          <w:tcPr>
            <w:tcW w:w="1353"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E14B8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30.00</w:t>
            </w:r>
          </w:p>
        </w:tc>
        <w:tc>
          <w:tcPr>
            <w:tcW w:w="1353"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46597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30.00</w:t>
            </w:r>
          </w:p>
        </w:tc>
        <w:tc>
          <w:tcPr>
            <w:tcW w:w="1353"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4B759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30.00</w:t>
            </w:r>
          </w:p>
        </w:tc>
      </w:tr>
      <w:tr w14:paraId="1280B73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231" w:hRule="atLeast"/>
        </w:trPr>
        <w:tc>
          <w:tcPr>
            <w:tcW w:w="911"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1B527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w:t>
            </w:r>
          </w:p>
        </w:tc>
        <w:tc>
          <w:tcPr>
            <w:tcW w:w="2421"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E9B59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北京中兴恒信工程造价咨询有限公司</w:t>
            </w:r>
          </w:p>
        </w:tc>
        <w:tc>
          <w:tcPr>
            <w:tcW w:w="1353"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CF377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30.00</w:t>
            </w:r>
          </w:p>
        </w:tc>
        <w:tc>
          <w:tcPr>
            <w:tcW w:w="1353"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8F148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30.00</w:t>
            </w:r>
          </w:p>
        </w:tc>
        <w:tc>
          <w:tcPr>
            <w:tcW w:w="1353"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E8775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30.00</w:t>
            </w:r>
          </w:p>
        </w:tc>
        <w:tc>
          <w:tcPr>
            <w:tcW w:w="1353"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61916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30.00</w:t>
            </w:r>
          </w:p>
        </w:tc>
        <w:tc>
          <w:tcPr>
            <w:tcW w:w="1353"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EB6C0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30.00</w:t>
            </w:r>
          </w:p>
        </w:tc>
      </w:tr>
      <w:tr w14:paraId="1772762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90" w:hRule="atLeast"/>
        </w:trPr>
        <w:tc>
          <w:tcPr>
            <w:tcW w:w="911"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447D4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4</w:t>
            </w:r>
          </w:p>
        </w:tc>
        <w:tc>
          <w:tcPr>
            <w:tcW w:w="2421"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F0F96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中正信造价咨询有限公司</w:t>
            </w:r>
          </w:p>
        </w:tc>
        <w:tc>
          <w:tcPr>
            <w:tcW w:w="1353"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A8539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30.00</w:t>
            </w:r>
          </w:p>
        </w:tc>
        <w:tc>
          <w:tcPr>
            <w:tcW w:w="1353"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8C64C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30.00</w:t>
            </w:r>
          </w:p>
        </w:tc>
        <w:tc>
          <w:tcPr>
            <w:tcW w:w="1353"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94397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30.00</w:t>
            </w:r>
          </w:p>
        </w:tc>
        <w:tc>
          <w:tcPr>
            <w:tcW w:w="1353"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05E5F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30.00</w:t>
            </w:r>
          </w:p>
        </w:tc>
        <w:tc>
          <w:tcPr>
            <w:tcW w:w="1353"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13266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30.00</w:t>
            </w:r>
          </w:p>
        </w:tc>
      </w:tr>
    </w:tbl>
    <w:p w14:paraId="39B161A8">
      <w:pPr>
        <w:keepNext w:val="0"/>
        <w:keepLines w:val="0"/>
        <w:widowControl/>
        <w:suppressLineNumbers w:val="0"/>
        <w:spacing w:before="75" w:beforeAutospacing="0" w:after="75"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5.（2）所有投标人技术标评分情况</w:t>
      </w:r>
    </w:p>
    <w:tbl>
      <w:tblPr>
        <w:tblW w:w="10016"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904"/>
        <w:gridCol w:w="2402"/>
        <w:gridCol w:w="1342"/>
        <w:gridCol w:w="1342"/>
        <w:gridCol w:w="1342"/>
        <w:gridCol w:w="1342"/>
        <w:gridCol w:w="1342"/>
      </w:tblGrid>
      <w:tr w14:paraId="35C0C58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37" w:hRule="atLeast"/>
        </w:trPr>
        <w:tc>
          <w:tcPr>
            <w:tcW w:w="90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3F363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序号</w:t>
            </w:r>
          </w:p>
        </w:tc>
        <w:tc>
          <w:tcPr>
            <w:tcW w:w="240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056C9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单位名称</w:t>
            </w:r>
          </w:p>
        </w:tc>
        <w:tc>
          <w:tcPr>
            <w:tcW w:w="134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9D767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评委1</w:t>
            </w:r>
          </w:p>
        </w:tc>
        <w:tc>
          <w:tcPr>
            <w:tcW w:w="134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EC3B2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评委2</w:t>
            </w:r>
          </w:p>
        </w:tc>
        <w:tc>
          <w:tcPr>
            <w:tcW w:w="134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A50E7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评委3</w:t>
            </w:r>
          </w:p>
        </w:tc>
        <w:tc>
          <w:tcPr>
            <w:tcW w:w="134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BA314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评委4</w:t>
            </w:r>
          </w:p>
        </w:tc>
        <w:tc>
          <w:tcPr>
            <w:tcW w:w="134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42FC9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评委5</w:t>
            </w:r>
          </w:p>
        </w:tc>
      </w:tr>
      <w:tr w14:paraId="1E388E7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75" w:hRule="atLeast"/>
        </w:trPr>
        <w:tc>
          <w:tcPr>
            <w:tcW w:w="90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B6AE0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1</w:t>
            </w:r>
          </w:p>
        </w:tc>
        <w:tc>
          <w:tcPr>
            <w:tcW w:w="240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91FA0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华春建设工程项目管理有限责任公司</w:t>
            </w:r>
          </w:p>
        </w:tc>
        <w:tc>
          <w:tcPr>
            <w:tcW w:w="134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CEEAC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32.70</w:t>
            </w:r>
          </w:p>
        </w:tc>
        <w:tc>
          <w:tcPr>
            <w:tcW w:w="134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6F549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29.50</w:t>
            </w:r>
          </w:p>
        </w:tc>
        <w:tc>
          <w:tcPr>
            <w:tcW w:w="134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32613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34.10</w:t>
            </w:r>
          </w:p>
        </w:tc>
        <w:tc>
          <w:tcPr>
            <w:tcW w:w="134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2488C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38.60</w:t>
            </w:r>
          </w:p>
        </w:tc>
        <w:tc>
          <w:tcPr>
            <w:tcW w:w="134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EBC49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32.80</w:t>
            </w:r>
          </w:p>
        </w:tc>
      </w:tr>
      <w:tr w14:paraId="7531050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295" w:hRule="atLeast"/>
        </w:trPr>
        <w:tc>
          <w:tcPr>
            <w:tcW w:w="90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09135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w:t>
            </w:r>
          </w:p>
        </w:tc>
        <w:tc>
          <w:tcPr>
            <w:tcW w:w="240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D9BAC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河北汉丰造价师事务所有限公司</w:t>
            </w:r>
          </w:p>
        </w:tc>
        <w:tc>
          <w:tcPr>
            <w:tcW w:w="134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A5E41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30.90</w:t>
            </w:r>
          </w:p>
        </w:tc>
        <w:tc>
          <w:tcPr>
            <w:tcW w:w="134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25C26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29.10</w:t>
            </w:r>
          </w:p>
        </w:tc>
        <w:tc>
          <w:tcPr>
            <w:tcW w:w="134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F83E3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33.50</w:t>
            </w:r>
          </w:p>
        </w:tc>
        <w:tc>
          <w:tcPr>
            <w:tcW w:w="134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E72F5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36.60</w:t>
            </w:r>
          </w:p>
        </w:tc>
        <w:tc>
          <w:tcPr>
            <w:tcW w:w="134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F18E1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32.10</w:t>
            </w:r>
          </w:p>
        </w:tc>
      </w:tr>
      <w:tr w14:paraId="67C9642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30" w:hRule="atLeast"/>
        </w:trPr>
        <w:tc>
          <w:tcPr>
            <w:tcW w:w="90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C7F4D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w:t>
            </w:r>
          </w:p>
        </w:tc>
        <w:tc>
          <w:tcPr>
            <w:tcW w:w="240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78FB1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北京中兴恒信工程造价咨询有限公司</w:t>
            </w:r>
          </w:p>
        </w:tc>
        <w:tc>
          <w:tcPr>
            <w:tcW w:w="134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CE66D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29.40</w:t>
            </w:r>
          </w:p>
        </w:tc>
        <w:tc>
          <w:tcPr>
            <w:tcW w:w="134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DEFE7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29.20</w:t>
            </w:r>
          </w:p>
        </w:tc>
        <w:tc>
          <w:tcPr>
            <w:tcW w:w="134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ECE78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32.50</w:t>
            </w:r>
          </w:p>
        </w:tc>
        <w:tc>
          <w:tcPr>
            <w:tcW w:w="134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1270F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36.70</w:t>
            </w:r>
          </w:p>
        </w:tc>
        <w:tc>
          <w:tcPr>
            <w:tcW w:w="134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7B298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31.50</w:t>
            </w:r>
          </w:p>
        </w:tc>
      </w:tr>
      <w:tr w14:paraId="185C25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234" w:hRule="atLeast"/>
        </w:trPr>
        <w:tc>
          <w:tcPr>
            <w:tcW w:w="904"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A6871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4</w:t>
            </w:r>
          </w:p>
        </w:tc>
        <w:tc>
          <w:tcPr>
            <w:tcW w:w="240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73840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中正信造价咨询有限公司</w:t>
            </w:r>
          </w:p>
        </w:tc>
        <w:tc>
          <w:tcPr>
            <w:tcW w:w="134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0DFD6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30.60</w:t>
            </w:r>
          </w:p>
        </w:tc>
        <w:tc>
          <w:tcPr>
            <w:tcW w:w="134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4F05C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29.00</w:t>
            </w:r>
          </w:p>
        </w:tc>
        <w:tc>
          <w:tcPr>
            <w:tcW w:w="134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F05A6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33.20</w:t>
            </w:r>
          </w:p>
        </w:tc>
        <w:tc>
          <w:tcPr>
            <w:tcW w:w="134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3EC3D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34.30</w:t>
            </w:r>
          </w:p>
        </w:tc>
        <w:tc>
          <w:tcPr>
            <w:tcW w:w="1342"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DD82B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31.20</w:t>
            </w:r>
          </w:p>
        </w:tc>
      </w:tr>
    </w:tbl>
    <w:p w14:paraId="6EB1EE5F">
      <w:pPr>
        <w:keepNext w:val="0"/>
        <w:keepLines w:val="0"/>
        <w:widowControl/>
        <w:suppressLineNumbers w:val="0"/>
        <w:spacing w:before="75" w:beforeAutospacing="0" w:after="75"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5.（3）所有投标人或供应商总得分情况</w:t>
      </w:r>
    </w:p>
    <w:tbl>
      <w:tblPr>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838"/>
        <w:gridCol w:w="3883"/>
        <w:gridCol w:w="2476"/>
        <w:gridCol w:w="2849"/>
      </w:tblGrid>
      <w:tr w14:paraId="543E4C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75F6E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序号</w:t>
            </w:r>
          </w:p>
        </w:tc>
        <w:tc>
          <w:tcPr>
            <w:tcW w:w="525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E6F6D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单位名称</w:t>
            </w:r>
          </w:p>
        </w:tc>
        <w:tc>
          <w:tcPr>
            <w:tcW w:w="312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6F71B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报价得分</w:t>
            </w:r>
          </w:p>
        </w:tc>
        <w:tc>
          <w:tcPr>
            <w:tcW w:w="364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B20B3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总得分</w:t>
            </w:r>
          </w:p>
        </w:tc>
      </w:tr>
      <w:tr w14:paraId="2DE67EC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96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2526E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1</w:t>
            </w:r>
          </w:p>
        </w:tc>
        <w:tc>
          <w:tcPr>
            <w:tcW w:w="525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3F94D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华春建设工程项目管理有限责任公司</w:t>
            </w:r>
          </w:p>
        </w:tc>
        <w:tc>
          <w:tcPr>
            <w:tcW w:w="312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FD3D6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29.6</w:t>
            </w:r>
          </w:p>
        </w:tc>
        <w:tc>
          <w:tcPr>
            <w:tcW w:w="364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64791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93.14</w:t>
            </w:r>
          </w:p>
        </w:tc>
      </w:tr>
      <w:tr w14:paraId="3FEF209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96E71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w:t>
            </w:r>
          </w:p>
        </w:tc>
        <w:tc>
          <w:tcPr>
            <w:tcW w:w="525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1D6FA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河北汉丰造价师事务所有限公司</w:t>
            </w:r>
          </w:p>
        </w:tc>
        <w:tc>
          <w:tcPr>
            <w:tcW w:w="312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616030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29.94</w:t>
            </w:r>
          </w:p>
        </w:tc>
        <w:tc>
          <w:tcPr>
            <w:tcW w:w="364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F57AE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92.38</w:t>
            </w:r>
          </w:p>
        </w:tc>
      </w:tr>
      <w:tr w14:paraId="7F6B4EE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87677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3</w:t>
            </w:r>
          </w:p>
        </w:tc>
        <w:tc>
          <w:tcPr>
            <w:tcW w:w="525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CEF6C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北京中兴恒信工程造价咨询有限公司</w:t>
            </w:r>
          </w:p>
        </w:tc>
        <w:tc>
          <w:tcPr>
            <w:tcW w:w="312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2E6B7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29.26</w:t>
            </w:r>
          </w:p>
        </w:tc>
        <w:tc>
          <w:tcPr>
            <w:tcW w:w="364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430E9F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91.12</w:t>
            </w:r>
          </w:p>
        </w:tc>
      </w:tr>
      <w:tr w14:paraId="4787DB1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DA35F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4</w:t>
            </w:r>
          </w:p>
        </w:tc>
        <w:tc>
          <w:tcPr>
            <w:tcW w:w="525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02E68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中正信造价咨询有限公司</w:t>
            </w:r>
          </w:p>
        </w:tc>
        <w:tc>
          <w:tcPr>
            <w:tcW w:w="312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5EC95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25.06</w:t>
            </w:r>
          </w:p>
        </w:tc>
        <w:tc>
          <w:tcPr>
            <w:tcW w:w="364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2F1D7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86.72</w:t>
            </w:r>
          </w:p>
        </w:tc>
      </w:tr>
    </w:tbl>
    <w:p w14:paraId="7511D4DB">
      <w:pPr>
        <w:keepNext w:val="0"/>
        <w:keepLines w:val="0"/>
        <w:widowControl/>
        <w:suppressLineNumbers w:val="0"/>
        <w:spacing w:before="75" w:beforeAutospacing="0" w:after="75"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6.投标文件被否决的投标人名称、否决原因</w:t>
      </w:r>
    </w:p>
    <w:tbl>
      <w:tblPr>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852"/>
        <w:gridCol w:w="4135"/>
        <w:gridCol w:w="5059"/>
      </w:tblGrid>
      <w:tr w14:paraId="23A10CF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04305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序号</w:t>
            </w:r>
          </w:p>
        </w:tc>
        <w:tc>
          <w:tcPr>
            <w:tcW w:w="538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29288D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投标人名称</w:t>
            </w:r>
          </w:p>
        </w:tc>
        <w:tc>
          <w:tcPr>
            <w:tcW w:w="66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1E6D23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否决原因</w:t>
            </w:r>
          </w:p>
        </w:tc>
      </w:tr>
      <w:tr w14:paraId="4FF5990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4289A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kern w:val="0"/>
                <w:sz w:val="24"/>
                <w:szCs w:val="24"/>
                <w:bdr w:val="none" w:color="auto" w:sz="0" w:space="0"/>
                <w:lang w:val="en-US" w:eastAsia="zh-CN" w:bidi="ar"/>
              </w:rPr>
            </w:pPr>
            <w:r>
              <w:rPr>
                <w:rFonts w:hint="eastAsia" w:ascii="宋体" w:hAnsi="宋体" w:eastAsia="宋体" w:cs="宋体"/>
                <w:kern w:val="0"/>
                <w:sz w:val="24"/>
                <w:szCs w:val="24"/>
                <w:bdr w:val="none" w:color="auto" w:sz="0" w:space="0"/>
                <w:lang w:val="en-US" w:eastAsia="zh-CN" w:bidi="ar"/>
              </w:rPr>
              <w:t>1</w:t>
            </w:r>
          </w:p>
        </w:tc>
        <w:tc>
          <w:tcPr>
            <w:tcW w:w="538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7B0520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kern w:val="0"/>
                <w:sz w:val="24"/>
                <w:szCs w:val="24"/>
                <w:bdr w:val="none" w:color="auto" w:sz="0" w:space="0"/>
                <w:lang w:val="en-US" w:eastAsia="zh-CN" w:bidi="ar"/>
              </w:rPr>
            </w:pPr>
            <w:r>
              <w:rPr>
                <w:rFonts w:hint="eastAsia" w:ascii="宋体" w:hAnsi="宋体" w:eastAsia="宋体" w:cs="宋体"/>
                <w:kern w:val="0"/>
                <w:sz w:val="24"/>
                <w:szCs w:val="24"/>
                <w:bdr w:val="none" w:color="auto" w:sz="0" w:space="0"/>
                <w:lang w:val="en-US" w:eastAsia="zh-CN" w:bidi="ar"/>
              </w:rPr>
              <w:t>无</w:t>
            </w:r>
          </w:p>
        </w:tc>
        <w:tc>
          <w:tcPr>
            <w:tcW w:w="663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DCDCF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kern w:val="0"/>
                <w:sz w:val="24"/>
                <w:szCs w:val="24"/>
                <w:bdr w:val="none" w:color="auto" w:sz="0" w:space="0"/>
                <w:lang w:val="en-US" w:eastAsia="zh-CN" w:bidi="ar"/>
              </w:rPr>
            </w:pPr>
          </w:p>
        </w:tc>
      </w:tr>
    </w:tbl>
    <w:p w14:paraId="065F5E2A">
      <w:pPr>
        <w:keepNext w:val="0"/>
        <w:keepLines w:val="0"/>
        <w:widowControl/>
        <w:suppressLineNumbers w:val="0"/>
        <w:spacing w:before="75" w:beforeAutospacing="0" w:after="75"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7.提出异议的渠道和方式：投标人或其他利害关系人对本招标项目的评标结果有异议的，可在公示期向招标人或招标代理机构提出。</w:t>
      </w:r>
    </w:p>
    <w:p w14:paraId="0E436CBA">
      <w:pPr>
        <w:keepNext w:val="0"/>
        <w:keepLines w:val="0"/>
        <w:widowControl/>
        <w:suppressLineNumbers w:val="0"/>
        <w:spacing w:before="75" w:beforeAutospacing="0" w:after="75"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联系方式</w:t>
      </w:r>
    </w:p>
    <w:tbl>
      <w:tblPr>
        <w:tblW w:w="995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4750"/>
        <w:gridCol w:w="5209"/>
      </w:tblGrid>
      <w:tr w14:paraId="38BDA24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90" w:hRule="atLeast"/>
        </w:trPr>
        <w:tc>
          <w:tcPr>
            <w:tcW w:w="475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top"/>
          </w:tcPr>
          <w:p w14:paraId="63B0F0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招标人：河北高速公路集团有限公司</w:t>
            </w:r>
          </w:p>
        </w:tc>
        <w:tc>
          <w:tcPr>
            <w:tcW w:w="5209"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top"/>
          </w:tcPr>
          <w:p w14:paraId="1700F9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招标代理机构：瑞和安惠项目管理集团有限公司</w:t>
            </w:r>
          </w:p>
        </w:tc>
      </w:tr>
      <w:tr w14:paraId="273329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0" w:hRule="atLeast"/>
        </w:trPr>
        <w:tc>
          <w:tcPr>
            <w:tcW w:w="475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top"/>
          </w:tcPr>
          <w:p w14:paraId="2D91D4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地址：河北省石家庄市裕华东路509号</w:t>
            </w:r>
          </w:p>
        </w:tc>
        <w:tc>
          <w:tcPr>
            <w:tcW w:w="5209"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top"/>
          </w:tcPr>
          <w:p w14:paraId="2D5B5E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地址：石家庄市建设南大街269号河北师大科技园B座12层</w:t>
            </w:r>
          </w:p>
        </w:tc>
      </w:tr>
      <w:tr w14:paraId="0923AA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0" w:hRule="atLeast"/>
        </w:trPr>
        <w:tc>
          <w:tcPr>
            <w:tcW w:w="475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top"/>
          </w:tcPr>
          <w:p w14:paraId="1F8D59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联系人：李娜</w:t>
            </w:r>
          </w:p>
        </w:tc>
        <w:tc>
          <w:tcPr>
            <w:tcW w:w="5209"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top"/>
          </w:tcPr>
          <w:p w14:paraId="5B82E7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联系人：苗永超</w:t>
            </w:r>
          </w:p>
        </w:tc>
      </w:tr>
      <w:tr w14:paraId="2DEBE0B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0" w:hRule="atLeast"/>
        </w:trPr>
        <w:tc>
          <w:tcPr>
            <w:tcW w:w="475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top"/>
          </w:tcPr>
          <w:p w14:paraId="4E565B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电话：0311-66726762</w:t>
            </w:r>
          </w:p>
        </w:tc>
        <w:tc>
          <w:tcPr>
            <w:tcW w:w="5209"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top"/>
          </w:tcPr>
          <w:p w14:paraId="0D30BE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电话：0316-5912139</w:t>
            </w:r>
          </w:p>
        </w:tc>
      </w:tr>
      <w:tr w14:paraId="78DB25A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1" w:hRule="atLeast"/>
        </w:trPr>
        <w:tc>
          <w:tcPr>
            <w:tcW w:w="4750"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top"/>
          </w:tcPr>
          <w:p w14:paraId="06B9E4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电子邮箱：/</w:t>
            </w:r>
          </w:p>
        </w:tc>
        <w:tc>
          <w:tcPr>
            <w:tcW w:w="5209"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top"/>
          </w:tcPr>
          <w:p w14:paraId="6868B1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kern w:val="0"/>
                <w:sz w:val="24"/>
                <w:szCs w:val="24"/>
                <w:bdr w:val="none" w:color="auto" w:sz="0" w:space="0"/>
                <w:lang w:val="en-US" w:eastAsia="zh-CN" w:bidi="ar"/>
              </w:rPr>
              <w:t>电子邮箱：rhahlf@126.com</w:t>
            </w:r>
          </w:p>
        </w:tc>
      </w:tr>
    </w:tbl>
    <w:p w14:paraId="38146A7F">
      <w:pPr>
        <w:keepNext w:val="0"/>
        <w:keepLines w:val="0"/>
        <w:widowControl/>
        <w:suppressLineNumbers w:val="0"/>
        <w:spacing w:before="75" w:beforeAutospacing="0" w:after="75" w:afterAutospacing="0"/>
        <w:ind w:left="0" w:right="0"/>
        <w:jc w:val="left"/>
        <w:rPr>
          <w:rFonts w:hint="default" w:ascii="宋体" w:hAnsi="宋体" w:eastAsia="宋体" w:cs="宋体"/>
          <w:sz w:val="24"/>
          <w:szCs w:val="24"/>
          <w:lang w:val="en-US"/>
        </w:rPr>
      </w:pPr>
      <w:r>
        <w:rPr>
          <w:rFonts w:hint="eastAsia" w:ascii="宋体" w:hAnsi="宋体" w:eastAsia="宋体" w:cs="宋体"/>
          <w:kern w:val="0"/>
          <w:sz w:val="24"/>
          <w:szCs w:val="24"/>
          <w:lang w:val="en-US" w:eastAsia="zh-CN" w:bidi="ar"/>
        </w:rPr>
        <w:t>8.其他公示内容：无</w:t>
      </w:r>
    </w:p>
    <w:p w14:paraId="3C5E1BBE">
      <w:pPr>
        <w:pStyle w:val="7"/>
        <w:keepNext w:val="0"/>
        <w:keepLines w:val="0"/>
        <w:widowControl/>
        <w:suppressLineNumbers w:val="0"/>
        <w:spacing w:before="75" w:beforeAutospacing="0" w:after="75" w:afterAutospacing="0"/>
        <w:ind w:left="0" w:right="0"/>
        <w:rPr>
          <w:rFonts w:hint="eastAsia" w:ascii="宋体" w:hAnsi="宋体" w:eastAsia="宋体" w:cs="宋体"/>
          <w:sz w:val="24"/>
          <w:szCs w:val="24"/>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YzZTk1YTVlZGJlMDcxMDdlMjI5ZDM0MDdjYjY4ZjMifQ=="/>
  </w:docVars>
  <w:rsids>
    <w:rsidRoot w:val="00C90940"/>
    <w:rsid w:val="000D1141"/>
    <w:rsid w:val="00220975"/>
    <w:rsid w:val="004532BE"/>
    <w:rsid w:val="004B532C"/>
    <w:rsid w:val="004F5ACB"/>
    <w:rsid w:val="005705B9"/>
    <w:rsid w:val="006462B0"/>
    <w:rsid w:val="006E025C"/>
    <w:rsid w:val="00907073"/>
    <w:rsid w:val="00927624"/>
    <w:rsid w:val="00951D69"/>
    <w:rsid w:val="009971B2"/>
    <w:rsid w:val="00A24681"/>
    <w:rsid w:val="00AB2C4C"/>
    <w:rsid w:val="00C55332"/>
    <w:rsid w:val="00C90940"/>
    <w:rsid w:val="00C94A58"/>
    <w:rsid w:val="00CE6F1A"/>
    <w:rsid w:val="00D10345"/>
    <w:rsid w:val="00E55658"/>
    <w:rsid w:val="00EF3B9D"/>
    <w:rsid w:val="00FB2682"/>
    <w:rsid w:val="00FE34AC"/>
    <w:rsid w:val="012445AC"/>
    <w:rsid w:val="0169049A"/>
    <w:rsid w:val="01B527CC"/>
    <w:rsid w:val="01E91A44"/>
    <w:rsid w:val="0226120E"/>
    <w:rsid w:val="034070BC"/>
    <w:rsid w:val="035148F2"/>
    <w:rsid w:val="03587E02"/>
    <w:rsid w:val="041B4092"/>
    <w:rsid w:val="048C3708"/>
    <w:rsid w:val="049A3DD9"/>
    <w:rsid w:val="04D234CC"/>
    <w:rsid w:val="05ED086E"/>
    <w:rsid w:val="063876A4"/>
    <w:rsid w:val="06423C78"/>
    <w:rsid w:val="06D870D9"/>
    <w:rsid w:val="078C3715"/>
    <w:rsid w:val="08420CAE"/>
    <w:rsid w:val="08A76D63"/>
    <w:rsid w:val="09816133"/>
    <w:rsid w:val="0A145C1C"/>
    <w:rsid w:val="0B092A8A"/>
    <w:rsid w:val="0B1526A9"/>
    <w:rsid w:val="0D31155B"/>
    <w:rsid w:val="0D533015"/>
    <w:rsid w:val="0D7C2A37"/>
    <w:rsid w:val="0DD15714"/>
    <w:rsid w:val="0EF26BE2"/>
    <w:rsid w:val="0F0A02FC"/>
    <w:rsid w:val="0F586C59"/>
    <w:rsid w:val="0F744163"/>
    <w:rsid w:val="0FED3F88"/>
    <w:rsid w:val="0FEE5763"/>
    <w:rsid w:val="0FFE4B77"/>
    <w:rsid w:val="100920B1"/>
    <w:rsid w:val="10284C2D"/>
    <w:rsid w:val="103C5958"/>
    <w:rsid w:val="110F1F41"/>
    <w:rsid w:val="12986351"/>
    <w:rsid w:val="131F0893"/>
    <w:rsid w:val="13EE0D17"/>
    <w:rsid w:val="14C173FE"/>
    <w:rsid w:val="14CE474B"/>
    <w:rsid w:val="14D7452C"/>
    <w:rsid w:val="15175270"/>
    <w:rsid w:val="169D3553"/>
    <w:rsid w:val="17150F4F"/>
    <w:rsid w:val="17780248"/>
    <w:rsid w:val="17B34241"/>
    <w:rsid w:val="18A32208"/>
    <w:rsid w:val="191F4337"/>
    <w:rsid w:val="19894A37"/>
    <w:rsid w:val="1A864A2A"/>
    <w:rsid w:val="1ADF238C"/>
    <w:rsid w:val="1B747F0B"/>
    <w:rsid w:val="1BAF4AA0"/>
    <w:rsid w:val="1D6372A4"/>
    <w:rsid w:val="1DDE2DCF"/>
    <w:rsid w:val="1F5837E2"/>
    <w:rsid w:val="1F5C6639"/>
    <w:rsid w:val="1F9E45C4"/>
    <w:rsid w:val="20743577"/>
    <w:rsid w:val="20B81D5F"/>
    <w:rsid w:val="20CE2C87"/>
    <w:rsid w:val="22416B0A"/>
    <w:rsid w:val="228E6E70"/>
    <w:rsid w:val="22A27D04"/>
    <w:rsid w:val="231177A3"/>
    <w:rsid w:val="23427276"/>
    <w:rsid w:val="23846785"/>
    <w:rsid w:val="241E5CD3"/>
    <w:rsid w:val="246F56CA"/>
    <w:rsid w:val="24AF7273"/>
    <w:rsid w:val="25090652"/>
    <w:rsid w:val="25113A8A"/>
    <w:rsid w:val="252723FA"/>
    <w:rsid w:val="254D6A13"/>
    <w:rsid w:val="261A3378"/>
    <w:rsid w:val="26263565"/>
    <w:rsid w:val="271A7A2E"/>
    <w:rsid w:val="28072F22"/>
    <w:rsid w:val="286A1BF6"/>
    <w:rsid w:val="28B65EDD"/>
    <w:rsid w:val="28C05396"/>
    <w:rsid w:val="291E49C7"/>
    <w:rsid w:val="29976665"/>
    <w:rsid w:val="29D11A3A"/>
    <w:rsid w:val="2A306760"/>
    <w:rsid w:val="2A360824"/>
    <w:rsid w:val="2A9A0FFE"/>
    <w:rsid w:val="2B165956"/>
    <w:rsid w:val="2B1F7258"/>
    <w:rsid w:val="2B8A456D"/>
    <w:rsid w:val="2D486A1B"/>
    <w:rsid w:val="2DDA524D"/>
    <w:rsid w:val="2DF4595A"/>
    <w:rsid w:val="2E67296D"/>
    <w:rsid w:val="2F447611"/>
    <w:rsid w:val="2FBB7811"/>
    <w:rsid w:val="30536D05"/>
    <w:rsid w:val="30C23ADA"/>
    <w:rsid w:val="30F93D50"/>
    <w:rsid w:val="31745F28"/>
    <w:rsid w:val="31AF08B2"/>
    <w:rsid w:val="325048E2"/>
    <w:rsid w:val="32BD0087"/>
    <w:rsid w:val="33556CEC"/>
    <w:rsid w:val="346B5173"/>
    <w:rsid w:val="349F18F7"/>
    <w:rsid w:val="351D3D85"/>
    <w:rsid w:val="352D1F84"/>
    <w:rsid w:val="3672723E"/>
    <w:rsid w:val="36AE2339"/>
    <w:rsid w:val="36B50719"/>
    <w:rsid w:val="370757A2"/>
    <w:rsid w:val="39913532"/>
    <w:rsid w:val="399156BD"/>
    <w:rsid w:val="3A3C72B6"/>
    <w:rsid w:val="3A561A17"/>
    <w:rsid w:val="3A903DB9"/>
    <w:rsid w:val="3A9F0731"/>
    <w:rsid w:val="3AA94D74"/>
    <w:rsid w:val="3B11613A"/>
    <w:rsid w:val="3BD77542"/>
    <w:rsid w:val="3C3976F6"/>
    <w:rsid w:val="3E536304"/>
    <w:rsid w:val="3F3C5E20"/>
    <w:rsid w:val="3F4940F4"/>
    <w:rsid w:val="3F4D61EF"/>
    <w:rsid w:val="3F9F3D14"/>
    <w:rsid w:val="41C86349"/>
    <w:rsid w:val="41CE4D30"/>
    <w:rsid w:val="434626F9"/>
    <w:rsid w:val="43B04DA0"/>
    <w:rsid w:val="43C4525A"/>
    <w:rsid w:val="442F62DC"/>
    <w:rsid w:val="445F3A72"/>
    <w:rsid w:val="446479D4"/>
    <w:rsid w:val="44E80E1C"/>
    <w:rsid w:val="45285172"/>
    <w:rsid w:val="474918D0"/>
    <w:rsid w:val="47751CE6"/>
    <w:rsid w:val="47FD3159"/>
    <w:rsid w:val="48AD3BA3"/>
    <w:rsid w:val="48B325DE"/>
    <w:rsid w:val="48C4659A"/>
    <w:rsid w:val="48E94325"/>
    <w:rsid w:val="4A841EEE"/>
    <w:rsid w:val="4B685902"/>
    <w:rsid w:val="4D0C49B3"/>
    <w:rsid w:val="4D3A57A5"/>
    <w:rsid w:val="4F480CDE"/>
    <w:rsid w:val="52072FF5"/>
    <w:rsid w:val="523F1387"/>
    <w:rsid w:val="52DC2732"/>
    <w:rsid w:val="530F6FAB"/>
    <w:rsid w:val="53147604"/>
    <w:rsid w:val="53BD6A07"/>
    <w:rsid w:val="54124034"/>
    <w:rsid w:val="54AF3C0F"/>
    <w:rsid w:val="554E519C"/>
    <w:rsid w:val="55684751"/>
    <w:rsid w:val="55FB651C"/>
    <w:rsid w:val="56156687"/>
    <w:rsid w:val="575064EA"/>
    <w:rsid w:val="57E024B6"/>
    <w:rsid w:val="5838665C"/>
    <w:rsid w:val="59AD01F2"/>
    <w:rsid w:val="59CF1242"/>
    <w:rsid w:val="59DE6C89"/>
    <w:rsid w:val="59DF0C90"/>
    <w:rsid w:val="5A4E7FD5"/>
    <w:rsid w:val="5AC24111"/>
    <w:rsid w:val="5BBC3F26"/>
    <w:rsid w:val="5BF0749C"/>
    <w:rsid w:val="5C3E620B"/>
    <w:rsid w:val="5CE41815"/>
    <w:rsid w:val="5DBC1ADE"/>
    <w:rsid w:val="5E9A1E1F"/>
    <w:rsid w:val="5E9C2EDE"/>
    <w:rsid w:val="5EA33C5C"/>
    <w:rsid w:val="5EBB1D95"/>
    <w:rsid w:val="614222FA"/>
    <w:rsid w:val="61BC46E6"/>
    <w:rsid w:val="61F743A5"/>
    <w:rsid w:val="62305D0D"/>
    <w:rsid w:val="62A62F50"/>
    <w:rsid w:val="63163B5F"/>
    <w:rsid w:val="63793FE3"/>
    <w:rsid w:val="63C808C1"/>
    <w:rsid w:val="63F7532D"/>
    <w:rsid w:val="645962D8"/>
    <w:rsid w:val="65553CD1"/>
    <w:rsid w:val="65607B50"/>
    <w:rsid w:val="65C76335"/>
    <w:rsid w:val="65FB758B"/>
    <w:rsid w:val="672E3664"/>
    <w:rsid w:val="67566AFF"/>
    <w:rsid w:val="67B563F3"/>
    <w:rsid w:val="67F20C4B"/>
    <w:rsid w:val="6894168D"/>
    <w:rsid w:val="694F2785"/>
    <w:rsid w:val="69636A84"/>
    <w:rsid w:val="696977F9"/>
    <w:rsid w:val="699224B1"/>
    <w:rsid w:val="69DC26B1"/>
    <w:rsid w:val="6A7D44CA"/>
    <w:rsid w:val="6A80797C"/>
    <w:rsid w:val="6AA524CB"/>
    <w:rsid w:val="6AD05083"/>
    <w:rsid w:val="6AFF0FA3"/>
    <w:rsid w:val="6B4D3C91"/>
    <w:rsid w:val="6B991B92"/>
    <w:rsid w:val="6B9C2722"/>
    <w:rsid w:val="6C6603BE"/>
    <w:rsid w:val="6C812606"/>
    <w:rsid w:val="6C885039"/>
    <w:rsid w:val="6D800432"/>
    <w:rsid w:val="6E2D397D"/>
    <w:rsid w:val="6E9C573F"/>
    <w:rsid w:val="6E9F35BE"/>
    <w:rsid w:val="6EE175F6"/>
    <w:rsid w:val="6F7915DC"/>
    <w:rsid w:val="700046C4"/>
    <w:rsid w:val="70640CCF"/>
    <w:rsid w:val="718129CA"/>
    <w:rsid w:val="71A62874"/>
    <w:rsid w:val="72FF6166"/>
    <w:rsid w:val="736E51D0"/>
    <w:rsid w:val="73CA0EA9"/>
    <w:rsid w:val="741E6AC6"/>
    <w:rsid w:val="74463A57"/>
    <w:rsid w:val="74C57072"/>
    <w:rsid w:val="758D465D"/>
    <w:rsid w:val="761A519B"/>
    <w:rsid w:val="76433C09"/>
    <w:rsid w:val="765C5EF1"/>
    <w:rsid w:val="76795419"/>
    <w:rsid w:val="776159F6"/>
    <w:rsid w:val="777032C5"/>
    <w:rsid w:val="77DA5DB4"/>
    <w:rsid w:val="784435ED"/>
    <w:rsid w:val="7984574E"/>
    <w:rsid w:val="79AF7ABE"/>
    <w:rsid w:val="79E043A5"/>
    <w:rsid w:val="79E60672"/>
    <w:rsid w:val="79E94D5A"/>
    <w:rsid w:val="7A7F0628"/>
    <w:rsid w:val="7C6F57E2"/>
    <w:rsid w:val="7D2E2162"/>
    <w:rsid w:val="7DBF3ED7"/>
    <w:rsid w:val="7E7F64E4"/>
    <w:rsid w:val="7EA06B86"/>
    <w:rsid w:val="7EAD12A3"/>
    <w:rsid w:val="7EC14D4E"/>
    <w:rsid w:val="7F484B27"/>
    <w:rsid w:val="7F9A1827"/>
    <w:rsid w:val="7FE744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after="120"/>
    </w:pPr>
  </w:style>
  <w:style w:type="paragraph" w:styleId="4">
    <w:name w:val="Normal Indent"/>
    <w:basedOn w:val="1"/>
    <w:autoRedefine/>
    <w:qFormat/>
    <w:uiPriority w:val="99"/>
    <w:pPr>
      <w:ind w:firstLine="420"/>
    </w:pPr>
    <w:rPr>
      <w:sz w:val="20"/>
      <w:szCs w:val="20"/>
    </w:rPr>
  </w:style>
  <w:style w:type="paragraph" w:styleId="5">
    <w:name w:val="footer"/>
    <w:basedOn w:val="1"/>
    <w:link w:val="20"/>
    <w:autoRedefine/>
    <w:qFormat/>
    <w:uiPriority w:val="0"/>
    <w:pPr>
      <w:tabs>
        <w:tab w:val="center" w:pos="4153"/>
        <w:tab w:val="right" w:pos="8306"/>
      </w:tabs>
      <w:snapToGrid w:val="0"/>
      <w:jc w:val="left"/>
    </w:pPr>
    <w:rPr>
      <w:sz w:val="18"/>
      <w:szCs w:val="18"/>
    </w:rPr>
  </w:style>
  <w:style w:type="paragraph" w:styleId="6">
    <w:name w:val="header"/>
    <w:basedOn w:val="1"/>
    <w:link w:val="19"/>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spacing w:before="75" w:after="75"/>
      <w:jc w:val="left"/>
    </w:pPr>
    <w:rPr>
      <w:rFonts w:cs="Times New Roman"/>
      <w:kern w:val="0"/>
      <w:sz w:val="24"/>
    </w:rPr>
  </w:style>
  <w:style w:type="paragraph" w:styleId="8">
    <w:name w:val="Body Text First Indent"/>
    <w:basedOn w:val="2"/>
    <w:autoRedefine/>
    <w:qFormat/>
    <w:uiPriority w:val="0"/>
    <w:pPr>
      <w:spacing w:line="312" w:lineRule="auto"/>
      <w:ind w:firstLine="42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0"/>
    <w:rPr>
      <w:b/>
      <w:bCs/>
    </w:rPr>
  </w:style>
  <w:style w:type="character" w:styleId="13">
    <w:name w:val="FollowedHyperlink"/>
    <w:basedOn w:val="11"/>
    <w:autoRedefine/>
    <w:qFormat/>
    <w:uiPriority w:val="0"/>
    <w:rPr>
      <w:color w:val="0072C6"/>
      <w:u w:val="none"/>
    </w:rPr>
  </w:style>
  <w:style w:type="character" w:styleId="14">
    <w:name w:val="HTML Definition"/>
    <w:basedOn w:val="11"/>
    <w:autoRedefine/>
    <w:qFormat/>
    <w:uiPriority w:val="0"/>
    <w:rPr>
      <w:i/>
      <w:iCs/>
    </w:rPr>
  </w:style>
  <w:style w:type="character" w:styleId="15">
    <w:name w:val="Hyperlink"/>
    <w:basedOn w:val="11"/>
    <w:autoRedefine/>
    <w:qFormat/>
    <w:uiPriority w:val="0"/>
    <w:rPr>
      <w:color w:val="0072C6"/>
      <w:u w:val="none"/>
    </w:rPr>
  </w:style>
  <w:style w:type="character" w:styleId="16">
    <w:name w:val="HTML Code"/>
    <w:basedOn w:val="11"/>
    <w:autoRedefine/>
    <w:qFormat/>
    <w:uiPriority w:val="0"/>
    <w:rPr>
      <w:rFonts w:hint="default" w:ascii="Consolas" w:hAnsi="Consolas" w:eastAsia="Consolas" w:cs="Consolas"/>
      <w:color w:val="C7254E"/>
      <w:sz w:val="21"/>
      <w:szCs w:val="21"/>
      <w:shd w:val="clear" w:color="auto" w:fill="F9F2F4"/>
    </w:rPr>
  </w:style>
  <w:style w:type="character" w:styleId="17">
    <w:name w:val="HTML Keyboard"/>
    <w:basedOn w:val="11"/>
    <w:autoRedefine/>
    <w:qFormat/>
    <w:uiPriority w:val="0"/>
    <w:rPr>
      <w:rFonts w:hint="default" w:ascii="Consolas" w:hAnsi="Consolas" w:eastAsia="Consolas" w:cs="Consolas"/>
      <w:color w:val="FFFFFF"/>
      <w:sz w:val="21"/>
      <w:szCs w:val="21"/>
      <w:shd w:val="clear" w:color="auto" w:fill="333333"/>
    </w:rPr>
  </w:style>
  <w:style w:type="character" w:styleId="18">
    <w:name w:val="HTML Sample"/>
    <w:basedOn w:val="11"/>
    <w:autoRedefine/>
    <w:qFormat/>
    <w:uiPriority w:val="0"/>
    <w:rPr>
      <w:rFonts w:ascii="Consolas" w:hAnsi="Consolas" w:eastAsia="Consolas" w:cs="Consolas"/>
      <w:sz w:val="21"/>
      <w:szCs w:val="21"/>
    </w:rPr>
  </w:style>
  <w:style w:type="character" w:customStyle="1" w:styleId="19">
    <w:name w:val="页眉 字符"/>
    <w:basedOn w:val="11"/>
    <w:link w:val="6"/>
    <w:autoRedefine/>
    <w:qFormat/>
    <w:uiPriority w:val="0"/>
    <w:rPr>
      <w:rFonts w:asciiTheme="minorHAnsi" w:hAnsiTheme="minorHAnsi" w:eastAsiaTheme="minorEastAsia" w:cstheme="minorBidi"/>
      <w:kern w:val="2"/>
      <w:sz w:val="18"/>
      <w:szCs w:val="18"/>
    </w:rPr>
  </w:style>
  <w:style w:type="character" w:customStyle="1" w:styleId="20">
    <w:name w:val="页脚 字符"/>
    <w:basedOn w:val="11"/>
    <w:link w:val="5"/>
    <w:autoRedefine/>
    <w:qFormat/>
    <w:uiPriority w:val="0"/>
    <w:rPr>
      <w:rFonts w:asciiTheme="minorHAnsi" w:hAnsiTheme="minorHAnsi" w:eastAsiaTheme="minorEastAsia" w:cstheme="minorBidi"/>
      <w:kern w:val="2"/>
      <w:sz w:val="18"/>
      <w:szCs w:val="18"/>
    </w:rPr>
  </w:style>
  <w:style w:type="character" w:customStyle="1" w:styleId="21">
    <w:name w:val="ui-icon13"/>
    <w:basedOn w:val="11"/>
    <w:autoRedefine/>
    <w:qFormat/>
    <w:uiPriority w:val="0"/>
  </w:style>
  <w:style w:type="character" w:customStyle="1" w:styleId="22">
    <w:name w:val="ui-icon14"/>
    <w:basedOn w:val="11"/>
    <w:autoRedefine/>
    <w:qFormat/>
    <w:uiPriority w:val="0"/>
  </w:style>
  <w:style w:type="character" w:customStyle="1" w:styleId="23">
    <w:name w:val="daiban_num"/>
    <w:basedOn w:val="11"/>
    <w:autoRedefine/>
    <w:qFormat/>
    <w:uiPriority w:val="0"/>
    <w:rPr>
      <w:b/>
      <w:bCs/>
      <w:color w:val="ED6D23"/>
      <w:sz w:val="30"/>
      <w:szCs w:val="30"/>
    </w:rPr>
  </w:style>
  <w:style w:type="character" w:customStyle="1" w:styleId="24">
    <w:name w:val="layui-layer-tabnow"/>
    <w:basedOn w:val="11"/>
    <w:autoRedefine/>
    <w:qFormat/>
    <w:uiPriority w:val="0"/>
    <w:rPr>
      <w:bdr w:val="single" w:color="CCCCCC" w:sz="6" w:space="0"/>
      <w:shd w:val="clear" w:color="auto" w:fill="FFFFFF"/>
    </w:rPr>
  </w:style>
  <w:style w:type="character" w:customStyle="1" w:styleId="25">
    <w:name w:val="first-child"/>
    <w:basedOn w:val="11"/>
    <w:autoRedefine/>
    <w:qFormat/>
    <w:uiPriority w:val="0"/>
  </w:style>
  <w:style w:type="character" w:customStyle="1" w:styleId="26">
    <w:name w:val="hover12"/>
    <w:basedOn w:val="11"/>
    <w:autoRedefine/>
    <w:qFormat/>
    <w:uiPriority w:val="0"/>
  </w:style>
  <w:style w:type="character" w:customStyle="1" w:styleId="27">
    <w:name w:val="active6"/>
    <w:basedOn w:val="11"/>
    <w:autoRedefine/>
    <w:qFormat/>
    <w:uiPriority w:val="0"/>
    <w:rPr>
      <w:color w:val="FFFFFF"/>
      <w:bdr w:val="single" w:color="6DCFB0" w:sz="6" w:space="0"/>
      <w:shd w:val="clear" w:color="auto" w:fill="6DCFB0"/>
    </w:rPr>
  </w:style>
  <w:style w:type="character" w:customStyle="1" w:styleId="28">
    <w:name w:val="biaozhu"/>
    <w:basedOn w:val="11"/>
    <w:autoRedefine/>
    <w:qFormat/>
    <w:uiPriority w:val="0"/>
    <w:rPr>
      <w:color w:val="666666"/>
      <w:sz w:val="21"/>
      <w:szCs w:val="21"/>
    </w:rPr>
  </w:style>
  <w:style w:type="character" w:customStyle="1" w:styleId="29">
    <w:name w:val="error"/>
    <w:basedOn w:val="11"/>
    <w:autoRedefine/>
    <w:qFormat/>
    <w:uiPriority w:val="0"/>
    <w:rPr>
      <w:color w:val="FF0000"/>
    </w:rPr>
  </w:style>
  <w:style w:type="character" w:customStyle="1" w:styleId="30">
    <w:name w:val="success"/>
    <w:basedOn w:val="11"/>
    <w:autoRedefine/>
    <w:qFormat/>
    <w:uiPriority w:val="0"/>
    <w:rPr>
      <w:color w:val="999999"/>
    </w:rPr>
  </w:style>
  <w:style w:type="character" w:customStyle="1" w:styleId="31">
    <w:name w:val="tubiao"/>
    <w:basedOn w:val="11"/>
    <w:autoRedefine/>
    <w:qFormat/>
    <w:uiPriority w:val="0"/>
    <w:rPr>
      <w:color w:val="FFFFFF"/>
      <w:sz w:val="37"/>
      <w:szCs w:val="37"/>
      <w:shd w:val="clear" w:color="auto" w:fill="DFEAEE"/>
    </w:rPr>
  </w:style>
  <w:style w:type="character" w:customStyle="1" w:styleId="32">
    <w:name w:val="active3"/>
    <w:basedOn w:val="11"/>
    <w:autoRedefine/>
    <w:qFormat/>
    <w:uiPriority w:val="0"/>
    <w:rPr>
      <w:color w:val="FFFFFF"/>
      <w:bdr w:val="single" w:color="6DCFB0" w:sz="6" w:space="0"/>
      <w:shd w:val="clear" w:color="auto" w:fill="6DCFB0"/>
    </w:rPr>
  </w:style>
  <w:style w:type="character" w:customStyle="1" w:styleId="33">
    <w:name w:val="ui-icon19"/>
    <w:basedOn w:val="11"/>
    <w:autoRedefine/>
    <w:qFormat/>
    <w:uiPriority w:val="0"/>
  </w:style>
  <w:style w:type="character" w:customStyle="1" w:styleId="34">
    <w:name w:val="ui-icon20"/>
    <w:basedOn w:val="11"/>
    <w:autoRedefine/>
    <w:qFormat/>
    <w:uiPriority w:val="0"/>
  </w:style>
  <w:style w:type="character" w:customStyle="1" w:styleId="35">
    <w:name w:val="active4"/>
    <w:basedOn w:val="11"/>
    <w:autoRedefine/>
    <w:qFormat/>
    <w:uiPriority w:val="0"/>
    <w:rPr>
      <w:color w:val="FFFFFF"/>
      <w:bdr w:val="single" w:color="6DCFB0" w:sz="6" w:space="0"/>
      <w:shd w:val="clear" w:color="auto" w:fill="6DCFB0"/>
    </w:rPr>
  </w:style>
  <w:style w:type="character" w:customStyle="1" w:styleId="36">
    <w:name w:val="ui-icon21"/>
    <w:basedOn w:val="11"/>
    <w:autoRedefine/>
    <w:qFormat/>
    <w:uiPriority w:val="0"/>
  </w:style>
  <w:style w:type="character" w:customStyle="1" w:styleId="37">
    <w:name w:val="hover11"/>
    <w:basedOn w:val="11"/>
    <w:autoRedefine/>
    <w:qFormat/>
    <w:uiPriority w:val="0"/>
  </w:style>
  <w:style w:type="character" w:customStyle="1" w:styleId="38">
    <w:name w:val="active2"/>
    <w:basedOn w:val="11"/>
    <w:autoRedefine/>
    <w:qFormat/>
    <w:uiPriority w:val="0"/>
    <w:rPr>
      <w:color w:val="FFFFFF"/>
      <w:bdr w:val="single" w:color="6DCFB0" w:sz="6" w:space="0"/>
      <w:shd w:val="clear" w:color="auto" w:fill="6DCFB0"/>
    </w:rPr>
  </w:style>
  <w:style w:type="character" w:customStyle="1" w:styleId="39">
    <w:name w:val="active"/>
    <w:basedOn w:val="11"/>
    <w:autoRedefine/>
    <w:qFormat/>
    <w:uiPriority w:val="0"/>
    <w:rPr>
      <w:color w:val="FFFFFF"/>
      <w:bdr w:val="single" w:color="6DCFB0" w:sz="6" w:space="0"/>
      <w:shd w:val="clear" w:color="auto" w:fill="6DCFB0"/>
    </w:rPr>
  </w:style>
  <w:style w:type="character" w:customStyle="1" w:styleId="40">
    <w:name w:val="hover"/>
    <w:basedOn w:val="11"/>
    <w:autoRedefine/>
    <w:qFormat/>
    <w:uiPriority w:val="0"/>
  </w:style>
  <w:style w:type="character" w:customStyle="1" w:styleId="41">
    <w:name w:val="hover9"/>
    <w:basedOn w:val="11"/>
    <w:autoRedefine/>
    <w:qFormat/>
    <w:uiPriority w:val="0"/>
  </w:style>
  <w:style w:type="character" w:customStyle="1" w:styleId="42">
    <w:name w:val="ui-icon"/>
    <w:basedOn w:val="11"/>
    <w:autoRedefine/>
    <w:qFormat/>
    <w:uiPriority w:val="0"/>
  </w:style>
  <w:style w:type="character" w:customStyle="1" w:styleId="43">
    <w:name w:val="ui-icon1"/>
    <w:basedOn w:val="11"/>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966</Words>
  <Characters>1137</Characters>
  <Lines>24</Lines>
  <Paragraphs>6</Paragraphs>
  <TotalTime>37</TotalTime>
  <ScaleCrop>false</ScaleCrop>
  <LinksUpToDate>false</LinksUpToDate>
  <CharactersWithSpaces>1139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2023-05-16T06:30:00Z</dcterms:created>
  <dc:creator>Z</dc:creator>
  <cp:lastModifiedBy>dell</cp:lastModifiedBy>
  <dcterms:modified xsi:type="dcterms:W3CDTF">2025-09-08T11:01:36Z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88F4A230B46D4FE9AFC034C7182C2C70_13</vt:lpwstr>
  </property>
  <property fmtid="{D5CDD505-2E9C-101B-9397-08002B2CF9AE}" pid="4" name="KSOTemplateDocerSaveRecord">
    <vt:lpwstr>eyJoZGlkIjoiZDQ0MjEwYzZmZTkzOGFiZjk0MDMxYWY0YTNmMmQxZWQiLCJ1c2VySWQiOiIzNDYxMTYxMzUifQ==</vt:lpwstr>
  </property>
</Properties>
</file>