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89C7E">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eastAsia="zh-CN"/>
        </w:rPr>
        <w:t>G95首都地区环线高速公路廊坊至涿州段改扩建工程高性能混凝土技术咨询服务</w:t>
      </w:r>
      <w:r>
        <w:rPr>
          <w:rFonts w:hint="eastAsia" w:ascii="宋体" w:hAnsi="宋体" w:eastAsia="宋体" w:cs="宋体"/>
          <w:b/>
          <w:bCs/>
          <w:sz w:val="28"/>
          <w:szCs w:val="28"/>
          <w:highlight w:val="none"/>
        </w:rPr>
        <w:t>中标候选人公示</w:t>
      </w:r>
    </w:p>
    <w:p w14:paraId="438F67E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标项目名称：G95首都地区环线高速公路廊坊至涿州段改扩建工程高性能混凝土技术咨询服务</w:t>
      </w:r>
    </w:p>
    <w:p w14:paraId="2A436C9C">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招标项目编号：JT-FW-2025-067</w:t>
      </w:r>
    </w:p>
    <w:p w14:paraId="2BDC8E63">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公示名称：G95首都地区环线高速公路廊坊至涿州段改扩建工程高性能混凝土技术咨询服务中标候选人公示</w:t>
      </w:r>
    </w:p>
    <w:p w14:paraId="52AFB8F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公示编号：JT-FW-2025-067</w:t>
      </w:r>
    </w:p>
    <w:p w14:paraId="71146F65">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公示内容：</w:t>
      </w:r>
    </w:p>
    <w:p w14:paraId="0ADB393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018"/>
        <w:gridCol w:w="5028"/>
      </w:tblGrid>
      <w:tr w14:paraId="1342BD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2975" w:type="dxa"/>
            <w:gridSpan w:val="2"/>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F1448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标段：G95首都地区环线高速公路廊坊至涿州段改扩建工程高性能混凝土技术咨询服务</w:t>
            </w:r>
          </w:p>
        </w:tc>
      </w:tr>
      <w:tr w14:paraId="63C13B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94FD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宋体" w:hAnsi="宋体" w:eastAsia="宋体" w:cs="宋体"/>
                <w:sz w:val="24"/>
                <w:szCs w:val="24"/>
                <w:lang w:val="en-US"/>
              </w:rPr>
            </w:pPr>
            <w:r>
              <w:rPr>
                <w:rFonts w:hint="eastAsia" w:ascii="宋体" w:hAnsi="宋体" w:eastAsia="宋体" w:cs="宋体"/>
                <w:i w:val="0"/>
                <w:iCs w:val="0"/>
                <w:caps w:val="0"/>
                <w:color w:val="000000"/>
                <w:spacing w:val="0"/>
                <w:kern w:val="0"/>
                <w:sz w:val="24"/>
                <w:szCs w:val="24"/>
                <w:lang w:val="en-US" w:eastAsia="zh-CN" w:bidi="ar"/>
              </w:rPr>
              <w:t>所属专业：交通</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2C7BCA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所属地区：固安县、涿州市</w:t>
            </w:r>
          </w:p>
        </w:tc>
      </w:tr>
      <w:tr w14:paraId="3E025F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680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开标时间：2025-08-04  09:30:00</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5EEC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开标地点：惠招标电子招投标交易平台</w:t>
            </w:r>
          </w:p>
        </w:tc>
      </w:tr>
      <w:tr w14:paraId="0980A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A741C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公示开始日期：2025-08-05</w:t>
            </w:r>
          </w:p>
        </w:tc>
        <w:tc>
          <w:tcPr>
            <w:tcW w:w="648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73C315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公示截止日期：2025-08-07</w:t>
            </w:r>
          </w:p>
        </w:tc>
      </w:tr>
    </w:tbl>
    <w:p w14:paraId="722EAAA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1.中标候选人名单</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2"/>
        <w:gridCol w:w="2159"/>
        <w:gridCol w:w="1323"/>
        <w:gridCol w:w="1364"/>
        <w:gridCol w:w="2667"/>
        <w:gridCol w:w="1721"/>
      </w:tblGrid>
      <w:tr w14:paraId="4E81E2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1" w:hRule="atLeast"/>
        </w:trPr>
        <w:tc>
          <w:tcPr>
            <w:tcW w:w="8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37996D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21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51DEDC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32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42DE56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投标价格</w:t>
            </w:r>
          </w:p>
        </w:tc>
        <w:tc>
          <w:tcPr>
            <w:tcW w:w="13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1525E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评标价格</w:t>
            </w:r>
          </w:p>
        </w:tc>
        <w:tc>
          <w:tcPr>
            <w:tcW w:w="26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6618D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质量标准</w:t>
            </w:r>
          </w:p>
        </w:tc>
        <w:tc>
          <w:tcPr>
            <w:tcW w:w="172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top"/>
          </w:tcPr>
          <w:p w14:paraId="03331D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服务期限</w:t>
            </w:r>
          </w:p>
        </w:tc>
      </w:tr>
      <w:tr w14:paraId="6751A8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41C4B3">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1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B7192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132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375CA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379700元</w:t>
            </w:r>
          </w:p>
        </w:tc>
        <w:tc>
          <w:tcPr>
            <w:tcW w:w="13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61A82E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379700元</w:t>
            </w:r>
          </w:p>
        </w:tc>
        <w:tc>
          <w:tcPr>
            <w:tcW w:w="26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51CEA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依据合同规定和现行的工程建设标准、规范、规程独立进行试验检测及咨询活动。试验检测工作规范，提供报告及时、真实、准确</w:t>
            </w:r>
          </w:p>
        </w:tc>
        <w:tc>
          <w:tcPr>
            <w:tcW w:w="172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EFB0F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自合同签订之日起至项目交工验收完成止。</w:t>
            </w:r>
          </w:p>
        </w:tc>
      </w:tr>
      <w:tr w14:paraId="070BF0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C126">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1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F17DE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山东省交通科学研究院</w:t>
            </w:r>
          </w:p>
        </w:tc>
        <w:tc>
          <w:tcPr>
            <w:tcW w:w="132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0EEC1D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382500元</w:t>
            </w:r>
          </w:p>
        </w:tc>
        <w:tc>
          <w:tcPr>
            <w:tcW w:w="13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E2034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382500元</w:t>
            </w:r>
          </w:p>
        </w:tc>
        <w:tc>
          <w:tcPr>
            <w:tcW w:w="26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65413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依据合同规定和现行的工程建设标准、规范、规程独立进行试验检测及咨询活动。试验检测工作规范，提供报告及时、真实、准确</w:t>
            </w:r>
          </w:p>
        </w:tc>
        <w:tc>
          <w:tcPr>
            <w:tcW w:w="172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FE9B1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自合同签订之日起至项目交工验收完成止</w:t>
            </w:r>
          </w:p>
        </w:tc>
      </w:tr>
      <w:tr w14:paraId="7427CA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D1399E">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15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848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132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F85E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370000元</w:t>
            </w:r>
          </w:p>
        </w:tc>
        <w:tc>
          <w:tcPr>
            <w:tcW w:w="13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E99C7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370000元</w:t>
            </w:r>
          </w:p>
        </w:tc>
        <w:tc>
          <w:tcPr>
            <w:tcW w:w="266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DE8D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依据合同规定和现行的工程建设标准、规范、规程独立进行试验检测及咨询活动。试验检测工作规范，提供报告及时、真实、准确</w:t>
            </w:r>
          </w:p>
        </w:tc>
        <w:tc>
          <w:tcPr>
            <w:tcW w:w="172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55EE1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自合同签订之日起至项目交工验收完成</w:t>
            </w:r>
            <w:bookmarkStart w:id="0" w:name="_GoBack"/>
            <w:bookmarkEnd w:id="0"/>
            <w:r>
              <w:rPr>
                <w:rFonts w:hint="eastAsia" w:ascii="宋体" w:hAnsi="宋体" w:eastAsia="宋体" w:cs="宋体"/>
                <w:i w:val="0"/>
                <w:iCs w:val="0"/>
                <w:caps w:val="0"/>
                <w:color w:val="000000"/>
                <w:spacing w:val="0"/>
                <w:kern w:val="0"/>
                <w:sz w:val="24"/>
                <w:szCs w:val="24"/>
                <w:lang w:val="en-US" w:eastAsia="zh-CN" w:bidi="ar"/>
              </w:rPr>
              <w:t>止</w:t>
            </w:r>
          </w:p>
        </w:tc>
      </w:tr>
    </w:tbl>
    <w:p w14:paraId="4FA96D9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2.中标候选人项目负责人</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10"/>
        <w:gridCol w:w="2475"/>
        <w:gridCol w:w="1404"/>
        <w:gridCol w:w="1664"/>
        <w:gridCol w:w="1664"/>
        <w:gridCol w:w="2029"/>
      </w:tblGrid>
      <w:tr w14:paraId="5CB3C3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A1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282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中标候选人单位名称</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7472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项目负责人姓名</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7A7BF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职称</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4F0E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相关证书名称</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CF4D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相关证书编号</w:t>
            </w:r>
          </w:p>
        </w:tc>
      </w:tr>
      <w:tr w14:paraId="441EC2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2D44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FECB9D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7A22C9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高占华</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76B26C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88D8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339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201800100G0252</w:t>
            </w:r>
          </w:p>
        </w:tc>
      </w:tr>
      <w:tr w14:paraId="56608A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537C5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9E6F51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山东省交通科学研究院</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0FBC4B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郭保林</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5E25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F4214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5217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鲁173410722</w:t>
            </w:r>
          </w:p>
        </w:tc>
      </w:tr>
      <w:tr w14:paraId="7D4AC8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81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7F0370">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47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EFC3A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140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9AF323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高磊</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A80DB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166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D987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高级工程师</w:t>
            </w:r>
          </w:p>
        </w:tc>
        <w:tc>
          <w:tcPr>
            <w:tcW w:w="202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0F8FA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2022B135689</w:t>
            </w:r>
          </w:p>
        </w:tc>
      </w:tr>
    </w:tbl>
    <w:p w14:paraId="4E171E67">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3.中标候选人响应招标文件要求的资格能力条件</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52"/>
        <w:gridCol w:w="5401"/>
        <w:gridCol w:w="3693"/>
      </w:tblGrid>
      <w:tr w14:paraId="2F8EF9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FD0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排序</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00ED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6DF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响应情况</w:t>
            </w:r>
          </w:p>
        </w:tc>
      </w:tr>
      <w:tr w14:paraId="1D16A35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0AEE929">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D9592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3A8F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0CF314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AC1BA1">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CA208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山东省交通科学研究院</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F46C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r w14:paraId="72CE23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5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A1E6D37">
            <w:pPr>
              <w:keepNext w:val="0"/>
              <w:keepLines w:val="0"/>
              <w:widowControl/>
              <w:suppressLineNumbers w:val="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54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D8A8AE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369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D32A2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合格</w:t>
            </w:r>
          </w:p>
        </w:tc>
      </w:tr>
    </w:tbl>
    <w:p w14:paraId="42D869E8">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4.（1）中标候选人企业业绩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92"/>
        <w:gridCol w:w="2090"/>
        <w:gridCol w:w="2326"/>
        <w:gridCol w:w="1854"/>
        <w:gridCol w:w="1568"/>
        <w:gridCol w:w="1416"/>
      </w:tblGrid>
      <w:tr w14:paraId="5A7D8A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336EF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B78C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0875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E5B8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92C2F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D110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17442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BAAE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D7C5E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8321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荣乌高速公路全线范围内的高性能混凝土咨询</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AD1BF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河北雄安荣乌高速公路有限公司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40D3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2020-09-01</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CD42F7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290000元</w:t>
            </w:r>
          </w:p>
        </w:tc>
      </w:tr>
      <w:tr w14:paraId="63CE21F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5463CB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B2DA4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1D03A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京雄高速公路(北京至雄安新区高速公路河北段项目第三方试验检测)中的高性能混凝土咨询服务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0A649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中路高科交通检测检验认证有限公司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40B16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2021-01-05</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4215EC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300000元</w:t>
            </w:r>
          </w:p>
        </w:tc>
      </w:tr>
      <w:tr w14:paraId="450B9F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4F07E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C4B8B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264B0C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邯港高速公路衡水段高性能混凝土技术服务</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88240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衡水中建邯港高速公路管理有限公司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8C1FA1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2021-08-20</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DD9F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256000元</w:t>
            </w:r>
          </w:p>
        </w:tc>
      </w:tr>
      <w:tr w14:paraId="40CEA5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58A43E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CB8B17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山东省交通科学研究院</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AB191D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临沂至滕州高速公路工程第四标段桥隧混凝土质量提升技术</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81067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中化学交通建设集团有限公司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A7FB1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2024-03-29</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8D36D0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400000元</w:t>
            </w:r>
          </w:p>
        </w:tc>
      </w:tr>
      <w:tr w14:paraId="2F6ACF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FB7E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166DF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山东省交通科学研究院</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7D3B5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临滕公路桥隧混凝土质量提升技术服务合同</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25B4E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山东省高速养护集团有限公司</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F0196E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2023-08-14</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D8FB1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400000元</w:t>
            </w:r>
          </w:p>
        </w:tc>
      </w:tr>
      <w:tr w14:paraId="1D714C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D89DC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0CD2C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7F8F70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承德市2025年度普通干线公路预防养护及修复养护工程施工技术咨询与服务（ZX-1合同段）</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C7E0E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承德市公路养护事业发展中心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B60174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2025-05-20</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74A3136">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960000元</w:t>
            </w:r>
          </w:p>
        </w:tc>
      </w:tr>
      <w:tr w14:paraId="635D3A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D3482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312CB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B185C1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沧州市2025年度普通干线公路路面养护工程施工技术咨询</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FAAB05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沧州市公路事业发展中心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DDAB8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2025-05-06</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8D032D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542600元</w:t>
            </w:r>
          </w:p>
        </w:tc>
      </w:tr>
      <w:tr w14:paraId="6EAA3C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79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07DE9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w:t>
            </w:r>
          </w:p>
        </w:tc>
        <w:tc>
          <w:tcPr>
            <w:tcW w:w="209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528876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232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3D0DB43">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秦皇岛至唐山高速公路唐山段第三方试验检测</w:t>
            </w:r>
          </w:p>
        </w:tc>
        <w:tc>
          <w:tcPr>
            <w:tcW w:w="185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326617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唐山市公路建设管理中心</w:t>
            </w:r>
          </w:p>
        </w:tc>
        <w:tc>
          <w:tcPr>
            <w:tcW w:w="156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45267D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2021-02-27</w:t>
            </w:r>
          </w:p>
        </w:tc>
        <w:tc>
          <w:tcPr>
            <w:tcW w:w="1416"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F472D1">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8800535.55元</w:t>
            </w:r>
          </w:p>
        </w:tc>
      </w:tr>
    </w:tbl>
    <w:p w14:paraId="7396E4B9">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4.（2）中标候选人项目负责人业绩</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9"/>
        <w:gridCol w:w="1845"/>
        <w:gridCol w:w="1101"/>
        <w:gridCol w:w="1874"/>
        <w:gridCol w:w="1399"/>
        <w:gridCol w:w="1595"/>
        <w:gridCol w:w="1443"/>
      </w:tblGrid>
      <w:tr w14:paraId="163004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6F2D2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133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中标候选人名称</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01724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项目负责人</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B57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中标工程名称</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617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建设单位</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0349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合同签订时间</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40B8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合同签订金额</w:t>
            </w:r>
          </w:p>
        </w:tc>
      </w:tr>
      <w:tr w14:paraId="2DFB7CA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D49B7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17534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719702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高占华</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AE0146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荣乌高速公路全线范围内的高性能混凝土咨询</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62710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河北雄安荣乌高速公路有限公司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89978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2020-09-01</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159378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290000元</w:t>
            </w:r>
          </w:p>
        </w:tc>
      </w:tr>
      <w:tr w14:paraId="0DA4E0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21C4BB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477CED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FC888D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高占华</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2612D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京雄高速公路(北京至雄安新区高速公路河北段项目第三方试验检测)中的高性能混凝土咨询服务</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7E88C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中路高科交通检测检验认证有限公司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506EB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2021-01-05</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6890974">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300000元</w:t>
            </w:r>
          </w:p>
        </w:tc>
      </w:tr>
      <w:tr w14:paraId="11AF25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31049A8">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48A5FED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河北交规院瑞志交通技术咨询有限公司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8E4877A">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高占华</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91F4E3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邯港高速公路衡水段高性能混凝土技术服务</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ED5DD2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衡水中建邯港高速公路管理有限公司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7925A3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2021-08-20</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9BDA60">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256000元</w:t>
            </w:r>
          </w:p>
        </w:tc>
      </w:tr>
      <w:tr w14:paraId="7F3145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A96529">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2D7595C">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山东省交通科学研究院</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20EA87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郭保林</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95CAEF">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临沂至滕州高速公路工程第四标段桥隧混凝土质量提升技术</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F8630D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中化学交通建设集团有限公司</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F20B1C7">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2024-03-29</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A5FD3DE">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400000元</w:t>
            </w:r>
          </w:p>
        </w:tc>
      </w:tr>
      <w:tr w14:paraId="642231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 w:hRule="atLeast"/>
        </w:trPr>
        <w:tc>
          <w:tcPr>
            <w:tcW w:w="78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4134AA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w:t>
            </w:r>
          </w:p>
        </w:tc>
        <w:tc>
          <w:tcPr>
            <w:tcW w:w="184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1A0E55">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唐山交通建设试验检测有限公司</w:t>
            </w:r>
          </w:p>
        </w:tc>
        <w:tc>
          <w:tcPr>
            <w:tcW w:w="1101"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F82B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高磊</w:t>
            </w:r>
          </w:p>
        </w:tc>
        <w:tc>
          <w:tcPr>
            <w:tcW w:w="1874"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13774A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秦皇岛至唐山高速公路唐山段第三方试验检测</w:t>
            </w:r>
          </w:p>
        </w:tc>
        <w:tc>
          <w:tcPr>
            <w:tcW w:w="1399"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285288D">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唐山市公路建设管理中心</w:t>
            </w:r>
          </w:p>
        </w:tc>
        <w:tc>
          <w:tcPr>
            <w:tcW w:w="159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BA125EB">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2021-02-27</w:t>
            </w:r>
          </w:p>
        </w:tc>
        <w:tc>
          <w:tcPr>
            <w:tcW w:w="1443"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9CC0702">
            <w:pPr>
              <w:keepNext w:val="0"/>
              <w:keepLines w:val="0"/>
              <w:widowControl/>
              <w:suppressLineNumbers w:val="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8800535.55元</w:t>
            </w:r>
          </w:p>
        </w:tc>
      </w:tr>
    </w:tbl>
    <w:p w14:paraId="25B2D2B0">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5.投标文件被否决的投标人名称、否决原因</w:t>
      </w:r>
    </w:p>
    <w:tbl>
      <w:tblPr>
        <w:tblStyle w:val="9"/>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52"/>
        <w:gridCol w:w="4135"/>
        <w:gridCol w:w="5059"/>
      </w:tblGrid>
      <w:tr w14:paraId="6EB2DB4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2F27A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E2F3E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投标人名称</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151F3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否决原因</w:t>
            </w:r>
          </w:p>
        </w:tc>
      </w:tr>
      <w:tr w14:paraId="130D93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96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FC6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1</w:t>
            </w:r>
          </w:p>
        </w:tc>
        <w:tc>
          <w:tcPr>
            <w:tcW w:w="5385"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EF2A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无</w:t>
            </w:r>
          </w:p>
        </w:tc>
        <w:tc>
          <w:tcPr>
            <w:tcW w:w="6630"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9A43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000000"/>
                <w:spacing w:val="0"/>
                <w:kern w:val="0"/>
                <w:sz w:val="24"/>
                <w:szCs w:val="24"/>
                <w:lang w:val="en-US" w:eastAsia="zh-CN" w:bidi="ar"/>
              </w:rPr>
            </w:pPr>
          </w:p>
        </w:tc>
      </w:tr>
    </w:tbl>
    <w:p w14:paraId="23194CEA">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6.提出异议的渠道和方式：投标人或其他利害关系人对本招标项目的评标结果有异议的，可在公示期向招标人或招标代理机构提出。</w:t>
      </w:r>
    </w:p>
    <w:p w14:paraId="6309775B">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联系方式</w:t>
      </w:r>
    </w:p>
    <w:tbl>
      <w:tblPr>
        <w:tblStyle w:val="9"/>
        <w:tblW w:w="1005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797"/>
        <w:gridCol w:w="5262"/>
      </w:tblGrid>
      <w:tr w14:paraId="3ECCBA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8"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53BFD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招标人：河北高速公路集团有限公司</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62956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招标代理机构：瑞和安惠项目管理集团有限公司</w:t>
            </w:r>
          </w:p>
        </w:tc>
      </w:tr>
      <w:tr w14:paraId="3B7AAC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86"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346E2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地址：河北省石家庄市裕华东路509号</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DBA4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地址：石家庄市建设南大街269号河北师大科技园B座12层</w:t>
            </w:r>
          </w:p>
        </w:tc>
      </w:tr>
      <w:tr w14:paraId="10D88B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3"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6CADDD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联系人：李娜</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E47D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联系人：苗永超</w:t>
            </w:r>
          </w:p>
        </w:tc>
      </w:tr>
      <w:tr w14:paraId="1C696E5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0F3570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电话：0311-66726762</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50D25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电话：0316-5912139</w:t>
            </w:r>
          </w:p>
        </w:tc>
      </w:tr>
      <w:tr w14:paraId="4C8ABC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87" w:hRule="atLeast"/>
        </w:trPr>
        <w:tc>
          <w:tcPr>
            <w:tcW w:w="4797"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3EB73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w:t>
            </w:r>
          </w:p>
        </w:tc>
        <w:tc>
          <w:tcPr>
            <w:tcW w:w="5262"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7CB13C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电子邮箱：rhahlf@126.com</w:t>
            </w:r>
          </w:p>
        </w:tc>
      </w:tr>
    </w:tbl>
    <w:p w14:paraId="005AD1CE">
      <w:pPr>
        <w:keepNext w:val="0"/>
        <w:keepLines w:val="0"/>
        <w:widowControl/>
        <w:suppressLineNumbers w:val="0"/>
        <w:spacing w:before="75" w:beforeAutospacing="0" w:after="75" w:afterAutospacing="0"/>
        <w:ind w:left="0" w:righ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7.其他公示内容：</w:t>
      </w:r>
    </w:p>
    <w:p w14:paraId="6DA6D344">
      <w:pPr>
        <w:pStyle w:val="7"/>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Theme="minorEastAsia" w:hAnsiTheme="minorEastAsia" w:eastAsiaTheme="minorEastAsia"/>
          <w:sz w:val="24"/>
          <w:szCs w:val="24"/>
        </w:rPr>
        <w:t>参加投标单位名称</w:t>
      </w:r>
      <w:r>
        <w:rPr>
          <w:rFonts w:hint="eastAsia" w:asciiTheme="minorEastAsia" w:hAnsiTheme="minorEastAsia"/>
          <w:sz w:val="24"/>
          <w:szCs w:val="24"/>
          <w:lang w:eastAsia="zh-CN"/>
        </w:rPr>
        <w:t>：</w:t>
      </w:r>
      <w:r>
        <w:rPr>
          <w:rFonts w:hint="eastAsia" w:ascii="宋体" w:hAnsi="宋体" w:eastAsia="宋体" w:cs="宋体"/>
          <w:i w:val="0"/>
          <w:iCs w:val="0"/>
          <w:caps w:val="0"/>
          <w:color w:val="000000"/>
          <w:spacing w:val="0"/>
          <w:sz w:val="24"/>
          <w:szCs w:val="24"/>
        </w:rPr>
        <w:t>唐山交通建设试验检测有限公司</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辽宁省交通规划设计院有限责任公司</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山东省交通科学研究院</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河北交规院瑞志交通技术咨询有限公司</w:t>
      </w:r>
    </w:p>
    <w:p w14:paraId="3C5E1BBE">
      <w:pPr>
        <w:keepNext w:val="0"/>
        <w:keepLines w:val="0"/>
        <w:widowControl/>
        <w:suppressLineNumbers w:val="0"/>
        <w:spacing w:before="75" w:beforeAutospacing="0" w:after="75" w:afterAutospacing="0"/>
        <w:ind w:left="0" w:right="0" w:firstLine="0"/>
        <w:jc w:val="left"/>
        <w:rPr>
          <w:rFonts w:hint="eastAsia" w:ascii="宋体" w:hAnsi="宋体" w:eastAsia="宋体" w:cs="宋体"/>
          <w:kern w:val="0"/>
          <w:sz w:val="24"/>
          <w:szCs w:val="24"/>
          <w:highlight w:val="green"/>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YzZTk1YTVlZGJlMDcxMDdlMjI5ZDM0MDdjYjY4ZjMifQ=="/>
  </w:docVars>
  <w:rsids>
    <w:rsidRoot w:val="00C90940"/>
    <w:rsid w:val="000D1141"/>
    <w:rsid w:val="00220975"/>
    <w:rsid w:val="004532BE"/>
    <w:rsid w:val="004B532C"/>
    <w:rsid w:val="004F5ACB"/>
    <w:rsid w:val="005705B9"/>
    <w:rsid w:val="006462B0"/>
    <w:rsid w:val="00907073"/>
    <w:rsid w:val="00927624"/>
    <w:rsid w:val="00951D69"/>
    <w:rsid w:val="009971B2"/>
    <w:rsid w:val="00A24681"/>
    <w:rsid w:val="00AB2C4C"/>
    <w:rsid w:val="00C55332"/>
    <w:rsid w:val="00C90940"/>
    <w:rsid w:val="00C94A58"/>
    <w:rsid w:val="00CE6F1A"/>
    <w:rsid w:val="00D10345"/>
    <w:rsid w:val="00E55658"/>
    <w:rsid w:val="00EF3B9D"/>
    <w:rsid w:val="00FB2682"/>
    <w:rsid w:val="00FE34AC"/>
    <w:rsid w:val="012445AC"/>
    <w:rsid w:val="0169049A"/>
    <w:rsid w:val="01B527CC"/>
    <w:rsid w:val="01E91A44"/>
    <w:rsid w:val="0226120E"/>
    <w:rsid w:val="02C60B85"/>
    <w:rsid w:val="034070BC"/>
    <w:rsid w:val="035148F2"/>
    <w:rsid w:val="03587E02"/>
    <w:rsid w:val="041B4092"/>
    <w:rsid w:val="048C3708"/>
    <w:rsid w:val="049A3DD9"/>
    <w:rsid w:val="04D234CC"/>
    <w:rsid w:val="05ED086E"/>
    <w:rsid w:val="063876A4"/>
    <w:rsid w:val="06423C78"/>
    <w:rsid w:val="06D870D9"/>
    <w:rsid w:val="078C3715"/>
    <w:rsid w:val="08420CAE"/>
    <w:rsid w:val="08A76D63"/>
    <w:rsid w:val="09816133"/>
    <w:rsid w:val="0A145C1C"/>
    <w:rsid w:val="0B092A8A"/>
    <w:rsid w:val="0B1526A9"/>
    <w:rsid w:val="0C7D22B4"/>
    <w:rsid w:val="0D10137A"/>
    <w:rsid w:val="0D31155B"/>
    <w:rsid w:val="0D533015"/>
    <w:rsid w:val="0D7C2A37"/>
    <w:rsid w:val="0DD15714"/>
    <w:rsid w:val="0EF26BE2"/>
    <w:rsid w:val="0F0A02FC"/>
    <w:rsid w:val="0F586C59"/>
    <w:rsid w:val="0F744163"/>
    <w:rsid w:val="0FED3F88"/>
    <w:rsid w:val="0FEE5763"/>
    <w:rsid w:val="100920B1"/>
    <w:rsid w:val="10284C2D"/>
    <w:rsid w:val="103C5958"/>
    <w:rsid w:val="110F1F41"/>
    <w:rsid w:val="12986351"/>
    <w:rsid w:val="12BC78AF"/>
    <w:rsid w:val="131F0893"/>
    <w:rsid w:val="13EE0D17"/>
    <w:rsid w:val="14C173FE"/>
    <w:rsid w:val="14CE474B"/>
    <w:rsid w:val="14D7452C"/>
    <w:rsid w:val="15175270"/>
    <w:rsid w:val="15284D87"/>
    <w:rsid w:val="169D3553"/>
    <w:rsid w:val="17150F4F"/>
    <w:rsid w:val="17B34241"/>
    <w:rsid w:val="18A32208"/>
    <w:rsid w:val="191F4337"/>
    <w:rsid w:val="19894A37"/>
    <w:rsid w:val="1ADF238C"/>
    <w:rsid w:val="1B747F0B"/>
    <w:rsid w:val="1BAF4AA0"/>
    <w:rsid w:val="1D6372A4"/>
    <w:rsid w:val="1DDE2DCF"/>
    <w:rsid w:val="1F5837E2"/>
    <w:rsid w:val="1F5C6639"/>
    <w:rsid w:val="1F9E45C4"/>
    <w:rsid w:val="20743577"/>
    <w:rsid w:val="20B81D5F"/>
    <w:rsid w:val="20CE2C87"/>
    <w:rsid w:val="22416B0A"/>
    <w:rsid w:val="22A27D04"/>
    <w:rsid w:val="231177A3"/>
    <w:rsid w:val="23427276"/>
    <w:rsid w:val="23846785"/>
    <w:rsid w:val="241E5CD3"/>
    <w:rsid w:val="246F56CA"/>
    <w:rsid w:val="24AF7273"/>
    <w:rsid w:val="25090652"/>
    <w:rsid w:val="25113A8A"/>
    <w:rsid w:val="252723FA"/>
    <w:rsid w:val="254D6A13"/>
    <w:rsid w:val="261A3378"/>
    <w:rsid w:val="26263565"/>
    <w:rsid w:val="271A7A2E"/>
    <w:rsid w:val="28072F22"/>
    <w:rsid w:val="286A1BF6"/>
    <w:rsid w:val="28AB54CE"/>
    <w:rsid w:val="28B65EDD"/>
    <w:rsid w:val="28C05396"/>
    <w:rsid w:val="291E49C7"/>
    <w:rsid w:val="29976665"/>
    <w:rsid w:val="2A306760"/>
    <w:rsid w:val="2A360824"/>
    <w:rsid w:val="2A9A0FFE"/>
    <w:rsid w:val="2B165956"/>
    <w:rsid w:val="2B1F7258"/>
    <w:rsid w:val="2B8A456D"/>
    <w:rsid w:val="2D486A1B"/>
    <w:rsid w:val="2DDA524D"/>
    <w:rsid w:val="2DF4595A"/>
    <w:rsid w:val="2E67296D"/>
    <w:rsid w:val="2F447611"/>
    <w:rsid w:val="2F5646C4"/>
    <w:rsid w:val="2FBB7811"/>
    <w:rsid w:val="30536D05"/>
    <w:rsid w:val="30C23ADA"/>
    <w:rsid w:val="31745F28"/>
    <w:rsid w:val="31AF08B2"/>
    <w:rsid w:val="325048E2"/>
    <w:rsid w:val="32BD0087"/>
    <w:rsid w:val="33556CEC"/>
    <w:rsid w:val="346B5173"/>
    <w:rsid w:val="349F18F7"/>
    <w:rsid w:val="351D3D85"/>
    <w:rsid w:val="352D1F84"/>
    <w:rsid w:val="3672723E"/>
    <w:rsid w:val="36AE2339"/>
    <w:rsid w:val="36B50719"/>
    <w:rsid w:val="36E504F9"/>
    <w:rsid w:val="370757A2"/>
    <w:rsid w:val="39913532"/>
    <w:rsid w:val="3A3C72B6"/>
    <w:rsid w:val="3A561A17"/>
    <w:rsid w:val="3A903DB9"/>
    <w:rsid w:val="3A9F0731"/>
    <w:rsid w:val="3AA94D74"/>
    <w:rsid w:val="3B11613A"/>
    <w:rsid w:val="3BD77542"/>
    <w:rsid w:val="3C3976F6"/>
    <w:rsid w:val="3DC96858"/>
    <w:rsid w:val="3F19380F"/>
    <w:rsid w:val="3F3C5E20"/>
    <w:rsid w:val="3F4940F4"/>
    <w:rsid w:val="3F4D61EF"/>
    <w:rsid w:val="3F9F3D14"/>
    <w:rsid w:val="41C86349"/>
    <w:rsid w:val="41CE4D30"/>
    <w:rsid w:val="434626F9"/>
    <w:rsid w:val="43B04DA0"/>
    <w:rsid w:val="43C4525A"/>
    <w:rsid w:val="442F62DC"/>
    <w:rsid w:val="445F3A72"/>
    <w:rsid w:val="446479D4"/>
    <w:rsid w:val="44E80E1C"/>
    <w:rsid w:val="45285172"/>
    <w:rsid w:val="474918D0"/>
    <w:rsid w:val="47751CE6"/>
    <w:rsid w:val="47FD3159"/>
    <w:rsid w:val="48AD3BA3"/>
    <w:rsid w:val="48B325DE"/>
    <w:rsid w:val="48C4659A"/>
    <w:rsid w:val="48E94325"/>
    <w:rsid w:val="4A841EEE"/>
    <w:rsid w:val="4AD73AC6"/>
    <w:rsid w:val="4D0C49B3"/>
    <w:rsid w:val="4D3A57A5"/>
    <w:rsid w:val="4E9407BC"/>
    <w:rsid w:val="4F480CDE"/>
    <w:rsid w:val="52072FF5"/>
    <w:rsid w:val="523F1387"/>
    <w:rsid w:val="52DC2732"/>
    <w:rsid w:val="530F6FAB"/>
    <w:rsid w:val="53147604"/>
    <w:rsid w:val="53BD6A07"/>
    <w:rsid w:val="54124034"/>
    <w:rsid w:val="54AF3C0F"/>
    <w:rsid w:val="554E519C"/>
    <w:rsid w:val="55684751"/>
    <w:rsid w:val="55FB651C"/>
    <w:rsid w:val="56156687"/>
    <w:rsid w:val="575064EA"/>
    <w:rsid w:val="57E024B6"/>
    <w:rsid w:val="5838665C"/>
    <w:rsid w:val="59AD01F2"/>
    <w:rsid w:val="59CF1242"/>
    <w:rsid w:val="59DE6C89"/>
    <w:rsid w:val="59DF0C90"/>
    <w:rsid w:val="5A4E7FD5"/>
    <w:rsid w:val="5AC24111"/>
    <w:rsid w:val="5BF0749C"/>
    <w:rsid w:val="5C3E620B"/>
    <w:rsid w:val="5CE41815"/>
    <w:rsid w:val="5CEE7C31"/>
    <w:rsid w:val="5D411CBC"/>
    <w:rsid w:val="5DBC1ADE"/>
    <w:rsid w:val="5E9A1E1F"/>
    <w:rsid w:val="5E9C2EDE"/>
    <w:rsid w:val="5EA33C5C"/>
    <w:rsid w:val="60A12636"/>
    <w:rsid w:val="614222FA"/>
    <w:rsid w:val="61BC46E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94F2785"/>
    <w:rsid w:val="69636A84"/>
    <w:rsid w:val="696977F9"/>
    <w:rsid w:val="699224B1"/>
    <w:rsid w:val="69DC26B1"/>
    <w:rsid w:val="6A7D44CA"/>
    <w:rsid w:val="6A80797C"/>
    <w:rsid w:val="6AA524CB"/>
    <w:rsid w:val="6AD05083"/>
    <w:rsid w:val="6AFF0FA3"/>
    <w:rsid w:val="6B4D3C91"/>
    <w:rsid w:val="6B9C2722"/>
    <w:rsid w:val="6C6603BE"/>
    <w:rsid w:val="6C812606"/>
    <w:rsid w:val="6C885039"/>
    <w:rsid w:val="6D800432"/>
    <w:rsid w:val="6E2D397D"/>
    <w:rsid w:val="6E7E0FE4"/>
    <w:rsid w:val="6E9C573F"/>
    <w:rsid w:val="6E9F35BE"/>
    <w:rsid w:val="6EE175F6"/>
    <w:rsid w:val="6F7915DC"/>
    <w:rsid w:val="700046C4"/>
    <w:rsid w:val="70640CCF"/>
    <w:rsid w:val="718129CA"/>
    <w:rsid w:val="71A62874"/>
    <w:rsid w:val="72FF6166"/>
    <w:rsid w:val="736E51D0"/>
    <w:rsid w:val="73CA0EA9"/>
    <w:rsid w:val="741E6AC6"/>
    <w:rsid w:val="74463A57"/>
    <w:rsid w:val="74C57072"/>
    <w:rsid w:val="758D465D"/>
    <w:rsid w:val="75BB607F"/>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C6F57E2"/>
    <w:rsid w:val="7D2E2162"/>
    <w:rsid w:val="7DBF3ED7"/>
    <w:rsid w:val="7E7F64E4"/>
    <w:rsid w:val="7EAD12A3"/>
    <w:rsid w:val="7EC14D4E"/>
    <w:rsid w:val="7F9A1827"/>
    <w:rsid w:val="7FE744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style>
  <w:style w:type="paragraph" w:styleId="4">
    <w:name w:val="Normal Indent"/>
    <w:basedOn w:val="1"/>
    <w:autoRedefine/>
    <w:qFormat/>
    <w:uiPriority w:val="99"/>
    <w:pPr>
      <w:ind w:firstLine="420"/>
    </w:pPr>
    <w:rPr>
      <w:sz w:val="20"/>
      <w:szCs w:val="20"/>
    </w:rPr>
  </w:style>
  <w:style w:type="paragraph" w:styleId="5">
    <w:name w:val="footer"/>
    <w:basedOn w:val="1"/>
    <w:link w:val="20"/>
    <w:autoRedefine/>
    <w:qFormat/>
    <w:uiPriority w:val="0"/>
    <w:pPr>
      <w:tabs>
        <w:tab w:val="center" w:pos="4153"/>
        <w:tab w:val="right" w:pos="8306"/>
      </w:tabs>
      <w:snapToGrid w:val="0"/>
      <w:jc w:val="left"/>
    </w:pPr>
    <w:rPr>
      <w:sz w:val="18"/>
      <w:szCs w:val="18"/>
    </w:rPr>
  </w:style>
  <w:style w:type="paragraph" w:styleId="6">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spacing w:before="75" w:after="75"/>
      <w:jc w:val="left"/>
    </w:pPr>
    <w:rPr>
      <w:rFonts w:cs="Times New Roman"/>
      <w:kern w:val="0"/>
      <w:sz w:val="24"/>
    </w:rPr>
  </w:style>
  <w:style w:type="paragraph" w:styleId="8">
    <w:name w:val="Body Text First Indent"/>
    <w:basedOn w:val="2"/>
    <w:autoRedefine/>
    <w:qFormat/>
    <w:uiPriority w:val="0"/>
    <w:pPr>
      <w:spacing w:line="312" w:lineRule="auto"/>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bCs/>
    </w:rPr>
  </w:style>
  <w:style w:type="character" w:styleId="13">
    <w:name w:val="FollowedHyperlink"/>
    <w:basedOn w:val="11"/>
    <w:autoRedefine/>
    <w:qFormat/>
    <w:uiPriority w:val="0"/>
    <w:rPr>
      <w:color w:val="0072C6"/>
      <w:u w:val="none"/>
    </w:rPr>
  </w:style>
  <w:style w:type="character" w:styleId="14">
    <w:name w:val="HTML Definition"/>
    <w:basedOn w:val="11"/>
    <w:autoRedefine/>
    <w:qFormat/>
    <w:uiPriority w:val="0"/>
    <w:rPr>
      <w:i/>
      <w:iCs/>
    </w:rPr>
  </w:style>
  <w:style w:type="character" w:styleId="15">
    <w:name w:val="Hyperlink"/>
    <w:basedOn w:val="11"/>
    <w:autoRedefine/>
    <w:qFormat/>
    <w:uiPriority w:val="0"/>
    <w:rPr>
      <w:color w:val="0072C6"/>
      <w:u w:val="none"/>
    </w:rPr>
  </w:style>
  <w:style w:type="character" w:styleId="16">
    <w:name w:val="HTML Code"/>
    <w:basedOn w:val="11"/>
    <w:autoRedefine/>
    <w:qFormat/>
    <w:uiPriority w:val="0"/>
    <w:rPr>
      <w:rFonts w:hint="default" w:ascii="Consolas" w:hAnsi="Consolas" w:eastAsia="Consolas" w:cs="Consolas"/>
      <w:color w:val="C7254E"/>
      <w:sz w:val="21"/>
      <w:szCs w:val="21"/>
      <w:shd w:val="clear" w:color="auto" w:fill="F9F2F4"/>
    </w:rPr>
  </w:style>
  <w:style w:type="character" w:styleId="17">
    <w:name w:val="HTML Keyboard"/>
    <w:basedOn w:val="11"/>
    <w:autoRedefine/>
    <w:qFormat/>
    <w:uiPriority w:val="0"/>
    <w:rPr>
      <w:rFonts w:hint="default" w:ascii="Consolas" w:hAnsi="Consolas" w:eastAsia="Consolas" w:cs="Consolas"/>
      <w:color w:val="FFFFFF"/>
      <w:sz w:val="21"/>
      <w:szCs w:val="21"/>
      <w:shd w:val="clear" w:color="auto" w:fill="333333"/>
    </w:rPr>
  </w:style>
  <w:style w:type="character" w:styleId="18">
    <w:name w:val="HTML Sample"/>
    <w:basedOn w:val="11"/>
    <w:autoRedefine/>
    <w:qFormat/>
    <w:uiPriority w:val="0"/>
    <w:rPr>
      <w:rFonts w:ascii="Consolas" w:hAnsi="Consolas" w:eastAsia="Consolas" w:cs="Consolas"/>
      <w:sz w:val="21"/>
      <w:szCs w:val="21"/>
    </w:rPr>
  </w:style>
  <w:style w:type="character" w:customStyle="1" w:styleId="19">
    <w:name w:val="页眉 字符"/>
    <w:basedOn w:val="11"/>
    <w:link w:val="6"/>
    <w:autoRedefine/>
    <w:qFormat/>
    <w:uiPriority w:val="0"/>
    <w:rPr>
      <w:rFonts w:asciiTheme="minorHAnsi" w:hAnsiTheme="minorHAnsi" w:eastAsiaTheme="minorEastAsia" w:cstheme="minorBidi"/>
      <w:kern w:val="2"/>
      <w:sz w:val="18"/>
      <w:szCs w:val="18"/>
    </w:rPr>
  </w:style>
  <w:style w:type="character" w:customStyle="1" w:styleId="20">
    <w:name w:val="页脚 字符"/>
    <w:basedOn w:val="11"/>
    <w:link w:val="5"/>
    <w:autoRedefine/>
    <w:qFormat/>
    <w:uiPriority w:val="0"/>
    <w:rPr>
      <w:rFonts w:asciiTheme="minorHAnsi" w:hAnsiTheme="minorHAnsi" w:eastAsiaTheme="minorEastAsia" w:cstheme="minorBidi"/>
      <w:kern w:val="2"/>
      <w:sz w:val="18"/>
      <w:szCs w:val="18"/>
    </w:rPr>
  </w:style>
  <w:style w:type="character" w:customStyle="1" w:styleId="21">
    <w:name w:val="ui-icon13"/>
    <w:basedOn w:val="11"/>
    <w:autoRedefine/>
    <w:qFormat/>
    <w:uiPriority w:val="0"/>
  </w:style>
  <w:style w:type="character" w:customStyle="1" w:styleId="22">
    <w:name w:val="ui-icon14"/>
    <w:basedOn w:val="11"/>
    <w:autoRedefine/>
    <w:qFormat/>
    <w:uiPriority w:val="0"/>
  </w:style>
  <w:style w:type="character" w:customStyle="1" w:styleId="23">
    <w:name w:val="daiban_num"/>
    <w:basedOn w:val="11"/>
    <w:autoRedefine/>
    <w:qFormat/>
    <w:uiPriority w:val="0"/>
    <w:rPr>
      <w:b/>
      <w:bCs/>
      <w:color w:val="ED6D23"/>
      <w:sz w:val="30"/>
      <w:szCs w:val="30"/>
    </w:rPr>
  </w:style>
  <w:style w:type="character" w:customStyle="1" w:styleId="24">
    <w:name w:val="layui-layer-tabnow"/>
    <w:basedOn w:val="11"/>
    <w:autoRedefine/>
    <w:qFormat/>
    <w:uiPriority w:val="0"/>
    <w:rPr>
      <w:bdr w:val="single" w:color="CCCCCC" w:sz="6" w:space="0"/>
      <w:shd w:val="clear" w:color="auto" w:fill="FFFFFF"/>
    </w:rPr>
  </w:style>
  <w:style w:type="character" w:customStyle="1" w:styleId="25">
    <w:name w:val="first-child"/>
    <w:basedOn w:val="11"/>
    <w:autoRedefine/>
    <w:qFormat/>
    <w:uiPriority w:val="0"/>
  </w:style>
  <w:style w:type="character" w:customStyle="1" w:styleId="26">
    <w:name w:val="hover12"/>
    <w:basedOn w:val="11"/>
    <w:autoRedefine/>
    <w:qFormat/>
    <w:uiPriority w:val="0"/>
  </w:style>
  <w:style w:type="character" w:customStyle="1" w:styleId="27">
    <w:name w:val="active6"/>
    <w:basedOn w:val="11"/>
    <w:autoRedefine/>
    <w:qFormat/>
    <w:uiPriority w:val="0"/>
    <w:rPr>
      <w:color w:val="FFFFFF"/>
      <w:bdr w:val="single" w:color="6DCFB0" w:sz="6" w:space="0"/>
      <w:shd w:val="clear" w:color="auto" w:fill="6DCFB0"/>
    </w:rPr>
  </w:style>
  <w:style w:type="character" w:customStyle="1" w:styleId="28">
    <w:name w:val="biaozhu"/>
    <w:basedOn w:val="11"/>
    <w:autoRedefine/>
    <w:qFormat/>
    <w:uiPriority w:val="0"/>
    <w:rPr>
      <w:color w:val="666666"/>
      <w:sz w:val="21"/>
      <w:szCs w:val="21"/>
    </w:rPr>
  </w:style>
  <w:style w:type="character" w:customStyle="1" w:styleId="29">
    <w:name w:val="error"/>
    <w:basedOn w:val="11"/>
    <w:autoRedefine/>
    <w:qFormat/>
    <w:uiPriority w:val="0"/>
    <w:rPr>
      <w:color w:val="FF0000"/>
    </w:rPr>
  </w:style>
  <w:style w:type="character" w:customStyle="1" w:styleId="30">
    <w:name w:val="success"/>
    <w:basedOn w:val="11"/>
    <w:autoRedefine/>
    <w:qFormat/>
    <w:uiPriority w:val="0"/>
    <w:rPr>
      <w:color w:val="999999"/>
    </w:rPr>
  </w:style>
  <w:style w:type="character" w:customStyle="1" w:styleId="31">
    <w:name w:val="tubiao"/>
    <w:basedOn w:val="11"/>
    <w:autoRedefine/>
    <w:qFormat/>
    <w:uiPriority w:val="0"/>
    <w:rPr>
      <w:color w:val="FFFFFF"/>
      <w:sz w:val="37"/>
      <w:szCs w:val="37"/>
      <w:shd w:val="clear" w:color="auto" w:fill="DFEAEE"/>
    </w:rPr>
  </w:style>
  <w:style w:type="character" w:customStyle="1" w:styleId="32">
    <w:name w:val="active3"/>
    <w:basedOn w:val="11"/>
    <w:autoRedefine/>
    <w:qFormat/>
    <w:uiPriority w:val="0"/>
    <w:rPr>
      <w:color w:val="FFFFFF"/>
      <w:bdr w:val="single" w:color="6DCFB0" w:sz="6" w:space="0"/>
      <w:shd w:val="clear" w:color="auto" w:fill="6DCFB0"/>
    </w:rPr>
  </w:style>
  <w:style w:type="character" w:customStyle="1" w:styleId="33">
    <w:name w:val="ui-icon19"/>
    <w:basedOn w:val="11"/>
    <w:autoRedefine/>
    <w:qFormat/>
    <w:uiPriority w:val="0"/>
  </w:style>
  <w:style w:type="character" w:customStyle="1" w:styleId="34">
    <w:name w:val="ui-icon20"/>
    <w:basedOn w:val="11"/>
    <w:autoRedefine/>
    <w:qFormat/>
    <w:uiPriority w:val="0"/>
  </w:style>
  <w:style w:type="character" w:customStyle="1" w:styleId="35">
    <w:name w:val="active4"/>
    <w:basedOn w:val="11"/>
    <w:autoRedefine/>
    <w:qFormat/>
    <w:uiPriority w:val="0"/>
    <w:rPr>
      <w:color w:val="FFFFFF"/>
      <w:bdr w:val="single" w:color="6DCFB0" w:sz="6" w:space="0"/>
      <w:shd w:val="clear" w:color="auto" w:fill="6DCFB0"/>
    </w:rPr>
  </w:style>
  <w:style w:type="character" w:customStyle="1" w:styleId="36">
    <w:name w:val="ui-icon21"/>
    <w:basedOn w:val="11"/>
    <w:autoRedefine/>
    <w:qFormat/>
    <w:uiPriority w:val="0"/>
  </w:style>
  <w:style w:type="character" w:customStyle="1" w:styleId="37">
    <w:name w:val="hover11"/>
    <w:basedOn w:val="11"/>
    <w:autoRedefine/>
    <w:qFormat/>
    <w:uiPriority w:val="0"/>
  </w:style>
  <w:style w:type="character" w:customStyle="1" w:styleId="38">
    <w:name w:val="active2"/>
    <w:basedOn w:val="11"/>
    <w:autoRedefine/>
    <w:qFormat/>
    <w:uiPriority w:val="0"/>
    <w:rPr>
      <w:color w:val="FFFFFF"/>
      <w:bdr w:val="single" w:color="6DCFB0" w:sz="6" w:space="0"/>
      <w:shd w:val="clear" w:color="auto" w:fill="6DCFB0"/>
    </w:rPr>
  </w:style>
  <w:style w:type="character" w:customStyle="1" w:styleId="39">
    <w:name w:val="active"/>
    <w:basedOn w:val="11"/>
    <w:autoRedefine/>
    <w:qFormat/>
    <w:uiPriority w:val="0"/>
    <w:rPr>
      <w:color w:val="FFFFFF"/>
      <w:bdr w:val="single" w:color="6DCFB0" w:sz="6" w:space="0"/>
      <w:shd w:val="clear" w:color="auto" w:fill="6DCFB0"/>
    </w:rPr>
  </w:style>
  <w:style w:type="character" w:customStyle="1" w:styleId="40">
    <w:name w:val="hover"/>
    <w:basedOn w:val="11"/>
    <w:autoRedefine/>
    <w:qFormat/>
    <w:uiPriority w:val="0"/>
  </w:style>
  <w:style w:type="character" w:customStyle="1" w:styleId="41">
    <w:name w:val="hover9"/>
    <w:basedOn w:val="11"/>
    <w:autoRedefine/>
    <w:qFormat/>
    <w:uiPriority w:val="0"/>
  </w:style>
  <w:style w:type="character" w:customStyle="1" w:styleId="42">
    <w:name w:val="ui-icon"/>
    <w:basedOn w:val="11"/>
    <w:autoRedefine/>
    <w:qFormat/>
    <w:uiPriority w:val="0"/>
  </w:style>
  <w:style w:type="character" w:customStyle="1" w:styleId="43">
    <w:name w:val="ui-icon1"/>
    <w:basedOn w:val="11"/>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1821</Words>
  <Characters>2161</Characters>
  <Lines>24</Lines>
  <Paragraphs>6</Paragraphs>
  <TotalTime>0</TotalTime>
  <ScaleCrop>false</ScaleCrop>
  <LinksUpToDate>false</LinksUpToDate>
  <CharactersWithSpaces>2163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2023-05-16T06:30:00Z</dcterms:created>
  <dc:creator>Z</dc:creator>
  <cp:lastModifiedBy>dell</cp:lastModifiedBy>
  <dcterms:modified xsi:type="dcterms:W3CDTF">2025-08-04T07:58:10Z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