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ACF410">
      <w:pPr>
        <w:pStyle w:val="2"/>
        <w:keepNext w:val="0"/>
        <w:keepLines w:val="0"/>
        <w:widowControl/>
        <w:suppressLineNumbers w:val="0"/>
        <w:spacing w:before="38" w:beforeAutospacing="0" w:after="38" w:afterAutospacing="0"/>
        <w:ind w:left="0" w:right="0" w:firstLine="0"/>
        <w:jc w:val="center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16"/>
          <w:szCs w:val="16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16"/>
          <w:szCs w:val="16"/>
        </w:rPr>
        <w:t>【邯港高速公路衡水沧州界至国道G205段办公生活用设备、家具及厨房设备购置项目】标段一中标候选人公示</w:t>
      </w:r>
    </w:p>
    <w:p w14:paraId="7D422217">
      <w:pPr>
        <w:pStyle w:val="2"/>
        <w:keepNext w:val="0"/>
        <w:keepLines w:val="0"/>
        <w:widowControl/>
        <w:suppressLineNumbers w:val="0"/>
        <w:spacing w:before="38" w:beforeAutospacing="0" w:after="38" w:afterAutospacing="0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2"/>
          <w:szCs w:val="1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2"/>
          <w:szCs w:val="12"/>
        </w:rPr>
        <w:t>招标项目名称：  邯港高速公路衡水沧州界至国道G205段办公生活用设备、家具及厨房设备购置项目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2"/>
          <w:szCs w:val="12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2"/>
          <w:szCs w:val="12"/>
        </w:rPr>
        <w:t>招标项目编号：  HG-FW-2025-058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2"/>
          <w:szCs w:val="12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2"/>
          <w:szCs w:val="12"/>
        </w:rPr>
        <w:t>公示名称：  【邯港高速公路衡水沧州界至国道G205段办公生活用设备、家具及厨房设备购置项目】标段一中标候选人公示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2"/>
          <w:szCs w:val="12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2"/>
          <w:szCs w:val="12"/>
        </w:rPr>
        <w:t>公示编号：  01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2"/>
          <w:szCs w:val="12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2"/>
          <w:szCs w:val="12"/>
        </w:rPr>
        <w:t>公示内容：  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2"/>
          <w:szCs w:val="12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2"/>
          <w:szCs w:val="12"/>
        </w:rPr>
        <w:t>                       </w:t>
      </w:r>
    </w:p>
    <w:tbl>
      <w:tblPr>
        <w:tblStyle w:val="3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872"/>
        <w:gridCol w:w="5584"/>
      </w:tblGrid>
      <w:tr w14:paraId="4E436A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0" w:type="pct"/>
            <w:gridSpan w:val="2"/>
            <w:shd w:val="clear" w:color="auto" w:fill="auto"/>
            <w:noWrap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0D924A21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标段:标段一办公生活设备</w:t>
            </w:r>
          </w:p>
        </w:tc>
      </w:tr>
      <w:tr w14:paraId="289A34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698" w:type="pct"/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76554BE6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所属专业：  /</w:t>
            </w:r>
          </w:p>
        </w:tc>
        <w:tc>
          <w:tcPr>
            <w:tcW w:w="3301" w:type="pct"/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6BBB3353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所属地区:  河北省,沧州市,市辖区</w:t>
            </w:r>
          </w:p>
        </w:tc>
      </w:tr>
      <w:tr w14:paraId="214C94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698" w:type="pct"/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42E2EF7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开标时间:  2025-07-03 09:00:00</w:t>
            </w:r>
          </w:p>
        </w:tc>
        <w:tc>
          <w:tcPr>
            <w:tcW w:w="3301" w:type="pct"/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1E9CE21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开标地点:  河北省石家庄市新华区合作路68号新合作广场B座14层1416</w:t>
            </w:r>
          </w:p>
        </w:tc>
      </w:tr>
      <w:tr w14:paraId="1F7F5D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698" w:type="pct"/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6C5C3AE7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公示开始日期:  2025年07月04日</w:t>
            </w:r>
          </w:p>
        </w:tc>
        <w:tc>
          <w:tcPr>
            <w:tcW w:w="3301" w:type="pct"/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4B2426D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公示截止日期:  2025年07月07日</w:t>
            </w:r>
          </w:p>
        </w:tc>
      </w:tr>
    </w:tbl>
    <w:p w14:paraId="4667EA44">
      <w:pPr>
        <w:pStyle w:val="2"/>
        <w:keepNext w:val="0"/>
        <w:keepLines w:val="0"/>
        <w:widowControl/>
        <w:suppressLineNumbers w:val="0"/>
        <w:spacing w:before="38" w:beforeAutospacing="0" w:after="38" w:afterAutospacing="0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2"/>
          <w:szCs w:val="1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2"/>
          <w:szCs w:val="12"/>
        </w:rPr>
        <w:t>1.中标候选人名单</w:t>
      </w:r>
    </w:p>
    <w:tbl>
      <w:tblPr>
        <w:tblStyle w:val="3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271"/>
        <w:gridCol w:w="1511"/>
        <w:gridCol w:w="969"/>
        <w:gridCol w:w="969"/>
        <w:gridCol w:w="1915"/>
        <w:gridCol w:w="2818"/>
      </w:tblGrid>
      <w:tr w14:paraId="396270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144" w:type="pct"/>
            <w:shd w:val="clear" w:color="auto" w:fill="F7F7F7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11E55E8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序号</w:t>
            </w:r>
          </w:p>
        </w:tc>
        <w:tc>
          <w:tcPr>
            <w:tcW w:w="897" w:type="pct"/>
            <w:shd w:val="clear" w:color="auto" w:fill="F7F7F7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09965517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中标候选人单位名称</w:t>
            </w:r>
          </w:p>
        </w:tc>
        <w:tc>
          <w:tcPr>
            <w:tcW w:w="576" w:type="pct"/>
            <w:shd w:val="clear" w:color="auto" w:fill="F7F7F7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2392D95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投标价格(元)</w:t>
            </w:r>
          </w:p>
        </w:tc>
        <w:tc>
          <w:tcPr>
            <w:tcW w:w="576" w:type="pct"/>
            <w:shd w:val="clear" w:color="auto" w:fill="F7F7F7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236ED3F3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评标价格(元)</w:t>
            </w:r>
          </w:p>
        </w:tc>
        <w:tc>
          <w:tcPr>
            <w:tcW w:w="1135" w:type="pct"/>
            <w:shd w:val="clear" w:color="auto" w:fill="F7F7F7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0F680218"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  <w:t>质量要求</w:t>
            </w:r>
          </w:p>
        </w:tc>
        <w:tc>
          <w:tcPr>
            <w:tcW w:w="1669" w:type="pct"/>
            <w:shd w:val="clear" w:color="auto" w:fill="F7F7F7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345418A0"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交货期</w:t>
            </w:r>
          </w:p>
        </w:tc>
      </w:tr>
      <w:tr w14:paraId="6BD680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144" w:type="pct"/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563AC3AF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1</w:t>
            </w:r>
          </w:p>
        </w:tc>
        <w:tc>
          <w:tcPr>
            <w:tcW w:w="897" w:type="pct"/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25E0C7E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沧州勤竣智能科技有限公司</w:t>
            </w:r>
          </w:p>
        </w:tc>
        <w:tc>
          <w:tcPr>
            <w:tcW w:w="576" w:type="pct"/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550D2F3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499600.00</w:t>
            </w:r>
          </w:p>
        </w:tc>
        <w:tc>
          <w:tcPr>
            <w:tcW w:w="576" w:type="pct"/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46C4E0A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499600.00</w:t>
            </w:r>
          </w:p>
        </w:tc>
        <w:tc>
          <w:tcPr>
            <w:tcW w:w="1135" w:type="pct"/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4FA44A47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合格，符合国家、行业相关标准，满足招标文件供货要求</w:t>
            </w:r>
          </w:p>
        </w:tc>
        <w:tc>
          <w:tcPr>
            <w:tcW w:w="1669" w:type="pct"/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616AAF5D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自合同签订之日起 15 天内完成供货、安装及调试，质保期自全部合同设备验收合格之日起 12 个月</w:t>
            </w:r>
          </w:p>
        </w:tc>
      </w:tr>
      <w:tr w14:paraId="34678C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144" w:type="pct"/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53DF300C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2</w:t>
            </w:r>
          </w:p>
        </w:tc>
        <w:tc>
          <w:tcPr>
            <w:tcW w:w="897" w:type="pct"/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7D660D1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沧州东麦商贸有限公司</w:t>
            </w:r>
          </w:p>
        </w:tc>
        <w:tc>
          <w:tcPr>
            <w:tcW w:w="576" w:type="pct"/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1F8DED1C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497510.00</w:t>
            </w:r>
          </w:p>
        </w:tc>
        <w:tc>
          <w:tcPr>
            <w:tcW w:w="576" w:type="pct"/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07F5016C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497510.00</w:t>
            </w:r>
          </w:p>
        </w:tc>
        <w:tc>
          <w:tcPr>
            <w:tcW w:w="1135" w:type="pct"/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02064DA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合格，符合国家、行业相关标准，满足招标文件供货要求。</w:t>
            </w:r>
          </w:p>
        </w:tc>
        <w:tc>
          <w:tcPr>
            <w:tcW w:w="1669" w:type="pct"/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7AC042CD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自合同签订之日起 15 天内完成供货、安装及调试，质保期自全 部合同设备验收合格之日起 12 个月</w:t>
            </w:r>
          </w:p>
        </w:tc>
      </w:tr>
      <w:tr w14:paraId="2AFD08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144" w:type="pct"/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020173C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3</w:t>
            </w:r>
          </w:p>
        </w:tc>
        <w:tc>
          <w:tcPr>
            <w:tcW w:w="897" w:type="pct"/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7827A4C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河北海悦电子设备有限责任公司</w:t>
            </w:r>
          </w:p>
        </w:tc>
        <w:tc>
          <w:tcPr>
            <w:tcW w:w="576" w:type="pct"/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5F211C4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499820.00</w:t>
            </w:r>
          </w:p>
        </w:tc>
        <w:tc>
          <w:tcPr>
            <w:tcW w:w="576" w:type="pct"/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2C63F6D7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499820.00</w:t>
            </w:r>
          </w:p>
        </w:tc>
        <w:tc>
          <w:tcPr>
            <w:tcW w:w="1135" w:type="pct"/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0E5DCB13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合格，符合国家、行业相关标准，满足招标文件供货要求</w:t>
            </w:r>
          </w:p>
        </w:tc>
        <w:tc>
          <w:tcPr>
            <w:tcW w:w="1669" w:type="pct"/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163C54BD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自合同签订之日起15天内完成供货、安装及调试，质保期自全 部合同设备验收合格之日起12个月</w:t>
            </w:r>
          </w:p>
        </w:tc>
      </w:tr>
    </w:tbl>
    <w:p w14:paraId="3E158770">
      <w:pPr>
        <w:pStyle w:val="2"/>
        <w:keepNext w:val="0"/>
        <w:keepLines w:val="0"/>
        <w:widowControl/>
        <w:suppressLineNumbers w:val="0"/>
        <w:spacing w:before="38" w:beforeAutospacing="0" w:after="38" w:afterAutospacing="0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2"/>
          <w:szCs w:val="1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2"/>
          <w:szCs w:val="12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2"/>
          <w:szCs w:val="12"/>
          <w:lang w:val="en-US" w:eastAsia="zh-CN"/>
        </w:rPr>
        <w:t>2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2"/>
          <w:szCs w:val="12"/>
        </w:rPr>
        <w:t>.投标文件被否决的投标人名称、否决原因：无。</w:t>
      </w:r>
    </w:p>
    <w:p w14:paraId="5C183AE4">
      <w:pPr>
        <w:pStyle w:val="2"/>
        <w:keepNext w:val="0"/>
        <w:keepLines w:val="0"/>
        <w:widowControl/>
        <w:suppressLineNumbers w:val="0"/>
        <w:spacing w:before="38" w:beforeAutospacing="0" w:after="38" w:afterAutospacing="0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2"/>
          <w:szCs w:val="1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2"/>
          <w:szCs w:val="12"/>
          <w:lang w:val="en-US" w:eastAsia="zh-CN"/>
        </w:rPr>
        <w:t>3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2"/>
          <w:szCs w:val="12"/>
        </w:rPr>
        <w:t>.提出异议的渠道和方式：投标人或其他利害关系人对本招标项目的评标结果有异议的，可在公示期向招标人或招标代理机构提出。联系人：薛旸、李文亮、刘希，联系电话：0311-86958901，书面递至石家庄合作路 68 号河北宏信招标有限公司 1411 室。</w:t>
      </w:r>
    </w:p>
    <w:tbl>
      <w:tblPr>
        <w:tblStyle w:val="3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4137"/>
        <w:gridCol w:w="4319"/>
      </w:tblGrid>
      <w:tr w14:paraId="092C60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5000" w:type="pct"/>
            <w:gridSpan w:val="2"/>
            <w:shd w:val="clear" w:color="auto" w:fill="auto"/>
            <w:noWrap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436962E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  <w:t>.联系方式</w:t>
            </w:r>
          </w:p>
        </w:tc>
      </w:tr>
      <w:tr w14:paraId="2FF85C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2446" w:type="pct"/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7DC6D036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招标人:  河北高速邯港高速公路有限公司</w:t>
            </w:r>
          </w:p>
        </w:tc>
        <w:tc>
          <w:tcPr>
            <w:tcW w:w="2553" w:type="pct"/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0B32EF63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招标代理机构：  河北宏信招标有限公司</w:t>
            </w:r>
          </w:p>
        </w:tc>
      </w:tr>
      <w:tr w14:paraId="0F593B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2446" w:type="pct"/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665B5C32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地址:  河北省沧州市南皮县安顺南大街与光明西路交口南行200米</w:t>
            </w:r>
          </w:p>
        </w:tc>
        <w:tc>
          <w:tcPr>
            <w:tcW w:w="2553" w:type="pct"/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28D82983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地址:  石家庄市新华区合作路68号新合作广场B座14层</w:t>
            </w:r>
          </w:p>
        </w:tc>
      </w:tr>
      <w:tr w14:paraId="6CB6F3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2446" w:type="pct"/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026A41D7">
            <w:pPr>
              <w:keepNext w:val="0"/>
              <w:keepLines w:val="0"/>
              <w:widowControl/>
              <w:suppressLineNumbers w:val="0"/>
              <w:wordWrap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联系人:  张磊、崔宏</w:t>
            </w:r>
          </w:p>
        </w:tc>
        <w:tc>
          <w:tcPr>
            <w:tcW w:w="2553" w:type="pct"/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19A0B4E6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联系人:  薛旸、李文亮、刘希</w:t>
            </w:r>
          </w:p>
        </w:tc>
      </w:tr>
      <w:tr w14:paraId="0E4098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2446" w:type="pct"/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5150F1AC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电话:  0317-5251835</w:t>
            </w:r>
          </w:p>
        </w:tc>
        <w:tc>
          <w:tcPr>
            <w:tcW w:w="2553" w:type="pct"/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741BAC37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电话:  0311-86958901</w:t>
            </w:r>
          </w:p>
        </w:tc>
      </w:tr>
      <w:tr w14:paraId="2A81EC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2446" w:type="pct"/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53FD0F4B">
            <w:pPr>
              <w:keepNext w:val="0"/>
              <w:keepLines w:val="0"/>
              <w:widowControl/>
              <w:suppressLineNumbers w:val="0"/>
              <w:wordWrap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电子邮箱:  /</w:t>
            </w:r>
          </w:p>
        </w:tc>
        <w:tc>
          <w:tcPr>
            <w:tcW w:w="2553" w:type="pct"/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15831AF1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电子邮箱:  hxzb201@163.com</w:t>
            </w:r>
          </w:p>
        </w:tc>
      </w:tr>
    </w:tbl>
    <w:p w14:paraId="3373AB61">
      <w:pPr>
        <w:pStyle w:val="2"/>
        <w:keepNext w:val="0"/>
        <w:keepLines w:val="0"/>
        <w:widowControl/>
        <w:suppressLineNumbers w:val="0"/>
        <w:spacing w:before="38" w:beforeAutospacing="0" w:after="38" w:afterAutospacing="0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2"/>
          <w:szCs w:val="1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2"/>
          <w:szCs w:val="12"/>
          <w:lang w:val="en-US" w:eastAsia="zh-CN"/>
        </w:rPr>
        <w:t>5</w:t>
      </w:r>
      <w:bookmarkStart w:id="0" w:name="_GoBack"/>
      <w:bookmarkEnd w:id="0"/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2"/>
          <w:szCs w:val="12"/>
        </w:rPr>
        <w:t>.其他公示内容:所有投标单位：沧州勤竣智能科技有限公司、沧州市日强计算机有限公司、沧州东麦商贸有限公司、河北海悦电子设备有限责任公司。</w:t>
      </w:r>
    </w:p>
    <w:p w14:paraId="6FAB6CDD">
      <w:pPr>
        <w:pStyle w:val="2"/>
        <w:keepNext w:val="0"/>
        <w:keepLines w:val="0"/>
        <w:widowControl/>
        <w:suppressLineNumbers w:val="0"/>
        <w:spacing w:before="38" w:beforeAutospacing="0" w:after="38" w:afterAutospacing="0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2"/>
          <w:szCs w:val="12"/>
        </w:rPr>
      </w:pPr>
    </w:p>
    <w:p w14:paraId="48982B1B">
      <w:pPr>
        <w:pStyle w:val="2"/>
        <w:keepNext w:val="0"/>
        <w:keepLines w:val="0"/>
        <w:widowControl/>
        <w:suppressLineNumbers w:val="0"/>
        <w:spacing w:before="38" w:beforeAutospacing="0" w:after="38" w:afterAutospacing="0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2"/>
          <w:szCs w:val="1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2"/>
          <w:szCs w:val="12"/>
        </w:rPr>
        <w:t>                   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1AD24E5"/>
    <w:rsid w:val="226C5AB1"/>
    <w:rsid w:val="5F210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933</Words>
  <Characters>1116</Characters>
  <Lines>0</Lines>
  <Paragraphs>0</Paragraphs>
  <TotalTime>2</TotalTime>
  <ScaleCrop>false</ScaleCrop>
  <LinksUpToDate>false</LinksUpToDate>
  <CharactersWithSpaces>1215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2025-07-03T10:55:00Z</dcterms:created>
  <dc:creator>Huawei</dc:creator>
  <cp:lastModifiedBy>Huawei</cp:lastModifiedBy>
  <dcterms:modified xsi:type="dcterms:W3CDTF">2025-07-04T03:11:45Z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eyJoZGlkIjoiMDhmMGI2NTlmNmFiNTQwOThkZDAyYzI1OWZlYzI0MzUiLCJ1c2VySWQiOiIxMTk2OTM3NTE4In0=</vt:lpwstr>
  </property>
  <property fmtid="{D5CDD505-2E9C-101B-9397-08002B2CF9AE}" pid="4" name="ICV">
    <vt:lpwstr>595E2FF41B8B4BC9B650C2D40796FA38_12</vt:lpwstr>
  </property>
</Properties>
</file>