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6D9646">
      <w:pPr>
        <w:spacing w:before="120" w:beforeLines="50" w:after="120" w:afterLines="50" w:line="400" w:lineRule="exact"/>
        <w:ind w:firstLine="420" w:firstLineChars="200"/>
        <w:rPr>
          <w:rFonts w:ascii="宋体" w:hAnsi="宋体"/>
          <w:highlight w:val="none"/>
        </w:rPr>
      </w:pPr>
    </w:p>
    <w:p w14:paraId="3EC30B04">
      <w:pPr>
        <w:spacing w:before="120" w:beforeLines="50" w:after="120" w:afterLines="50" w:line="360" w:lineRule="auto"/>
        <w:jc w:val="center"/>
        <w:rPr>
          <w:rFonts w:ascii="宋体" w:hAnsi="宋体"/>
          <w:b/>
          <w:bCs/>
          <w:sz w:val="40"/>
          <w:szCs w:val="44"/>
          <w:highlight w:val="none"/>
        </w:rPr>
      </w:pPr>
    </w:p>
    <w:p w14:paraId="14B0BD17">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rPr>
          <w:rFonts w:hint="eastAsia" w:ascii="宋体" w:hAnsi="宋体" w:eastAsia="宋体"/>
          <w:b/>
          <w:bCs w:val="0"/>
          <w:sz w:val="44"/>
          <w:szCs w:val="44"/>
          <w:highlight w:val="none"/>
          <w:lang w:val="en-US" w:eastAsia="zh-CN"/>
        </w:rPr>
      </w:pPr>
      <w:r>
        <w:rPr>
          <w:rFonts w:hint="eastAsia" w:ascii="宋体" w:hAnsi="宋体" w:eastAsia="宋体"/>
          <w:b/>
          <w:bCs w:val="0"/>
          <w:sz w:val="44"/>
          <w:szCs w:val="44"/>
          <w:highlight w:val="none"/>
          <w:lang w:val="en-US" w:eastAsia="zh-CN"/>
        </w:rPr>
        <w:t>河北高速公路集团有限公司</w:t>
      </w:r>
    </w:p>
    <w:p w14:paraId="0006FD26">
      <w:pPr>
        <w:keepNext w:val="0"/>
        <w:keepLines w:val="0"/>
        <w:pageBreakBefore w:val="0"/>
        <w:widowControl w:val="0"/>
        <w:kinsoku/>
        <w:wordWrap/>
        <w:overflowPunct/>
        <w:topLinePunct w:val="0"/>
        <w:autoSpaceDE/>
        <w:autoSpaceDN/>
        <w:bidi w:val="0"/>
        <w:adjustRightInd/>
        <w:snapToGrid w:val="0"/>
        <w:spacing w:after="0" w:line="360" w:lineRule="auto"/>
        <w:jc w:val="center"/>
        <w:textAlignment w:val="auto"/>
        <w:rPr>
          <w:rFonts w:hint="eastAsia" w:ascii="宋体" w:hAnsi="宋体" w:eastAsia="宋体"/>
          <w:b/>
          <w:bCs w:val="0"/>
          <w:sz w:val="44"/>
          <w:szCs w:val="44"/>
          <w:highlight w:val="none"/>
          <w:lang w:val="en-US" w:eastAsia="zh-CN"/>
        </w:rPr>
      </w:pPr>
      <w:r>
        <w:rPr>
          <w:rFonts w:hint="eastAsia" w:ascii="宋体" w:hAnsi="宋体" w:eastAsia="宋体"/>
          <w:b/>
          <w:bCs w:val="0"/>
          <w:sz w:val="44"/>
          <w:szCs w:val="44"/>
          <w:highlight w:val="none"/>
          <w:lang w:val="en-US" w:eastAsia="zh-CN"/>
        </w:rPr>
        <w:t>“高速公路养护高质量发展指标体系研究””科技创新项目</w:t>
      </w:r>
    </w:p>
    <w:p w14:paraId="42AA3A2F">
      <w:pPr>
        <w:pStyle w:val="17"/>
        <w:rPr>
          <w:rFonts w:ascii="宋体" w:hAnsi="宋体"/>
          <w:highlight w:val="none"/>
        </w:rPr>
      </w:pPr>
    </w:p>
    <w:p w14:paraId="683F2768">
      <w:pPr>
        <w:rPr>
          <w:rFonts w:ascii="宋体" w:hAnsi="宋体"/>
          <w:highlight w:val="none"/>
        </w:rPr>
      </w:pPr>
    </w:p>
    <w:p w14:paraId="52DEB80B">
      <w:pPr>
        <w:rPr>
          <w:rFonts w:ascii="宋体" w:hAnsi="宋体"/>
          <w:highlight w:val="none"/>
        </w:rPr>
      </w:pPr>
    </w:p>
    <w:p w14:paraId="53D4CB06">
      <w:pPr>
        <w:spacing w:before="120" w:beforeLines="50" w:after="120" w:afterLines="50"/>
        <w:jc w:val="center"/>
        <w:rPr>
          <w:rFonts w:ascii="宋体" w:hAnsi="宋体"/>
          <w:sz w:val="72"/>
          <w:szCs w:val="72"/>
          <w:highlight w:val="none"/>
        </w:rPr>
      </w:pPr>
      <w:r>
        <w:rPr>
          <w:rFonts w:hint="eastAsia" w:ascii="宋体" w:hAnsi="宋体"/>
          <w:sz w:val="72"/>
          <w:szCs w:val="72"/>
          <w:highlight w:val="none"/>
        </w:rPr>
        <w:t>揭榜指南文件</w:t>
      </w:r>
    </w:p>
    <w:p w14:paraId="77DAD048">
      <w:pPr>
        <w:spacing w:before="120" w:beforeLines="50" w:after="120" w:afterLines="50"/>
        <w:jc w:val="center"/>
        <w:rPr>
          <w:rFonts w:hint="default" w:ascii="宋体" w:hAnsi="宋体" w:eastAsia="宋体"/>
          <w:highlight w:val="none"/>
          <w:lang w:val="en-US" w:eastAsia="zh-CN"/>
        </w:rPr>
      </w:pPr>
      <w:r>
        <w:rPr>
          <w:rFonts w:hint="eastAsia" w:ascii="宋体" w:hAnsi="宋体"/>
          <w:bCs/>
          <w:sz w:val="30"/>
          <w:szCs w:val="30"/>
          <w:highlight w:val="none"/>
        </w:rPr>
        <w:t>项目编号：ZXGS-JBGS-202</w:t>
      </w:r>
      <w:r>
        <w:rPr>
          <w:rFonts w:hint="eastAsia" w:ascii="宋体" w:hAnsi="宋体"/>
          <w:bCs/>
          <w:sz w:val="30"/>
          <w:szCs w:val="30"/>
          <w:highlight w:val="none"/>
          <w:lang w:val="en-US" w:eastAsia="zh-CN"/>
        </w:rPr>
        <w:t>5</w:t>
      </w:r>
      <w:r>
        <w:rPr>
          <w:rFonts w:hint="eastAsia" w:ascii="宋体" w:hAnsi="宋体"/>
          <w:bCs/>
          <w:sz w:val="30"/>
          <w:szCs w:val="30"/>
          <w:highlight w:val="none"/>
        </w:rPr>
        <w:t>0</w:t>
      </w:r>
      <w:r>
        <w:rPr>
          <w:rFonts w:hint="eastAsia" w:ascii="宋体" w:hAnsi="宋体"/>
          <w:bCs/>
          <w:sz w:val="30"/>
          <w:szCs w:val="30"/>
          <w:highlight w:val="none"/>
          <w:lang w:val="en-US" w:eastAsia="zh-CN"/>
        </w:rPr>
        <w:t>617</w:t>
      </w:r>
    </w:p>
    <w:p w14:paraId="2C39078D">
      <w:pPr>
        <w:spacing w:before="120" w:beforeLines="50" w:after="120" w:afterLines="50"/>
        <w:jc w:val="left"/>
        <w:rPr>
          <w:rFonts w:ascii="宋体" w:hAnsi="宋体"/>
          <w:highlight w:val="none"/>
        </w:rPr>
      </w:pPr>
    </w:p>
    <w:p w14:paraId="4BEFF509">
      <w:pPr>
        <w:pStyle w:val="40"/>
        <w:rPr>
          <w:rFonts w:ascii="宋体" w:hAnsi="宋体"/>
          <w:highlight w:val="none"/>
        </w:rPr>
      </w:pPr>
    </w:p>
    <w:p w14:paraId="59438F8E">
      <w:pPr>
        <w:pStyle w:val="40"/>
        <w:rPr>
          <w:rFonts w:ascii="宋体" w:hAnsi="宋体"/>
          <w:highlight w:val="none"/>
        </w:rPr>
      </w:pPr>
    </w:p>
    <w:p w14:paraId="42720BF6">
      <w:pPr>
        <w:pStyle w:val="40"/>
        <w:rPr>
          <w:rFonts w:ascii="宋体" w:hAnsi="宋体"/>
          <w:highlight w:val="none"/>
        </w:rPr>
      </w:pPr>
    </w:p>
    <w:p w14:paraId="1A0518B0">
      <w:pPr>
        <w:pStyle w:val="40"/>
        <w:rPr>
          <w:rFonts w:ascii="宋体" w:hAnsi="宋体"/>
          <w:highlight w:val="none"/>
        </w:rPr>
      </w:pPr>
    </w:p>
    <w:p w14:paraId="69388C5A">
      <w:pPr>
        <w:pStyle w:val="40"/>
        <w:rPr>
          <w:rFonts w:ascii="宋体" w:hAnsi="宋体"/>
          <w:highlight w:val="none"/>
        </w:rPr>
      </w:pPr>
    </w:p>
    <w:p w14:paraId="308A33D0">
      <w:pPr>
        <w:keepNext w:val="0"/>
        <w:keepLines w:val="0"/>
        <w:pageBreakBefore w:val="0"/>
        <w:widowControl w:val="0"/>
        <w:kinsoku/>
        <w:wordWrap/>
        <w:overflowPunct/>
        <w:topLinePunct w:val="0"/>
        <w:autoSpaceDE/>
        <w:autoSpaceDN/>
        <w:bidi w:val="0"/>
        <w:adjustRightInd w:val="0"/>
        <w:snapToGrid w:val="0"/>
        <w:spacing w:after="0" w:line="480" w:lineRule="auto"/>
        <w:ind w:firstLine="1699" w:firstLineChars="607"/>
        <w:textAlignment w:val="auto"/>
        <w:rPr>
          <w:rFonts w:hint="eastAsia" w:ascii="宋体" w:hAnsi="宋体" w:eastAsia="宋体"/>
          <w:bCs/>
          <w:sz w:val="28"/>
          <w:szCs w:val="28"/>
          <w:highlight w:val="none"/>
          <w:lang w:val="en-US" w:eastAsia="zh-CN"/>
        </w:rPr>
      </w:pPr>
      <w:r>
        <w:rPr>
          <w:rFonts w:hint="eastAsia" w:ascii="宋体" w:hAnsi="宋体"/>
          <w:bCs/>
          <w:sz w:val="28"/>
          <w:szCs w:val="28"/>
          <w:highlight w:val="none"/>
        </w:rPr>
        <w:t>用户单位：</w:t>
      </w:r>
      <w:r>
        <w:rPr>
          <w:rFonts w:hint="eastAsia" w:ascii="宋体" w:hAnsi="宋体"/>
          <w:bCs/>
          <w:spacing w:val="25"/>
          <w:kern w:val="0"/>
          <w:sz w:val="28"/>
          <w:szCs w:val="28"/>
          <w:highlight w:val="none"/>
          <w:fitText w:val="3920" w:id="1059334342"/>
          <w:lang w:eastAsia="zh-CN"/>
        </w:rPr>
        <w:t>河北高速公路集团有限公</w:t>
      </w:r>
      <w:r>
        <w:rPr>
          <w:rFonts w:hint="eastAsia" w:ascii="宋体" w:hAnsi="宋体"/>
          <w:bCs/>
          <w:spacing w:val="5"/>
          <w:kern w:val="0"/>
          <w:sz w:val="28"/>
          <w:szCs w:val="28"/>
          <w:highlight w:val="none"/>
          <w:fitText w:val="3920" w:id="1059334342"/>
          <w:lang w:eastAsia="zh-CN"/>
        </w:rPr>
        <w:t>司</w:t>
      </w:r>
    </w:p>
    <w:p w14:paraId="639243EB">
      <w:pPr>
        <w:keepNext w:val="0"/>
        <w:keepLines w:val="0"/>
        <w:pageBreakBefore w:val="0"/>
        <w:widowControl w:val="0"/>
        <w:kinsoku/>
        <w:wordWrap/>
        <w:overflowPunct/>
        <w:topLinePunct w:val="0"/>
        <w:autoSpaceDE/>
        <w:autoSpaceDN/>
        <w:bidi w:val="0"/>
        <w:adjustRightInd w:val="0"/>
        <w:snapToGrid w:val="0"/>
        <w:spacing w:after="0" w:line="480" w:lineRule="auto"/>
        <w:ind w:firstLine="1699" w:firstLineChars="607"/>
        <w:jc w:val="both"/>
        <w:textAlignment w:val="auto"/>
        <w:rPr>
          <w:rFonts w:ascii="宋体" w:hAnsi="宋体"/>
          <w:bCs/>
          <w:sz w:val="28"/>
          <w:szCs w:val="28"/>
          <w:highlight w:val="none"/>
        </w:rPr>
      </w:pPr>
      <w:r>
        <w:rPr>
          <w:rFonts w:hint="eastAsia" w:ascii="宋体" w:hAnsi="宋体"/>
          <w:bCs/>
          <w:sz w:val="28"/>
          <w:szCs w:val="28"/>
          <w:highlight w:val="none"/>
        </w:rPr>
        <w:t>代理机构：</w:t>
      </w:r>
      <w:r>
        <w:rPr>
          <w:rFonts w:hint="eastAsia" w:ascii="宋体" w:hAnsi="宋体"/>
          <w:bCs/>
          <w:spacing w:val="0"/>
          <w:kern w:val="0"/>
          <w:sz w:val="28"/>
          <w:szCs w:val="28"/>
          <w:highlight w:val="none"/>
          <w:fitText w:val="3920" w:id="34165291"/>
        </w:rPr>
        <w:t>河北高速集团工程咨询有限公司</w:t>
      </w:r>
    </w:p>
    <w:p w14:paraId="6EF75B10">
      <w:pPr>
        <w:keepNext w:val="0"/>
        <w:keepLines w:val="0"/>
        <w:pageBreakBefore w:val="0"/>
        <w:widowControl w:val="0"/>
        <w:kinsoku/>
        <w:wordWrap/>
        <w:overflowPunct/>
        <w:topLinePunct w:val="0"/>
        <w:autoSpaceDE/>
        <w:autoSpaceDN/>
        <w:bidi w:val="0"/>
        <w:adjustRightInd w:val="0"/>
        <w:snapToGrid w:val="0"/>
        <w:spacing w:after="0" w:line="480" w:lineRule="auto"/>
        <w:ind w:firstLine="4250" w:firstLineChars="1518"/>
        <w:textAlignment w:val="auto"/>
        <w:rPr>
          <w:rFonts w:ascii="宋体" w:hAnsi="宋体"/>
          <w:bCs/>
          <w:sz w:val="32"/>
          <w:szCs w:val="32"/>
          <w:highlight w:val="none"/>
        </w:rPr>
      </w:pPr>
      <w:r>
        <w:rPr>
          <w:rFonts w:ascii="宋体" w:hAnsi="宋体"/>
          <w:bCs/>
          <w:sz w:val="28"/>
          <w:szCs w:val="28"/>
          <w:highlight w:val="none"/>
        </w:rPr>
        <w:t>20</w:t>
      </w:r>
      <w:r>
        <w:rPr>
          <w:rFonts w:hint="eastAsia" w:ascii="宋体" w:hAnsi="宋体"/>
          <w:bCs/>
          <w:sz w:val="28"/>
          <w:szCs w:val="28"/>
          <w:highlight w:val="none"/>
        </w:rPr>
        <w:t>2</w:t>
      </w:r>
      <w:r>
        <w:rPr>
          <w:rFonts w:hint="eastAsia" w:ascii="宋体" w:hAnsi="宋体"/>
          <w:bCs/>
          <w:sz w:val="28"/>
          <w:szCs w:val="28"/>
          <w:highlight w:val="none"/>
          <w:lang w:val="en-US" w:eastAsia="zh-CN"/>
        </w:rPr>
        <w:t>5</w:t>
      </w:r>
      <w:r>
        <w:rPr>
          <w:rFonts w:hint="eastAsia" w:ascii="宋体" w:hAnsi="宋体"/>
          <w:bCs/>
          <w:sz w:val="28"/>
          <w:szCs w:val="28"/>
          <w:highlight w:val="none"/>
        </w:rPr>
        <w:t>年</w:t>
      </w:r>
      <w:r>
        <w:rPr>
          <w:rFonts w:hint="eastAsia" w:ascii="宋体" w:hAnsi="宋体"/>
          <w:bCs/>
          <w:sz w:val="28"/>
          <w:szCs w:val="28"/>
          <w:highlight w:val="none"/>
          <w:lang w:val="en-US" w:eastAsia="zh-CN"/>
        </w:rPr>
        <w:t>6</w:t>
      </w:r>
      <w:r>
        <w:rPr>
          <w:rFonts w:hint="eastAsia" w:ascii="宋体" w:hAnsi="宋体"/>
          <w:bCs/>
          <w:sz w:val="28"/>
          <w:szCs w:val="28"/>
          <w:highlight w:val="none"/>
        </w:rPr>
        <w:t>月</w:t>
      </w:r>
    </w:p>
    <w:p w14:paraId="605DBF6D">
      <w:pPr>
        <w:pStyle w:val="97"/>
        <w:spacing w:before="120" w:beforeLines="50" w:after="120" w:afterLines="50" w:line="400" w:lineRule="exact"/>
        <w:jc w:val="center"/>
        <w:rPr>
          <w:rFonts w:ascii="宋体" w:hAnsi="宋体"/>
          <w:highlight w:val="none"/>
          <w:lang w:val="zh-CN"/>
        </w:rPr>
        <w:sectPr>
          <w:headerReference r:id="rId7" w:type="first"/>
          <w:headerReference r:id="rId5" w:type="default"/>
          <w:footerReference r:id="rId8" w:type="default"/>
          <w:headerReference r:id="rId6" w:type="even"/>
          <w:footerReference r:id="rId9" w:type="even"/>
          <w:type w:val="nextColumn"/>
          <w:pgSz w:w="12240" w:h="15840"/>
          <w:pgMar w:top="1418" w:right="1418" w:bottom="1418" w:left="1418" w:header="720" w:footer="720" w:gutter="0"/>
          <w:pgNumType w:start="1"/>
          <w:cols w:space="720" w:num="1"/>
          <w:docGrid w:linePitch="285" w:charSpace="0"/>
        </w:sectPr>
      </w:pPr>
    </w:p>
    <w:p w14:paraId="61F5EE31">
      <w:pPr>
        <w:jc w:val="center"/>
        <w:rPr>
          <w:rFonts w:ascii="宋体" w:hAnsi="宋体"/>
          <w:highlight w:val="none"/>
        </w:rPr>
      </w:pPr>
    </w:p>
    <w:p w14:paraId="69BA18AD">
      <w:pPr>
        <w:pStyle w:val="104"/>
        <w:jc w:val="center"/>
        <w:rPr>
          <w:rFonts w:ascii="宋体" w:hAnsi="宋体"/>
          <w:b w:val="0"/>
          <w:color w:val="auto"/>
          <w:highlight w:val="none"/>
        </w:rPr>
      </w:pPr>
      <w:bookmarkStart w:id="0" w:name="_Toc1184"/>
      <w:bookmarkStart w:id="1" w:name="_Toc20130"/>
      <w:bookmarkStart w:id="2" w:name="_Toc152042287"/>
      <w:bookmarkStart w:id="3" w:name="_Toc144974479"/>
      <w:bookmarkStart w:id="4" w:name="_Toc152045511"/>
      <w:r>
        <w:rPr>
          <w:rFonts w:ascii="宋体" w:hAnsi="宋体"/>
          <w:b w:val="0"/>
          <w:color w:val="auto"/>
          <w:highlight w:val="none"/>
          <w:lang w:val="zh-CN"/>
        </w:rPr>
        <w:t>目  录</w:t>
      </w:r>
      <w:bookmarkEnd w:id="0"/>
      <w:bookmarkEnd w:id="1"/>
    </w:p>
    <w:p w14:paraId="0E4D5486">
      <w:pPr>
        <w:pStyle w:val="28"/>
        <w:tabs>
          <w:tab w:val="right" w:leader="dot" w:pos="8630"/>
        </w:tabs>
        <w:jc w:val="center"/>
        <w:rPr>
          <w:rFonts w:ascii="宋体" w:hAnsi="宋体"/>
          <w:highlight w:val="none"/>
        </w:rPr>
      </w:pPr>
    </w:p>
    <w:p w14:paraId="644EBE86">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TOC \o "1-3" \h \u </w:instrText>
      </w:r>
      <w:r>
        <w:rPr>
          <w:rFonts w:ascii="宋体" w:hAnsi="宋体"/>
          <w:sz w:val="24"/>
          <w:szCs w:val="24"/>
          <w:highlight w:val="none"/>
        </w:rPr>
        <w:fldChar w:fldCharType="separate"/>
      </w:r>
      <w:r>
        <w:rPr>
          <w:rFonts w:ascii="宋体" w:hAnsi="宋体"/>
          <w:sz w:val="24"/>
          <w:szCs w:val="24"/>
          <w:highlight w:val="none"/>
        </w:rPr>
        <w:fldChar w:fldCharType="begin"/>
      </w:r>
      <w:r>
        <w:rPr>
          <w:rFonts w:ascii="宋体" w:hAnsi="宋体"/>
          <w:sz w:val="24"/>
          <w:szCs w:val="24"/>
          <w:highlight w:val="none"/>
        </w:rPr>
        <w:instrText xml:space="preserve"> HYPERLINK \l _Toc2189 </w:instrText>
      </w:r>
      <w:r>
        <w:rPr>
          <w:rFonts w:ascii="宋体" w:hAnsi="宋体"/>
          <w:sz w:val="24"/>
          <w:szCs w:val="24"/>
          <w:highlight w:val="none"/>
        </w:rPr>
        <w:fldChar w:fldCharType="separate"/>
      </w:r>
      <w:r>
        <w:rPr>
          <w:rFonts w:ascii="宋体" w:hAnsi="宋体"/>
          <w:sz w:val="24"/>
          <w:szCs w:val="24"/>
          <w:highlight w:val="none"/>
        </w:rPr>
        <w:t>第一章</w:t>
      </w:r>
      <w:r>
        <w:rPr>
          <w:rFonts w:hint="eastAsia" w:ascii="宋体" w:hAnsi="宋体"/>
          <w:sz w:val="24"/>
          <w:szCs w:val="24"/>
          <w:highlight w:val="none"/>
        </w:rPr>
        <w:t>“揭榜挂帅”榜单</w:t>
      </w:r>
      <w:r>
        <w:rPr>
          <w:sz w:val="24"/>
          <w:szCs w:val="24"/>
          <w:highlight w:val="none"/>
        </w:rPr>
        <w:tab/>
      </w:r>
      <w:r>
        <w:rPr>
          <w:sz w:val="24"/>
          <w:szCs w:val="24"/>
          <w:highlight w:val="none"/>
        </w:rPr>
        <w:fldChar w:fldCharType="begin"/>
      </w:r>
      <w:r>
        <w:rPr>
          <w:sz w:val="24"/>
          <w:szCs w:val="24"/>
          <w:highlight w:val="none"/>
        </w:rPr>
        <w:instrText xml:space="preserve"> PAGEREF _Toc2189 \h </w:instrText>
      </w:r>
      <w:r>
        <w:rPr>
          <w:sz w:val="24"/>
          <w:szCs w:val="24"/>
          <w:highlight w:val="none"/>
        </w:rPr>
        <w:fldChar w:fldCharType="separate"/>
      </w:r>
      <w:r>
        <w:rPr>
          <w:sz w:val="24"/>
          <w:szCs w:val="24"/>
          <w:highlight w:val="none"/>
        </w:rPr>
        <w:t>2</w:t>
      </w:r>
      <w:r>
        <w:rPr>
          <w:sz w:val="24"/>
          <w:szCs w:val="24"/>
          <w:highlight w:val="none"/>
        </w:rPr>
        <w:fldChar w:fldCharType="end"/>
      </w:r>
      <w:r>
        <w:rPr>
          <w:rFonts w:ascii="宋体" w:hAnsi="宋体"/>
          <w:sz w:val="24"/>
          <w:szCs w:val="24"/>
          <w:highlight w:val="none"/>
        </w:rPr>
        <w:fldChar w:fldCharType="end"/>
      </w:r>
    </w:p>
    <w:p w14:paraId="5094764B">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_Toc25524 </w:instrText>
      </w:r>
      <w:r>
        <w:rPr>
          <w:rFonts w:ascii="宋体" w:hAnsi="宋体"/>
          <w:sz w:val="24"/>
          <w:szCs w:val="24"/>
          <w:highlight w:val="none"/>
        </w:rPr>
        <w:fldChar w:fldCharType="separate"/>
      </w:r>
      <w:r>
        <w:rPr>
          <w:bCs/>
          <w:sz w:val="24"/>
          <w:szCs w:val="24"/>
          <w:highlight w:val="none"/>
        </w:rPr>
        <w:t>第</w:t>
      </w:r>
      <w:r>
        <w:rPr>
          <w:rFonts w:hint="eastAsia"/>
          <w:bCs/>
          <w:sz w:val="24"/>
          <w:szCs w:val="24"/>
          <w:highlight w:val="none"/>
        </w:rPr>
        <w:t>二</w:t>
      </w:r>
      <w:r>
        <w:rPr>
          <w:bCs/>
          <w:sz w:val="24"/>
          <w:szCs w:val="24"/>
          <w:highlight w:val="none"/>
        </w:rPr>
        <w:t>章</w:t>
      </w:r>
      <w:r>
        <w:rPr>
          <w:rFonts w:hint="eastAsia"/>
          <w:bCs/>
          <w:sz w:val="24"/>
          <w:szCs w:val="24"/>
          <w:highlight w:val="none"/>
        </w:rPr>
        <w:t xml:space="preserve"> 揭榜人须知</w:t>
      </w:r>
      <w:r>
        <w:rPr>
          <w:sz w:val="24"/>
          <w:szCs w:val="24"/>
          <w:highlight w:val="none"/>
        </w:rPr>
        <w:tab/>
      </w:r>
      <w:r>
        <w:rPr>
          <w:sz w:val="24"/>
          <w:szCs w:val="24"/>
          <w:highlight w:val="none"/>
        </w:rPr>
        <w:fldChar w:fldCharType="begin"/>
      </w:r>
      <w:r>
        <w:rPr>
          <w:sz w:val="24"/>
          <w:szCs w:val="24"/>
          <w:highlight w:val="none"/>
        </w:rPr>
        <w:instrText xml:space="preserve"> PAGEREF _Toc25524 \h </w:instrText>
      </w:r>
      <w:r>
        <w:rPr>
          <w:sz w:val="24"/>
          <w:szCs w:val="24"/>
          <w:highlight w:val="none"/>
        </w:rPr>
        <w:fldChar w:fldCharType="separate"/>
      </w:r>
      <w:r>
        <w:rPr>
          <w:sz w:val="24"/>
          <w:szCs w:val="24"/>
          <w:highlight w:val="none"/>
        </w:rPr>
        <w:t>8</w:t>
      </w:r>
      <w:r>
        <w:rPr>
          <w:sz w:val="24"/>
          <w:szCs w:val="24"/>
          <w:highlight w:val="none"/>
        </w:rPr>
        <w:fldChar w:fldCharType="end"/>
      </w:r>
      <w:r>
        <w:rPr>
          <w:rFonts w:ascii="宋体" w:hAnsi="宋体"/>
          <w:sz w:val="24"/>
          <w:szCs w:val="24"/>
          <w:highlight w:val="none"/>
        </w:rPr>
        <w:fldChar w:fldCharType="end"/>
      </w:r>
    </w:p>
    <w:p w14:paraId="1047F850">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_Toc29850 </w:instrText>
      </w:r>
      <w:r>
        <w:rPr>
          <w:rFonts w:ascii="宋体" w:hAnsi="宋体"/>
          <w:sz w:val="24"/>
          <w:szCs w:val="24"/>
          <w:highlight w:val="none"/>
        </w:rPr>
        <w:fldChar w:fldCharType="separate"/>
      </w:r>
      <w:r>
        <w:rPr>
          <w:rFonts w:ascii="宋体" w:hAnsi="宋体"/>
          <w:sz w:val="24"/>
          <w:szCs w:val="24"/>
          <w:highlight w:val="none"/>
        </w:rPr>
        <w:t>第</w:t>
      </w:r>
      <w:r>
        <w:rPr>
          <w:rFonts w:hint="eastAsia" w:ascii="宋体" w:hAnsi="宋体"/>
          <w:sz w:val="24"/>
          <w:szCs w:val="24"/>
          <w:highlight w:val="none"/>
        </w:rPr>
        <w:t>三</w:t>
      </w:r>
      <w:r>
        <w:rPr>
          <w:rFonts w:ascii="宋体" w:hAnsi="宋体"/>
          <w:sz w:val="24"/>
          <w:szCs w:val="24"/>
          <w:highlight w:val="none"/>
        </w:rPr>
        <w:t>章</w:t>
      </w:r>
      <w:r>
        <w:rPr>
          <w:rFonts w:hint="eastAsia" w:ascii="宋体" w:hAnsi="宋体"/>
          <w:sz w:val="24"/>
          <w:szCs w:val="24"/>
          <w:highlight w:val="none"/>
        </w:rPr>
        <w:t xml:space="preserve"> 评审</w:t>
      </w:r>
      <w:r>
        <w:rPr>
          <w:rFonts w:ascii="宋体" w:hAnsi="宋体"/>
          <w:sz w:val="24"/>
          <w:szCs w:val="24"/>
          <w:highlight w:val="none"/>
        </w:rPr>
        <w:t>办法</w:t>
      </w:r>
      <w:r>
        <w:rPr>
          <w:sz w:val="24"/>
          <w:szCs w:val="24"/>
          <w:highlight w:val="none"/>
        </w:rPr>
        <w:tab/>
      </w:r>
      <w:r>
        <w:rPr>
          <w:sz w:val="24"/>
          <w:szCs w:val="24"/>
          <w:highlight w:val="none"/>
        </w:rPr>
        <w:fldChar w:fldCharType="begin"/>
      </w:r>
      <w:r>
        <w:rPr>
          <w:sz w:val="24"/>
          <w:szCs w:val="24"/>
          <w:highlight w:val="none"/>
        </w:rPr>
        <w:instrText xml:space="preserve"> PAGEREF _Toc29850 \h </w:instrText>
      </w:r>
      <w:r>
        <w:rPr>
          <w:sz w:val="24"/>
          <w:szCs w:val="24"/>
          <w:highlight w:val="none"/>
        </w:rPr>
        <w:fldChar w:fldCharType="separate"/>
      </w:r>
      <w:r>
        <w:rPr>
          <w:sz w:val="24"/>
          <w:szCs w:val="24"/>
          <w:highlight w:val="none"/>
        </w:rPr>
        <w:t>10</w:t>
      </w:r>
      <w:r>
        <w:rPr>
          <w:sz w:val="24"/>
          <w:szCs w:val="24"/>
          <w:highlight w:val="none"/>
        </w:rPr>
        <w:fldChar w:fldCharType="end"/>
      </w:r>
      <w:r>
        <w:rPr>
          <w:rFonts w:ascii="宋体" w:hAnsi="宋体"/>
          <w:sz w:val="24"/>
          <w:szCs w:val="24"/>
          <w:highlight w:val="none"/>
        </w:rPr>
        <w:fldChar w:fldCharType="end"/>
      </w:r>
    </w:p>
    <w:p w14:paraId="1DC23FF0">
      <w:pPr>
        <w:pStyle w:val="28"/>
        <w:tabs>
          <w:tab w:val="right" w:leader="dot" w:pos="9404"/>
        </w:tabs>
        <w:spacing w:line="480" w:lineRule="auto"/>
        <w:rPr>
          <w:sz w:val="24"/>
          <w:szCs w:val="24"/>
          <w:highlight w:val="none"/>
        </w:rPr>
      </w:pPr>
      <w:r>
        <w:rPr>
          <w:rFonts w:ascii="宋体" w:hAnsi="宋体"/>
          <w:sz w:val="24"/>
          <w:szCs w:val="24"/>
          <w:highlight w:val="none"/>
        </w:rPr>
        <w:fldChar w:fldCharType="begin"/>
      </w:r>
      <w:r>
        <w:rPr>
          <w:rFonts w:ascii="宋体" w:hAnsi="宋体"/>
          <w:sz w:val="24"/>
          <w:szCs w:val="24"/>
          <w:highlight w:val="none"/>
        </w:rPr>
        <w:instrText xml:space="preserve"> HYPERLINK \l _Toc23759 </w:instrText>
      </w:r>
      <w:r>
        <w:rPr>
          <w:rFonts w:ascii="宋体" w:hAnsi="宋体"/>
          <w:sz w:val="24"/>
          <w:szCs w:val="24"/>
          <w:highlight w:val="none"/>
        </w:rPr>
        <w:fldChar w:fldCharType="separate"/>
      </w:r>
      <w:r>
        <w:rPr>
          <w:rFonts w:ascii="宋体" w:hAnsi="宋体"/>
          <w:sz w:val="24"/>
          <w:szCs w:val="24"/>
          <w:highlight w:val="none"/>
        </w:rPr>
        <w:t>第</w:t>
      </w:r>
      <w:r>
        <w:rPr>
          <w:rFonts w:hint="eastAsia" w:ascii="宋体" w:hAnsi="宋体"/>
          <w:sz w:val="24"/>
          <w:szCs w:val="24"/>
          <w:highlight w:val="none"/>
        </w:rPr>
        <w:t>四</w:t>
      </w:r>
      <w:r>
        <w:rPr>
          <w:rFonts w:ascii="宋体" w:hAnsi="宋体"/>
          <w:sz w:val="24"/>
          <w:szCs w:val="24"/>
          <w:highlight w:val="none"/>
        </w:rPr>
        <w:t>章</w:t>
      </w:r>
      <w:r>
        <w:rPr>
          <w:rFonts w:hint="eastAsia" w:ascii="宋体" w:hAnsi="宋体"/>
          <w:sz w:val="24"/>
          <w:szCs w:val="24"/>
          <w:highlight w:val="none"/>
          <w:lang w:val="en-US" w:eastAsia="zh-CN"/>
        </w:rPr>
        <w:t xml:space="preserve"> </w:t>
      </w:r>
      <w:r>
        <w:rPr>
          <w:rFonts w:hint="eastAsia" w:ascii="宋体" w:hAnsi="宋体"/>
          <w:sz w:val="24"/>
          <w:szCs w:val="24"/>
          <w:highlight w:val="none"/>
        </w:rPr>
        <w:t>揭榜</w:t>
      </w:r>
      <w:r>
        <w:rPr>
          <w:rFonts w:hint="eastAsia" w:ascii="宋体" w:hAnsi="宋体"/>
          <w:sz w:val="24"/>
          <w:szCs w:val="24"/>
          <w:highlight w:val="none"/>
          <w:lang w:eastAsia="zh-CN"/>
        </w:rPr>
        <w:t>申报文件</w:t>
      </w:r>
      <w:r>
        <w:rPr>
          <w:rFonts w:ascii="宋体" w:hAnsi="宋体"/>
          <w:sz w:val="24"/>
          <w:szCs w:val="24"/>
          <w:highlight w:val="none"/>
        </w:rPr>
        <w:t>格式</w:t>
      </w:r>
      <w:r>
        <w:rPr>
          <w:sz w:val="24"/>
          <w:szCs w:val="24"/>
          <w:highlight w:val="none"/>
        </w:rPr>
        <w:tab/>
      </w:r>
      <w:r>
        <w:rPr>
          <w:sz w:val="24"/>
          <w:szCs w:val="24"/>
          <w:highlight w:val="none"/>
        </w:rPr>
        <w:fldChar w:fldCharType="begin"/>
      </w:r>
      <w:r>
        <w:rPr>
          <w:sz w:val="24"/>
          <w:szCs w:val="24"/>
          <w:highlight w:val="none"/>
        </w:rPr>
        <w:instrText xml:space="preserve"> PAGEREF _Toc23759 \h </w:instrText>
      </w:r>
      <w:r>
        <w:rPr>
          <w:sz w:val="24"/>
          <w:szCs w:val="24"/>
          <w:highlight w:val="none"/>
        </w:rPr>
        <w:fldChar w:fldCharType="separate"/>
      </w:r>
      <w:r>
        <w:rPr>
          <w:sz w:val="24"/>
          <w:szCs w:val="24"/>
          <w:highlight w:val="none"/>
        </w:rPr>
        <w:t>17</w:t>
      </w:r>
      <w:r>
        <w:rPr>
          <w:sz w:val="24"/>
          <w:szCs w:val="24"/>
          <w:highlight w:val="none"/>
        </w:rPr>
        <w:fldChar w:fldCharType="end"/>
      </w:r>
      <w:r>
        <w:rPr>
          <w:rFonts w:ascii="宋体" w:hAnsi="宋体"/>
          <w:sz w:val="24"/>
          <w:szCs w:val="24"/>
          <w:highlight w:val="none"/>
        </w:rPr>
        <w:fldChar w:fldCharType="end"/>
      </w:r>
    </w:p>
    <w:p w14:paraId="294E86AE">
      <w:pPr>
        <w:spacing w:line="720" w:lineRule="auto"/>
        <w:rPr>
          <w:rFonts w:ascii="宋体" w:hAnsi="宋体"/>
          <w:szCs w:val="21"/>
          <w:highlight w:val="none"/>
        </w:rPr>
      </w:pPr>
      <w:r>
        <w:rPr>
          <w:rFonts w:ascii="宋体" w:hAnsi="宋体"/>
          <w:sz w:val="24"/>
          <w:szCs w:val="24"/>
          <w:highlight w:val="none"/>
        </w:rPr>
        <w:fldChar w:fldCharType="end"/>
      </w:r>
    </w:p>
    <w:p w14:paraId="658FE297">
      <w:pPr>
        <w:rPr>
          <w:rFonts w:ascii="宋体" w:hAnsi="宋体"/>
          <w:highlight w:val="none"/>
        </w:rPr>
        <w:sectPr>
          <w:footerReference r:id="rId10" w:type="default"/>
          <w:type w:val="nextColumn"/>
          <w:pgSz w:w="12240" w:h="15840"/>
          <w:pgMar w:top="1418" w:right="1418" w:bottom="1418" w:left="1418" w:header="720" w:footer="720" w:gutter="0"/>
          <w:pgNumType w:start="1"/>
          <w:cols w:space="720" w:num="1"/>
          <w:docGrid w:linePitch="285" w:charSpace="0"/>
        </w:sectPr>
      </w:pPr>
    </w:p>
    <w:p w14:paraId="6747AFFE">
      <w:pPr>
        <w:pStyle w:val="2"/>
        <w:pageBreakBefore w:val="0"/>
        <w:widowControl w:val="0"/>
        <w:kinsoku/>
        <w:wordWrap/>
        <w:overflowPunct/>
        <w:topLinePunct w:val="0"/>
        <w:autoSpaceDE/>
        <w:autoSpaceDN/>
        <w:bidi w:val="0"/>
        <w:adjustRightInd/>
        <w:snapToGrid/>
        <w:spacing w:before="0" w:after="0" w:line="500" w:lineRule="exact"/>
        <w:jc w:val="center"/>
        <w:textAlignment w:val="auto"/>
        <w:rPr>
          <w:rFonts w:hint="eastAsia" w:ascii="宋体" w:hAnsi="宋体"/>
          <w:sz w:val="32"/>
          <w:szCs w:val="32"/>
          <w:highlight w:val="none"/>
        </w:rPr>
      </w:pPr>
      <w:bookmarkStart w:id="5" w:name="_Toc10093"/>
      <w:bookmarkStart w:id="6" w:name="_Toc2189"/>
      <w:r>
        <w:rPr>
          <w:rFonts w:ascii="宋体" w:hAnsi="宋体"/>
          <w:sz w:val="32"/>
          <w:szCs w:val="32"/>
          <w:highlight w:val="none"/>
        </w:rPr>
        <w:t>第一章</w:t>
      </w:r>
      <w:bookmarkEnd w:id="5"/>
      <w:r>
        <w:rPr>
          <w:rFonts w:hint="eastAsia" w:ascii="宋体" w:hAnsi="宋体"/>
          <w:sz w:val="32"/>
          <w:szCs w:val="32"/>
          <w:highlight w:val="none"/>
        </w:rPr>
        <w:t>“揭榜挂帅”榜单</w:t>
      </w:r>
      <w:bookmarkEnd w:id="6"/>
    </w:p>
    <w:p w14:paraId="08DAD121">
      <w:pPr>
        <w:rPr>
          <w:highlight w:val="none"/>
        </w:rPr>
      </w:pPr>
    </w:p>
    <w:bookmarkEnd w:id="2"/>
    <w:bookmarkEnd w:id="3"/>
    <w:bookmarkEnd w:id="4"/>
    <w:p w14:paraId="60E34E65">
      <w:pPr>
        <w:pStyle w:val="3"/>
        <w:pageBreakBefore w:val="0"/>
        <w:widowControl w:val="0"/>
        <w:kinsoku/>
        <w:wordWrap/>
        <w:overflowPunct/>
        <w:topLinePunct w:val="0"/>
        <w:bidi w:val="0"/>
        <w:adjustRightInd/>
        <w:snapToGrid w:val="0"/>
        <w:spacing w:before="0" w:after="0" w:line="360" w:lineRule="auto"/>
        <w:ind w:firstLine="482" w:firstLineChars="200"/>
        <w:textAlignment w:val="auto"/>
        <w:rPr>
          <w:rFonts w:ascii="宋体" w:hAnsi="宋体" w:eastAsia="宋体"/>
          <w:sz w:val="24"/>
          <w:szCs w:val="24"/>
          <w:highlight w:val="none"/>
        </w:rPr>
      </w:pPr>
      <w:bookmarkStart w:id="7" w:name="_Toc26864"/>
      <w:bookmarkStart w:id="8" w:name="_Toc17762"/>
      <w:bookmarkStart w:id="9" w:name="_Toc21281"/>
      <w:bookmarkStart w:id="10" w:name="_Toc492300547"/>
      <w:r>
        <w:rPr>
          <w:rFonts w:hint="eastAsia" w:ascii="宋体" w:hAnsi="宋体" w:eastAsia="宋体"/>
          <w:sz w:val="24"/>
          <w:szCs w:val="24"/>
          <w:highlight w:val="none"/>
          <w:lang w:val="en-US" w:eastAsia="zh-CN"/>
        </w:rPr>
        <w:t>一.</w:t>
      </w:r>
      <w:r>
        <w:rPr>
          <w:rFonts w:hint="eastAsia" w:ascii="宋体" w:hAnsi="宋体" w:eastAsia="宋体"/>
          <w:sz w:val="24"/>
          <w:szCs w:val="24"/>
          <w:highlight w:val="none"/>
        </w:rPr>
        <w:t>项目基本情况</w:t>
      </w:r>
      <w:bookmarkEnd w:id="7"/>
    </w:p>
    <w:bookmarkEnd w:id="8"/>
    <w:bookmarkEnd w:id="9"/>
    <w:bookmarkEnd w:id="10"/>
    <w:p w14:paraId="01262A15">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sz w:val="24"/>
          <w:szCs w:val="24"/>
          <w:highlight w:val="none"/>
        </w:rPr>
      </w:pPr>
      <w:r>
        <w:rPr>
          <w:rFonts w:hint="eastAsia" w:ascii="宋体" w:hAnsi="宋体"/>
          <w:sz w:val="24"/>
          <w:szCs w:val="24"/>
          <w:highlight w:val="none"/>
          <w:lang w:val="en-US" w:eastAsia="zh-CN"/>
        </w:rPr>
        <w:t>1.项目研究的主要目的</w:t>
      </w:r>
    </w:p>
    <w:p w14:paraId="6DC3AA67">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eastAsia="zh-CN"/>
        </w:rPr>
      </w:pPr>
      <w:r>
        <w:rPr>
          <w:rFonts w:hint="eastAsia" w:ascii="宋体" w:hAnsi="宋体" w:eastAsia="宋体" w:cs="黑体"/>
          <w:kern w:val="0"/>
          <w:sz w:val="24"/>
          <w:szCs w:val="24"/>
          <w:highlight w:val="none"/>
          <w:lang w:eastAsia="zh-CN"/>
        </w:rPr>
        <w:t>根据《“十四五”公路养护管理发展纲要》“设施数字化、养护专业化、管理现代化、运行高效化、服务优质化”的发展方向，统筹考虑高质量发展和实际工作经验，从“智能高效的养护管理体系、绿色先进的养护技术体系、长效稳定的养护保障体系”三个方面入手，制定高速公路养护高质量发展指标体系，全面提升高速公路服务水平，推进养护工程新技术的发展，健全高速公路规范化、智能化养护管理体系，引领河北高速公路养护高质量发展。</w:t>
      </w:r>
    </w:p>
    <w:p w14:paraId="639DC76D">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2" w:firstLineChars="200"/>
        <w:jc w:val="left"/>
        <w:textAlignment w:val="auto"/>
        <w:rPr>
          <w:rFonts w:hint="eastAsia" w:ascii="宋体" w:hAnsi="宋体" w:cs="宋体"/>
          <w:b/>
          <w:bCs/>
          <w:color w:val="000000"/>
          <w:kern w:val="0"/>
          <w:sz w:val="24"/>
          <w:szCs w:val="24"/>
          <w:highlight w:val="none"/>
        </w:rPr>
      </w:pPr>
      <w:r>
        <w:rPr>
          <w:rFonts w:hint="eastAsia" w:ascii="宋体" w:hAnsi="宋体" w:cs="黑体"/>
          <w:b/>
          <w:bCs/>
          <w:kern w:val="0"/>
          <w:sz w:val="24"/>
          <w:szCs w:val="24"/>
          <w:highlight w:val="none"/>
          <w:lang w:val="en-US" w:eastAsia="zh-CN"/>
        </w:rPr>
        <w:t>2.</w:t>
      </w:r>
      <w:r>
        <w:rPr>
          <w:rFonts w:hint="eastAsia" w:ascii="宋体" w:hAnsi="宋体" w:cs="黑体"/>
          <w:kern w:val="0"/>
          <w:sz w:val="24"/>
          <w:szCs w:val="24"/>
          <w:highlight w:val="none"/>
        </w:rPr>
        <w:t>主要研究内容</w:t>
      </w:r>
    </w:p>
    <w:p w14:paraId="49D96E90">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该项目通过建立高速公路养护高质量发展指标体系，客观评价现状，准确判断河北高速所处的发展阶段和水平，结合形势要求和自身所能统筹的资源，科学规划设定发展目标。对标查找存在的突出问题，形成标准全面指导河北高速公路养护高质量发展。主要研究内容如下：</w:t>
      </w:r>
    </w:p>
    <w:p w14:paraId="3E1FA66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（1）河北省高速公路养护工作成绩总结</w:t>
      </w:r>
    </w:p>
    <w:p w14:paraId="7B880419">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根据《交通强国建设纲要》《国家综合立体交通网规划纲要》《公路“十四五”发展规划》和《“十四五”公路养护发展纲要》提出的要求，结合河北省的养护工作开展情况，从“设施数字化、养护专业化、管理现代化、运行高效化、服务优质化”五个方面，全面总结河北省高速公路养护的发展成绩。</w:t>
      </w:r>
    </w:p>
    <w:p w14:paraId="0B5B842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（2）高速公路养护发展形势及面临问题分析</w:t>
      </w:r>
    </w:p>
    <w:p w14:paraId="3E3C038F">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从国家政策要求、行业发展需求以及公众出行追求等层面，结合交通强国战略、高质量发展要求、河北省国资委对国有企业考核相关要求等内容，深入分析当前河北省高速公路养护发展面临的形势，并在我国养护发展现状的基础上，分析当前实现公路养护高质量发展需要解决的问题。</w:t>
      </w:r>
    </w:p>
    <w:p w14:paraId="1906EDD8">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（3）高速公路养护高质量发展指标研究</w:t>
      </w:r>
    </w:p>
    <w:p w14:paraId="2C2F2D33">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以“高质量养护”为主题，明确公路养护的总体思路和发展目标，并从易落实、可考核、能监督的角度出发，采用定性与定量相结合的方式，提出具体的发展指标和工作要求，如：公路网技术状况、重点项目实施情况、管理制度完善情况、技术创新推进情况、养护市场发育情况、绩效考核实施情况等，建立河北省及河北高速集团高速公路养护高质量发展指标。</w:t>
      </w:r>
    </w:p>
    <w:p w14:paraId="7A5E1FF6">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（4）高速公路养护高质量发展指标评价方法研究</w:t>
      </w:r>
    </w:p>
    <w:p w14:paraId="4F8EE37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对高速公路养护高质量发展指标进行规范性评价、技术性评价、满意度评价等，制定各指标的评价方式、方法，总结指标评价所需材料。进一步研究制定评价模型，确定指标标准值以及各指标权重，明确层级分值。最终形成河北省及河北高速集团高速公路养护高质量发展指标评价方法。</w:t>
      </w:r>
    </w:p>
    <w:p w14:paraId="3B139857">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（5）高速公路养护高质量发展指标评估方案制定及实施</w:t>
      </w:r>
    </w:p>
    <w:p w14:paraId="60E9F863">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从“工作内容、工作步骤、工作安排”等方面，针对河北省高速公路养护高质量发展指标评价工作需要，结合河北省及河北高速集团的高速公路养护高质量发展指标体系搭建情况，制定河北省及河北高速集团养护高质量发展指标评估工作方案，并针对河北省及河北高速集团截至2025年高速公路养护发展水平，按照方案组织实施评估工作。</w:t>
      </w:r>
    </w:p>
    <w:p w14:paraId="4A67BB8A">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（6）河北高速集团养护发展建议</w:t>
      </w:r>
    </w:p>
    <w:p w14:paraId="58D470B8">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从“科学高效的养护管理体系、智慧绿色的养护技术体系、长效稳定的养护保障体系”等方面，针对前述分析提出的问题，结合河北高速集团养护高质量发展指标体系，并提出河北高速集团养护发展建议。</w:t>
      </w:r>
    </w:p>
    <w:p w14:paraId="516E32F8">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（7）保障措施研究</w:t>
      </w:r>
    </w:p>
    <w:p w14:paraId="4CDFCDE5">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黑体"/>
          <w:kern w:val="0"/>
          <w:sz w:val="24"/>
          <w:szCs w:val="24"/>
          <w:highlight w:val="none"/>
          <w:lang w:val="en-US" w:eastAsia="zh-CN"/>
        </w:rPr>
      </w:pPr>
      <w:r>
        <w:rPr>
          <w:rFonts w:hint="eastAsia" w:ascii="宋体" w:hAnsi="宋体" w:eastAsia="宋体" w:cs="黑体"/>
          <w:kern w:val="0"/>
          <w:sz w:val="24"/>
          <w:szCs w:val="24"/>
          <w:highlight w:val="none"/>
          <w:lang w:val="en-US" w:eastAsia="zh-CN"/>
        </w:rPr>
        <w:t>以推进高质量发展目标落实为中心，从资金、政策、机制、组织等方面提出高速公路高质量养护发展的保障措施。</w:t>
      </w:r>
    </w:p>
    <w:p w14:paraId="243D97BD">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3.主要技术指标（如形成专利、论文、专著等数量、指标及其水平，可推广和复制的新技术、新产品、新材料等）</w:t>
      </w:r>
    </w:p>
    <w:p w14:paraId="5FD45801">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（1）河北省高速公路养护高质量发展指标体系</w:t>
      </w:r>
    </w:p>
    <w:p w14:paraId="15DC171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高速公路养护高质量发展指标；</w:t>
      </w:r>
    </w:p>
    <w:p w14:paraId="07FDB3F2">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高速公路养护高质量发展指标评价方法；</w:t>
      </w:r>
    </w:p>
    <w:p w14:paraId="115EFD2B">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高速公路养护高质量发展指标评价工作方案。</w:t>
      </w:r>
    </w:p>
    <w:p w14:paraId="7F129440">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（2）河北高速集团高速公路养护高质量发展指标体系</w:t>
      </w:r>
    </w:p>
    <w:p w14:paraId="32BD9AE2">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河北高速集团高速公路养护高质量发展指标；</w:t>
      </w:r>
    </w:p>
    <w:p w14:paraId="31EF0CFF">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河北高速集团高速公路养护高质量发展指标评价方法；</w:t>
      </w:r>
    </w:p>
    <w:p w14:paraId="58ACD63F">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河北高速集团高速公路养护高质量发展指标评价工作方案；</w:t>
      </w:r>
    </w:p>
    <w:p w14:paraId="3FFA6166">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河北高速集团高速公路养护发展建议。</w:t>
      </w:r>
    </w:p>
    <w:p w14:paraId="356AEAD1">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4. 主要经济指标（如技术及产品应用所形成的市场规模、社会经济效益、应重点阐述在集团内产生的经济效益）</w:t>
      </w:r>
    </w:p>
    <w:p w14:paraId="2311AC45">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（1）延长公路使用寿命‌：通过高质量的养护，可以及时发现并修复路面病害，修复性养护工程实施周期延长10%，延长公路的使用寿命，减少重建或大修的成本。</w:t>
      </w:r>
    </w:p>
    <w:p w14:paraId="362894C5">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（2）‌提升通行效率‌：优良的公路通行环境可以提高车辆的行驶速度，减少交通拥堵，从而提升通行效率，综合运输成本降低5%。</w:t>
      </w:r>
    </w:p>
    <w:p w14:paraId="26E73960">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（3）‌促进经济发展‌：高质量的养护可以保障公路的畅通无阻，促进区域间的经济交流和合作，进而推动经济的发展，客货运数量提升5%。</w:t>
      </w:r>
    </w:p>
    <w:p w14:paraId="7BF8325A">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（4）‌节约养护资金‌：通过预防性养护和科学管理，可以减少路面病害的发生，降低养护成本，实现养护资金的节约，养护资金使用效益提升5%。</w:t>
      </w:r>
    </w:p>
    <w:p w14:paraId="6AF322C4">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cs="黑体"/>
          <w:kern w:val="0"/>
          <w:sz w:val="24"/>
          <w:szCs w:val="24"/>
          <w:highlight w:val="none"/>
          <w:lang w:val="en-US" w:eastAsia="zh-CN"/>
        </w:rPr>
      </w:pPr>
      <w:r>
        <w:rPr>
          <w:rFonts w:hint="eastAsia" w:ascii="宋体" w:hAnsi="宋体" w:cs="黑体"/>
          <w:kern w:val="0"/>
          <w:sz w:val="24"/>
          <w:szCs w:val="24"/>
          <w:highlight w:val="none"/>
          <w:lang w:val="en-US" w:eastAsia="zh-CN"/>
        </w:rPr>
        <w:t>同时研究成果在进行推广使用过程中，可积极与交通运输部对接，推动全国高速公路养护高质量发展指标体系建立工作，由此项目的成果、后续评价工作的组织等工作将具备向全国同行推广销售的巨大潜力，可为集团公司多种经营板块打开新的市场。</w:t>
      </w:r>
    </w:p>
    <w:p w14:paraId="08CF414E">
      <w:pPr>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2" w:firstLineChars="200"/>
        <w:jc w:val="left"/>
        <w:textAlignment w:val="auto"/>
        <w:rPr>
          <w:rFonts w:hint="eastAsia" w:ascii="宋体" w:hAnsi="宋体" w:cs="黑体"/>
          <w:b/>
          <w:bCs/>
          <w:kern w:val="0"/>
          <w:sz w:val="24"/>
          <w:szCs w:val="24"/>
          <w:highlight w:val="none"/>
        </w:rPr>
      </w:pPr>
      <w:r>
        <w:rPr>
          <w:rFonts w:hint="eastAsia" w:ascii="宋体" w:hAnsi="宋体" w:cs="黑体"/>
          <w:b/>
          <w:bCs/>
          <w:kern w:val="0"/>
          <w:sz w:val="24"/>
          <w:szCs w:val="24"/>
          <w:highlight w:val="none"/>
          <w:lang w:val="en-US" w:eastAsia="zh-CN"/>
        </w:rPr>
        <w:t>5.</w:t>
      </w:r>
      <w:r>
        <w:rPr>
          <w:rFonts w:hint="eastAsia" w:ascii="宋体" w:hAnsi="宋体" w:cs="黑体"/>
          <w:b/>
          <w:bCs/>
          <w:kern w:val="0"/>
          <w:sz w:val="24"/>
          <w:szCs w:val="24"/>
          <w:highlight w:val="none"/>
        </w:rPr>
        <w:t>项目研究进度里程碑目标要求</w:t>
      </w:r>
    </w:p>
    <w:tbl>
      <w:tblPr>
        <w:tblStyle w:val="42"/>
        <w:tblW w:w="9703" w:type="dxa"/>
        <w:tblInd w:w="1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8"/>
        <w:gridCol w:w="6225"/>
      </w:tblGrid>
      <w:tr w14:paraId="513E6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top"/>
          </w:tcPr>
          <w:p w14:paraId="73BE816F">
            <w:pPr>
              <w:pageBreakBefore w:val="0"/>
              <w:kinsoku/>
              <w:wordWrap/>
              <w:overflowPunct/>
              <w:topLinePunct w:val="0"/>
              <w:bidi w:val="0"/>
              <w:adjustRightInd/>
              <w:snapToGrid w:val="0"/>
              <w:spacing w:line="360" w:lineRule="auto"/>
              <w:jc w:val="center"/>
              <w:textAlignment w:val="auto"/>
              <w:rPr>
                <w:rFonts w:hint="eastAsia" w:ascii="宋体" w:hAnsi="宋体" w:eastAsia="宋体"/>
                <w:sz w:val="24"/>
                <w:szCs w:val="24"/>
                <w:highlight w:val="none"/>
              </w:rPr>
            </w:pPr>
            <w:r>
              <w:rPr>
                <w:rFonts w:hint="eastAsia" w:ascii="宋体" w:hAnsi="宋体" w:eastAsia="宋体"/>
                <w:color w:val="000000"/>
                <w:sz w:val="24"/>
                <w:szCs w:val="24"/>
                <w:highlight w:val="none"/>
              </w:rPr>
              <w:t>起止时间</w:t>
            </w:r>
          </w:p>
        </w:tc>
        <w:tc>
          <w:tcPr>
            <w:tcW w:w="6225" w:type="dxa"/>
            <w:noWrap w:val="0"/>
            <w:vAlign w:val="top"/>
          </w:tcPr>
          <w:p w14:paraId="6082811F">
            <w:pPr>
              <w:pageBreakBefore w:val="0"/>
              <w:kinsoku/>
              <w:wordWrap/>
              <w:overflowPunct/>
              <w:topLinePunct w:val="0"/>
              <w:bidi w:val="0"/>
              <w:adjustRightInd/>
              <w:snapToGrid w:val="0"/>
              <w:spacing w:line="360" w:lineRule="auto"/>
              <w:jc w:val="center"/>
              <w:textAlignment w:val="auto"/>
              <w:rPr>
                <w:rFonts w:hint="eastAsia" w:ascii="宋体" w:hAnsi="宋体" w:eastAsia="宋体" w:cs="宋体"/>
                <w:kern w:val="0"/>
                <w:sz w:val="24"/>
                <w:szCs w:val="24"/>
                <w:highlight w:val="none"/>
              </w:rPr>
            </w:pPr>
            <w:r>
              <w:rPr>
                <w:rFonts w:hint="eastAsia" w:ascii="宋体" w:hAnsi="宋体" w:eastAsia="宋体"/>
                <w:color w:val="000000"/>
                <w:sz w:val="24"/>
                <w:szCs w:val="24"/>
                <w:highlight w:val="none"/>
              </w:rPr>
              <w:t>主要工作内容</w:t>
            </w:r>
          </w:p>
        </w:tc>
      </w:tr>
      <w:tr w14:paraId="5CF0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686B9382">
            <w:pPr>
              <w:pStyle w:val="119"/>
              <w:ind w:right="34" w:rightChars="0"/>
              <w:jc w:val="center"/>
              <w:outlineLvl w:val="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lang w:val="en-US" w:eastAsia="zh-CN"/>
              </w:rPr>
              <w:t>月-</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月</w:t>
            </w:r>
          </w:p>
        </w:tc>
        <w:tc>
          <w:tcPr>
            <w:tcW w:w="6225" w:type="dxa"/>
            <w:noWrap w:val="0"/>
            <w:vAlign w:val="center"/>
          </w:tcPr>
          <w:p w14:paraId="436AF019">
            <w:pPr>
              <w:pStyle w:val="119"/>
              <w:ind w:right="34" w:rightChars="0"/>
              <w:jc w:val="left"/>
              <w:outlineLvl w:val="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制定实施方案，厘清资料清单，编制工作大纲，并开展调研工作。</w:t>
            </w:r>
          </w:p>
        </w:tc>
      </w:tr>
      <w:tr w14:paraId="13E2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18E4B44E">
            <w:pPr>
              <w:pStyle w:val="119"/>
              <w:ind w:right="34" w:rightChars="0"/>
              <w:jc w:val="center"/>
              <w:outlineLvl w:val="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月</w:t>
            </w:r>
          </w:p>
        </w:tc>
        <w:tc>
          <w:tcPr>
            <w:tcW w:w="6225" w:type="dxa"/>
            <w:noWrap w:val="0"/>
            <w:vAlign w:val="center"/>
          </w:tcPr>
          <w:p w14:paraId="698E4AE4">
            <w:pPr>
              <w:pStyle w:val="119"/>
              <w:ind w:right="34" w:rightChars="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根据项目背景和资料收集情况，了解管理现状，分析存在问题和不足，系统评价现有工作。</w:t>
            </w:r>
          </w:p>
        </w:tc>
      </w:tr>
      <w:tr w14:paraId="4D82A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69AEC600">
            <w:pPr>
              <w:pStyle w:val="119"/>
              <w:ind w:right="34" w:rightChars="0"/>
              <w:jc w:val="center"/>
              <w:outlineLvl w:val="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月</w:t>
            </w:r>
          </w:p>
        </w:tc>
        <w:tc>
          <w:tcPr>
            <w:tcW w:w="6225" w:type="dxa"/>
            <w:noWrap w:val="0"/>
            <w:vAlign w:val="center"/>
          </w:tcPr>
          <w:p w14:paraId="5A068B16">
            <w:pPr>
              <w:pStyle w:val="119"/>
              <w:ind w:right="34" w:rightChars="0"/>
              <w:jc w:val="left"/>
              <w:outlineLvl w:val="0"/>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借鉴部省养护高质量发展相关经验，制定工作任务、指标体系，形成初稿。</w:t>
            </w:r>
          </w:p>
        </w:tc>
      </w:tr>
      <w:tr w14:paraId="3F4B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6C7C98AA">
            <w:pPr>
              <w:pStyle w:val="119"/>
              <w:ind w:right="34" w:rightChars="0"/>
              <w:jc w:val="center"/>
              <w:outlineLvl w:val="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10</w:t>
            </w:r>
            <w:r>
              <w:rPr>
                <w:rFonts w:hint="eastAsia" w:ascii="宋体" w:hAnsi="宋体" w:eastAsia="宋体" w:cs="宋体"/>
                <w:sz w:val="24"/>
                <w:szCs w:val="24"/>
                <w:highlight w:val="none"/>
              </w:rPr>
              <w:t>月</w:t>
            </w:r>
          </w:p>
        </w:tc>
        <w:tc>
          <w:tcPr>
            <w:tcW w:w="6225" w:type="dxa"/>
            <w:noWrap w:val="0"/>
            <w:vAlign w:val="center"/>
          </w:tcPr>
          <w:p w14:paraId="560E8872">
            <w:pPr>
              <w:pStyle w:val="119"/>
              <w:ind w:right="34" w:rightChars="0"/>
              <w:jc w:val="left"/>
              <w:outlineLvl w:val="0"/>
              <w:rPr>
                <w:rFonts w:hint="eastAsia" w:ascii="宋体" w:hAnsi="宋体" w:eastAsia="宋体" w:cs="宋体"/>
                <w:spacing w:val="-2"/>
                <w:sz w:val="24"/>
                <w:szCs w:val="24"/>
                <w:highlight w:val="none"/>
              </w:rPr>
            </w:pPr>
            <w:r>
              <w:rPr>
                <w:rFonts w:hint="eastAsia" w:ascii="宋体" w:hAnsi="宋体" w:eastAsia="宋体" w:cs="宋体"/>
                <w:sz w:val="24"/>
                <w:szCs w:val="24"/>
                <w:highlight w:val="none"/>
                <w:lang w:val="en-US" w:eastAsia="zh-CN"/>
              </w:rPr>
              <w:t>广泛征求意见，根据反馈意见修改完善，形成征求意见稿。</w:t>
            </w:r>
          </w:p>
        </w:tc>
      </w:tr>
      <w:tr w14:paraId="44BD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8" w:type="dxa"/>
            <w:noWrap w:val="0"/>
            <w:vAlign w:val="center"/>
          </w:tcPr>
          <w:p w14:paraId="6A71C0F8">
            <w:pPr>
              <w:pStyle w:val="119"/>
              <w:pageBreakBefore w:val="0"/>
              <w:widowControl w:val="0"/>
              <w:kinsoku/>
              <w:wordWrap/>
              <w:overflowPunct/>
              <w:topLinePunct w:val="0"/>
              <w:bidi w:val="0"/>
              <w:spacing w:line="360" w:lineRule="auto"/>
              <w:ind w:left="0" w:leftChars="0" w:right="0" w:rightChars="0"/>
              <w:jc w:val="center"/>
              <w:textAlignment w:val="auto"/>
              <w:outlineLvl w:val="0"/>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11</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-12月</w:t>
            </w:r>
          </w:p>
        </w:tc>
        <w:tc>
          <w:tcPr>
            <w:tcW w:w="6225" w:type="dxa"/>
            <w:noWrap w:val="0"/>
            <w:vAlign w:val="center"/>
          </w:tcPr>
          <w:p w14:paraId="6F8C9400">
            <w:pPr>
              <w:pStyle w:val="119"/>
              <w:pageBreakBefore w:val="0"/>
              <w:widowControl w:val="0"/>
              <w:kinsoku/>
              <w:wordWrap/>
              <w:overflowPunct/>
              <w:topLinePunct w:val="0"/>
              <w:bidi w:val="0"/>
              <w:spacing w:line="360" w:lineRule="auto"/>
              <w:ind w:left="0" w:leftChars="0" w:right="0" w:rightChars="0"/>
              <w:jc w:val="left"/>
              <w:textAlignment w:val="auto"/>
              <w:outlineLvl w:val="0"/>
              <w:rPr>
                <w:rFonts w:hint="eastAsia" w:ascii="宋体" w:hAnsi="宋体" w:eastAsia="宋体" w:cs="宋体"/>
                <w:sz w:val="24"/>
                <w:szCs w:val="24"/>
                <w:highlight w:val="none"/>
              </w:rPr>
            </w:pPr>
            <w:r>
              <w:rPr>
                <w:rFonts w:hint="eastAsia" w:ascii="宋体" w:hAnsi="宋体" w:eastAsia="宋体" w:cs="宋体"/>
                <w:sz w:val="24"/>
                <w:highlight w:val="none"/>
                <w:lang w:val="en-US" w:eastAsia="zh-CN"/>
              </w:rPr>
              <w:t>组织开展指标试评估，根据试评估情况调整完善，形成终稿，并进行验收评审。</w:t>
            </w:r>
          </w:p>
        </w:tc>
      </w:tr>
    </w:tbl>
    <w:p w14:paraId="23F2B21F">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二、揭榜要求及流程</w:t>
      </w:r>
    </w:p>
    <w:p w14:paraId="23548FE5">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（一）、揭榜要求</w:t>
      </w:r>
    </w:p>
    <w:p w14:paraId="1AE6EA3A">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left="420" w:left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揭榜团队须为在中华人民共和国境内注册、具有独立法人资格的企事业单位。</w:t>
      </w:r>
    </w:p>
    <w:p w14:paraId="6A1CD898">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揭榜团队应了解行业最新动态，</w:t>
      </w:r>
      <w:r>
        <w:rPr>
          <w:rFonts w:hint="eastAsia" w:ascii="宋体" w:hAnsi="宋体" w:eastAsia="宋体" w:cs="宋体"/>
          <w:kern w:val="0"/>
          <w:sz w:val="24"/>
          <w:szCs w:val="24"/>
          <w:highlight w:val="none"/>
          <w:lang w:eastAsia="zh-CN"/>
        </w:rPr>
        <w:t>近三年（202</w:t>
      </w:r>
      <w:r>
        <w:rPr>
          <w:rFonts w:hint="eastAsia" w:ascii="宋体" w:hAnsi="宋体" w:eastAsia="宋体" w:cs="宋体"/>
          <w:kern w:val="0"/>
          <w:sz w:val="24"/>
          <w:szCs w:val="24"/>
          <w:highlight w:val="none"/>
          <w:lang w:val="en-US" w:eastAsia="zh-CN"/>
        </w:rPr>
        <w:t>2</w:t>
      </w:r>
      <w:r>
        <w:rPr>
          <w:rFonts w:hint="eastAsia" w:ascii="宋体" w:hAnsi="宋体" w:eastAsia="宋体" w:cs="宋体"/>
          <w:kern w:val="0"/>
          <w:sz w:val="24"/>
          <w:szCs w:val="24"/>
          <w:highlight w:val="none"/>
          <w:lang w:eastAsia="zh-CN"/>
        </w:rPr>
        <w:t>年</w:t>
      </w:r>
      <w:r>
        <w:rPr>
          <w:rFonts w:hint="eastAsia" w:ascii="宋体" w:hAnsi="宋体" w:cs="宋体"/>
          <w:kern w:val="0"/>
          <w:sz w:val="24"/>
          <w:szCs w:val="24"/>
          <w:highlight w:val="none"/>
          <w:lang w:val="en-US" w:eastAsia="zh-CN"/>
        </w:rPr>
        <w:t>6</w:t>
      </w:r>
      <w:r>
        <w:rPr>
          <w:rFonts w:hint="eastAsia" w:ascii="宋体" w:hAnsi="宋体" w:eastAsia="宋体" w:cs="宋体"/>
          <w:kern w:val="0"/>
          <w:sz w:val="24"/>
          <w:szCs w:val="24"/>
          <w:highlight w:val="none"/>
          <w:lang w:eastAsia="zh-CN"/>
        </w:rPr>
        <w:t>月1日至今，以成果验收或鉴定或成果登记日期为准）至少完成过1项交通领域科技创新业绩</w:t>
      </w:r>
      <w:r>
        <w:rPr>
          <w:rFonts w:hint="eastAsia" w:ascii="宋体" w:hAnsi="宋体" w:eastAsia="宋体" w:cs="宋体"/>
          <w:kern w:val="0"/>
          <w:sz w:val="24"/>
          <w:szCs w:val="24"/>
          <w:highlight w:val="none"/>
        </w:rPr>
        <w:t>。</w:t>
      </w:r>
    </w:p>
    <w:p w14:paraId="07B688BD">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3、揭榜团队负责人和成员不受年龄、职称、学历、奖项等限制，但应符合以下条件：</w:t>
      </w:r>
    </w:p>
    <w:p w14:paraId="5BE45B84">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（1）能够积极响应用户需求，提出技术研发的可行性方案，对于所提供的技术或成果具有自主知识产权；</w:t>
      </w:r>
    </w:p>
    <w:p w14:paraId="67D5B9D3">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（2）能够按照“军令状”（合同）约定，推进项目任务落实，交付约定成果，协助用户单位完成技术应用落地实施；</w:t>
      </w:r>
    </w:p>
    <w:p w14:paraId="7A0F41CC">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（3）诚信状况良好，无在惩戒执行期内的科研严重失信行为记录和相关社会领域信用“黑名单”记录；</w:t>
      </w:r>
    </w:p>
    <w:p w14:paraId="0300415D">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3CA843A7">
      <w:pPr>
        <w:keepNext w:val="0"/>
        <w:keepLines w:val="0"/>
        <w:pageBreakBefore w:val="0"/>
        <w:widowControl w:val="0"/>
        <w:numPr>
          <w:ilvl w:val="0"/>
          <w:numId w:val="0"/>
        </w:numPr>
        <w:kinsoku/>
        <w:wordWrap/>
        <w:overflowPunct/>
        <w:topLinePunct w:val="0"/>
        <w:autoSpaceDE w:val="0"/>
        <w:autoSpaceDN w:val="0"/>
        <w:bidi w:val="0"/>
        <w:adjustRightInd/>
        <w:snapToGrid w:val="0"/>
        <w:spacing w:after="0" w:line="360" w:lineRule="auto"/>
        <w:ind w:firstLine="480" w:firstLineChars="200"/>
        <w:jc w:val="left"/>
        <w:textAlignment w:val="auto"/>
        <w:rPr>
          <w:rFonts w:hint="eastAsia" w:ascii="宋体" w:hAnsi="宋体" w:eastAsia="宋体" w:cs="宋体"/>
          <w:kern w:val="0"/>
          <w:sz w:val="24"/>
          <w:szCs w:val="24"/>
          <w:highlight w:val="none"/>
        </w:rPr>
      </w:pP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rPr>
        <w:t>鼓励企业、金融机构、科技服务机构、高校、科研院所及新型研发机构等以联合体方式申报。</w:t>
      </w:r>
    </w:p>
    <w:p w14:paraId="7C477632">
      <w:pPr>
        <w:keepNext w:val="0"/>
        <w:keepLines w:val="0"/>
        <w:widowControl/>
        <w:suppressLineNumbers w:val="0"/>
        <w:ind w:firstLine="480" w:firstLineChars="20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5、</w:t>
      </w:r>
      <w:r>
        <w:rPr>
          <w:rFonts w:hint="eastAsia" w:ascii="宋体" w:hAnsi="宋体" w:eastAsia="宋体" w:cs="宋体"/>
          <w:color w:val="000000"/>
          <w:kern w:val="0"/>
          <w:sz w:val="24"/>
          <w:szCs w:val="24"/>
          <w:highlight w:val="none"/>
          <w:lang w:val="en-US" w:eastAsia="zh-CN" w:bidi="ar"/>
        </w:rPr>
        <w:t>本次“揭榜挂帅” 接受 联合体揭榜。牵头单位为1家，联合体成员不超过1家。</w:t>
      </w:r>
    </w:p>
    <w:p w14:paraId="722A7617">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（二）揭榜报名流程</w:t>
      </w:r>
    </w:p>
    <w:p w14:paraId="26D03F7E">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凡有意揭榜者，请于202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16</w:t>
      </w:r>
      <w:r>
        <w:rPr>
          <w:rFonts w:hint="eastAsia" w:ascii="宋体" w:hAnsi="宋体" w:eastAsia="宋体" w:cs="宋体"/>
          <w:sz w:val="24"/>
          <w:szCs w:val="24"/>
          <w:highlight w:val="none"/>
        </w:rPr>
        <w:t>日9时00分至202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20</w:t>
      </w:r>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17</w:t>
      </w:r>
      <w:r>
        <w:rPr>
          <w:rFonts w:hint="eastAsia" w:ascii="宋体" w:hAnsi="宋体" w:eastAsia="宋体" w:cs="宋体"/>
          <w:sz w:val="24"/>
          <w:szCs w:val="24"/>
          <w:highlight w:val="none"/>
        </w:rPr>
        <w:t>时00分，携带《揭榜挂帅报名表》（附件1）及所要求的相关资料送至河北高速集团工程咨询有限公司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石家庄高新区黄河大道136号石家庄科技中心2号楼22层2201室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或将资料扫彩色描件发送至代理机构邮箱</w:t>
      </w:r>
      <w:r>
        <w:rPr>
          <w:rFonts w:hint="eastAsia" w:ascii="宋体" w:hAnsi="宋体" w:eastAsia="宋体" w:cs="宋体"/>
          <w:sz w:val="24"/>
          <w:szCs w:val="24"/>
          <w:highlight w:val="none"/>
          <w:lang w:val="en-US" w:eastAsia="zh-CN"/>
        </w:rPr>
        <w:t>724497770</w:t>
      </w:r>
      <w:r>
        <w:rPr>
          <w:rFonts w:hint="eastAsia" w:ascii="宋体" w:hAnsi="宋体" w:eastAsia="宋体" w:cs="宋体"/>
          <w:sz w:val="24"/>
          <w:szCs w:val="24"/>
          <w:highlight w:val="none"/>
        </w:rPr>
        <w:t>@qq.com，并获取相关资料（如有以联合体形式揭榜的，由联合体牵头人负责该项目的揭榜报名</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p>
    <w:p w14:paraId="462123D8">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三、项目申报书要求</w:t>
      </w:r>
    </w:p>
    <w:p w14:paraId="049F64E3">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项目申报书应按照揭榜指南文件给出的格式及签字盖章要求编制并装订成册，正本一份，副本</w:t>
      </w: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rPr>
        <w:t>份，同时报送电子版文件（包括演示文件、项目申报书word版本及盖章后的扫描版等），所有文件封包在一个密封袋。</w:t>
      </w:r>
    </w:p>
    <w:p w14:paraId="2896F2C5">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四、项目申报书的递交</w:t>
      </w:r>
    </w:p>
    <w:p w14:paraId="42BDD565">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项目申报书递交截止时间：202</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27</w:t>
      </w:r>
      <w:bookmarkStart w:id="84" w:name="_GoBack"/>
      <w:bookmarkEnd w:id="84"/>
      <w:r>
        <w:rPr>
          <w:rFonts w:hint="eastAsia" w:ascii="宋体" w:hAnsi="宋体" w:eastAsia="宋体" w:cs="宋体"/>
          <w:sz w:val="24"/>
          <w:szCs w:val="24"/>
          <w:highlight w:val="none"/>
        </w:rPr>
        <w:t>日</w:t>
      </w:r>
      <w:r>
        <w:rPr>
          <w:rFonts w:hint="eastAsia" w:ascii="宋体" w:hAnsi="宋体" w:cs="宋体"/>
          <w:sz w:val="24"/>
          <w:szCs w:val="24"/>
          <w:highlight w:val="none"/>
          <w:lang w:val="en-US" w:eastAsia="zh-CN"/>
        </w:rPr>
        <w:t>14</w:t>
      </w:r>
      <w:r>
        <w:rPr>
          <w:rFonts w:hint="eastAsia" w:ascii="宋体" w:hAnsi="宋体" w:eastAsia="宋体" w:cs="宋体"/>
          <w:sz w:val="24"/>
          <w:szCs w:val="24"/>
          <w:highlight w:val="none"/>
        </w:rPr>
        <w:t>时</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rPr>
        <w:t>分。揭榜人须在项目申报书递交截止时间前将项目申报书递交至河北高速集团工程咨询有限公司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石家庄高新区黄河大道136号石家庄科技中心2号楼22层2201室</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，逾期送达的或者未送达指定地点的项目申报书，用户单位不予受理。</w:t>
      </w:r>
    </w:p>
    <w:p w14:paraId="45339820">
      <w:pPr>
        <w:keepNext w:val="0"/>
        <w:keepLines w:val="0"/>
        <w:pageBreakBefore w:val="0"/>
        <w:widowControl w:val="0"/>
        <w:kinsoku/>
        <w:wordWrap/>
        <w:overflowPunct/>
        <w:topLinePunct w:val="0"/>
        <w:autoSpaceDE/>
        <w:autoSpaceDN/>
        <w:bidi w:val="0"/>
        <w:adjustRightInd/>
        <w:snapToGrid w:val="0"/>
        <w:spacing w:after="0" w:line="360" w:lineRule="auto"/>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五、发布媒介</w:t>
      </w:r>
    </w:p>
    <w:p w14:paraId="58BB1D72">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(一)本次“揭榜挂帅”榜单及结果在</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河北高速公路集团有限公司网站</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上发布。</w:t>
      </w:r>
    </w:p>
    <w:p w14:paraId="7C6E82C1">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二</w:t>
      </w:r>
      <w:r>
        <w:rPr>
          <w:rFonts w:hint="eastAsia" w:ascii="宋体" w:hAnsi="宋体" w:eastAsia="宋体" w:cs="宋体"/>
          <w:sz w:val="24"/>
          <w:szCs w:val="24"/>
          <w:highlight w:val="none"/>
        </w:rPr>
        <w:t>)联系方式</w:t>
      </w:r>
    </w:p>
    <w:p w14:paraId="09256F0C">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420" w:firstLineChars="175"/>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用户单位：</w:t>
      </w:r>
      <w:r>
        <w:rPr>
          <w:rFonts w:hint="eastAsia" w:ascii="宋体" w:hAnsi="宋体" w:cs="宋体"/>
          <w:sz w:val="24"/>
          <w:szCs w:val="24"/>
          <w:highlight w:val="none"/>
          <w:lang w:eastAsia="zh-CN"/>
        </w:rPr>
        <w:t>河北高速公路集团有限公司</w:t>
      </w:r>
    </w:p>
    <w:p w14:paraId="6B682911">
      <w:pPr>
        <w:keepNext w:val="0"/>
        <w:keepLines w:val="0"/>
        <w:pageBreakBefore w:val="0"/>
        <w:kinsoku/>
        <w:wordWrap/>
        <w:overflowPunct/>
        <w:bidi w:val="0"/>
        <w:adjustRightInd/>
        <w:snapToGrid w:val="0"/>
        <w:spacing w:after="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联 系 人：张志毅</w:t>
      </w:r>
    </w:p>
    <w:p w14:paraId="306409A4">
      <w:pPr>
        <w:keepNext w:val="0"/>
        <w:keepLines w:val="0"/>
        <w:pageBreakBefore w:val="0"/>
        <w:widowControl w:val="0"/>
        <w:kinsoku/>
        <w:wordWrap/>
        <w:overflowPunct/>
        <w:topLinePunct w:val="0"/>
        <w:autoSpaceDE/>
        <w:autoSpaceDN/>
        <w:bidi w:val="0"/>
        <w:adjustRightInd/>
        <w:snapToGrid w:val="0"/>
        <w:spacing w:after="0" w:line="360" w:lineRule="auto"/>
        <w:ind w:left="0" w:leftChars="0" w:firstLine="420" w:firstLineChars="175"/>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联系电话：0311-66620573</w:t>
      </w:r>
    </w:p>
    <w:p w14:paraId="54FCC63C">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p>
    <w:p w14:paraId="16290CCC">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代理机构：河北高速集团工程咨询有限公司</w:t>
      </w:r>
    </w:p>
    <w:p w14:paraId="6B0AAA7F">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    址：石家庄高新区黄河大道136号石家庄科技中心2号楼22层</w:t>
      </w:r>
    </w:p>
    <w:p w14:paraId="66622F32">
      <w:pPr>
        <w:keepNext w:val="0"/>
        <w:keepLines w:val="0"/>
        <w:pageBreakBefore w:val="0"/>
        <w:widowControl w:val="0"/>
        <w:kinsoku/>
        <w:wordWrap/>
        <w:overflowPunct/>
        <w:topLinePunct w:val="0"/>
        <w:autoSpaceDE/>
        <w:autoSpaceDN/>
        <w:bidi w:val="0"/>
        <w:adjustRightInd/>
        <w:snapToGrid w:val="0"/>
        <w:spacing w:after="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人：张德祥（项目经理）、张光磊、张宁</w:t>
      </w:r>
    </w:p>
    <w:p w14:paraId="72F91A39">
      <w:pPr>
        <w:pStyle w:val="17"/>
        <w:keepNext w:val="0"/>
        <w:keepLines w:val="0"/>
        <w:pageBreakBefore w:val="0"/>
        <w:kinsoku/>
        <w:wordWrap/>
        <w:overflowPunct/>
        <w:bidi w:val="0"/>
        <w:adjustRightInd/>
        <w:snapToGrid w:val="0"/>
        <w:spacing w:after="0" w:line="360" w:lineRule="auto"/>
        <w:ind w:firstLine="480" w:firstLineChars="200"/>
        <w:textAlignment w:val="auto"/>
        <w:rPr>
          <w:rFonts w:ascii="宋体" w:hAnsi="宋体" w:cs="仿宋_GB2312"/>
          <w:bCs/>
          <w:kern w:val="0"/>
          <w:sz w:val="24"/>
          <w:szCs w:val="24"/>
          <w:highlight w:val="none"/>
        </w:rPr>
      </w:pPr>
      <w:r>
        <w:rPr>
          <w:rFonts w:hint="eastAsia" w:ascii="宋体" w:hAnsi="宋体" w:eastAsia="宋体" w:cs="宋体"/>
          <w:kern w:val="2"/>
          <w:sz w:val="24"/>
          <w:szCs w:val="24"/>
          <w:highlight w:val="none"/>
          <w:lang w:val="en-US" w:eastAsia="zh-CN" w:bidi="ar-SA"/>
        </w:rPr>
        <w:t>电    话：</w:t>
      </w:r>
      <w:r>
        <w:rPr>
          <w:rFonts w:hint="eastAsia" w:ascii="宋体" w:hAnsi="宋体" w:eastAsia="宋体" w:cs="宋体"/>
          <w:color w:val="auto"/>
          <w:kern w:val="2"/>
          <w:sz w:val="24"/>
          <w:szCs w:val="24"/>
          <w:highlight w:val="none"/>
          <w:lang w:val="en-US" w:eastAsia="zh-CN" w:bidi="ar-SA"/>
        </w:rPr>
        <w:t xml:space="preserve">13933000377 </w:t>
      </w:r>
      <w:r>
        <w:rPr>
          <w:rFonts w:hint="eastAsia" w:ascii="宋体" w:hAnsi="宋体" w:eastAsia="宋体" w:cs="宋体"/>
          <w:bCs/>
          <w:kern w:val="0"/>
          <w:sz w:val="24"/>
          <w:szCs w:val="24"/>
          <w:highlight w:val="none"/>
          <w:lang w:val="en-US" w:eastAsia="zh-CN" w:bidi="ar-SA"/>
        </w:rPr>
        <w:t>13229867006</w:t>
      </w:r>
    </w:p>
    <w:p w14:paraId="6D25FD30">
      <w:pPr>
        <w:rPr>
          <w:rFonts w:hint="eastAsia" w:ascii="宋体" w:hAnsi="宋体"/>
          <w:sz w:val="24"/>
          <w:szCs w:val="24"/>
          <w:highlight w:val="none"/>
        </w:rPr>
      </w:pPr>
      <w:r>
        <w:rPr>
          <w:rFonts w:hint="eastAsia" w:ascii="宋体" w:hAnsi="宋体"/>
          <w:sz w:val="24"/>
          <w:szCs w:val="24"/>
          <w:highlight w:val="none"/>
        </w:rPr>
        <w:br w:type="page"/>
      </w:r>
    </w:p>
    <w:p w14:paraId="1B2F4492">
      <w:pPr>
        <w:spacing w:line="400" w:lineRule="exact"/>
        <w:rPr>
          <w:rFonts w:ascii="宋体" w:hAnsi="宋体"/>
          <w:sz w:val="24"/>
          <w:szCs w:val="24"/>
          <w:highlight w:val="none"/>
        </w:rPr>
      </w:pPr>
      <w:r>
        <w:rPr>
          <w:rFonts w:hint="eastAsia" w:ascii="宋体" w:hAnsi="宋体"/>
          <w:sz w:val="24"/>
          <w:szCs w:val="24"/>
          <w:highlight w:val="none"/>
        </w:rPr>
        <w:t>附件1 揭榜挂帅报名表</w:t>
      </w:r>
    </w:p>
    <w:tbl>
      <w:tblPr>
        <w:tblStyle w:val="41"/>
        <w:tblW w:w="9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1560"/>
        <w:gridCol w:w="992"/>
        <w:gridCol w:w="1276"/>
        <w:gridCol w:w="1417"/>
        <w:gridCol w:w="1985"/>
      </w:tblGrid>
      <w:tr w14:paraId="26C3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7B8C0E5A">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项目名称</w:t>
            </w:r>
          </w:p>
        </w:tc>
        <w:tc>
          <w:tcPr>
            <w:tcW w:w="7230" w:type="dxa"/>
            <w:gridSpan w:val="5"/>
            <w:vAlign w:val="center"/>
          </w:tcPr>
          <w:p w14:paraId="71397488">
            <w:pPr>
              <w:spacing w:line="580" w:lineRule="exact"/>
              <w:jc w:val="center"/>
              <w:rPr>
                <w:rFonts w:ascii="宋体" w:hAnsi="宋体" w:cs="宋体"/>
                <w:color w:val="000000" w:themeColor="text1"/>
                <w:szCs w:val="21"/>
                <w:highlight w:val="none"/>
                <w14:textFill>
                  <w14:solidFill>
                    <w14:schemeClr w14:val="tx1"/>
                  </w14:solidFill>
                </w14:textFill>
              </w:rPr>
            </w:pPr>
          </w:p>
        </w:tc>
      </w:tr>
      <w:tr w14:paraId="3825F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10" w:type="dxa"/>
            <w:vAlign w:val="center"/>
          </w:tcPr>
          <w:p w14:paraId="4E054CB2">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揭榜人名称</w:t>
            </w:r>
          </w:p>
        </w:tc>
        <w:tc>
          <w:tcPr>
            <w:tcW w:w="7230" w:type="dxa"/>
            <w:gridSpan w:val="5"/>
            <w:vAlign w:val="center"/>
          </w:tcPr>
          <w:p w14:paraId="21F32BCD">
            <w:pPr>
              <w:spacing w:line="580" w:lineRule="exact"/>
              <w:jc w:val="center"/>
              <w:rPr>
                <w:rFonts w:ascii="宋体" w:hAnsi="宋体" w:cs="宋体"/>
                <w:color w:val="000000" w:themeColor="text1"/>
                <w:szCs w:val="21"/>
                <w:highlight w:val="none"/>
                <w14:textFill>
                  <w14:solidFill>
                    <w14:schemeClr w14:val="tx1"/>
                  </w14:solidFill>
                </w14:textFill>
              </w:rPr>
            </w:pPr>
          </w:p>
        </w:tc>
      </w:tr>
      <w:tr w14:paraId="75991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restart"/>
            <w:vAlign w:val="center"/>
          </w:tcPr>
          <w:p w14:paraId="0ABE0477">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联系人</w:t>
            </w:r>
          </w:p>
        </w:tc>
        <w:tc>
          <w:tcPr>
            <w:tcW w:w="1560" w:type="dxa"/>
            <w:vMerge w:val="restart"/>
            <w:vAlign w:val="center"/>
          </w:tcPr>
          <w:p w14:paraId="081B3895">
            <w:pPr>
              <w:spacing w:line="580" w:lineRule="exact"/>
              <w:jc w:val="center"/>
              <w:rPr>
                <w:rFonts w:ascii="宋体" w:hAnsi="宋体" w:cs="宋体"/>
                <w:color w:val="000000" w:themeColor="text1"/>
                <w:szCs w:val="21"/>
                <w:highlight w:val="none"/>
                <w14:textFill>
                  <w14:solidFill>
                    <w14:schemeClr w14:val="tx1"/>
                  </w14:solidFill>
                </w14:textFill>
              </w:rPr>
            </w:pPr>
          </w:p>
        </w:tc>
        <w:tc>
          <w:tcPr>
            <w:tcW w:w="992" w:type="dxa"/>
            <w:vMerge w:val="restart"/>
            <w:vAlign w:val="center"/>
          </w:tcPr>
          <w:p w14:paraId="13EBBEA0">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职务</w:t>
            </w:r>
          </w:p>
        </w:tc>
        <w:tc>
          <w:tcPr>
            <w:tcW w:w="1276" w:type="dxa"/>
            <w:vMerge w:val="restart"/>
            <w:vAlign w:val="center"/>
          </w:tcPr>
          <w:p w14:paraId="1E1BCF5E">
            <w:pPr>
              <w:spacing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5E53AA1F">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4F1CB8F9">
            <w:pPr>
              <w:spacing w:line="400" w:lineRule="exact"/>
              <w:jc w:val="left"/>
              <w:rPr>
                <w:rFonts w:ascii="宋体" w:hAnsi="宋体" w:cs="宋体"/>
                <w:color w:val="000000" w:themeColor="text1"/>
                <w:szCs w:val="21"/>
                <w:highlight w:val="none"/>
                <w14:textFill>
                  <w14:solidFill>
                    <w14:schemeClr w14:val="tx1"/>
                  </w14:solidFill>
                </w14:textFill>
              </w:rPr>
            </w:pPr>
          </w:p>
        </w:tc>
      </w:tr>
      <w:tr w14:paraId="520E4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410" w:type="dxa"/>
            <w:vMerge w:val="continue"/>
            <w:vAlign w:val="center"/>
          </w:tcPr>
          <w:p w14:paraId="54FF436F">
            <w:pPr>
              <w:spacing w:line="580" w:lineRule="exact"/>
              <w:jc w:val="center"/>
              <w:rPr>
                <w:rFonts w:ascii="宋体" w:hAnsi="宋体" w:cs="宋体"/>
                <w:szCs w:val="21"/>
                <w:highlight w:val="none"/>
              </w:rPr>
            </w:pPr>
          </w:p>
        </w:tc>
        <w:tc>
          <w:tcPr>
            <w:tcW w:w="1560" w:type="dxa"/>
            <w:vMerge w:val="continue"/>
            <w:vAlign w:val="center"/>
          </w:tcPr>
          <w:p w14:paraId="70CFFD56">
            <w:pPr>
              <w:spacing w:line="580" w:lineRule="exact"/>
              <w:jc w:val="center"/>
              <w:rPr>
                <w:rFonts w:ascii="宋体" w:hAnsi="宋体" w:cs="宋体"/>
                <w:szCs w:val="21"/>
                <w:highlight w:val="none"/>
              </w:rPr>
            </w:pPr>
          </w:p>
        </w:tc>
        <w:tc>
          <w:tcPr>
            <w:tcW w:w="992" w:type="dxa"/>
            <w:vMerge w:val="continue"/>
            <w:vAlign w:val="center"/>
          </w:tcPr>
          <w:p w14:paraId="0F9EC624">
            <w:pPr>
              <w:spacing w:line="580" w:lineRule="exact"/>
              <w:jc w:val="center"/>
              <w:rPr>
                <w:rFonts w:ascii="宋体" w:hAnsi="宋体" w:cs="宋体"/>
                <w:szCs w:val="21"/>
                <w:highlight w:val="none"/>
              </w:rPr>
            </w:pPr>
          </w:p>
        </w:tc>
        <w:tc>
          <w:tcPr>
            <w:tcW w:w="1276" w:type="dxa"/>
            <w:vMerge w:val="continue"/>
            <w:vAlign w:val="center"/>
          </w:tcPr>
          <w:p w14:paraId="6D08C1B6">
            <w:pPr>
              <w:spacing w:line="580" w:lineRule="exact"/>
              <w:jc w:val="center"/>
              <w:rPr>
                <w:rFonts w:ascii="宋体" w:hAnsi="宋体" w:cs="宋体"/>
                <w:szCs w:val="21"/>
                <w:highlight w:val="none"/>
              </w:rPr>
            </w:pPr>
          </w:p>
        </w:tc>
        <w:tc>
          <w:tcPr>
            <w:tcW w:w="1417" w:type="dxa"/>
            <w:vAlign w:val="center"/>
          </w:tcPr>
          <w:p w14:paraId="2C9B3B79">
            <w:pPr>
              <w:spacing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电子邮箱</w:t>
            </w:r>
          </w:p>
        </w:tc>
        <w:tc>
          <w:tcPr>
            <w:tcW w:w="1985" w:type="dxa"/>
            <w:vAlign w:val="center"/>
          </w:tcPr>
          <w:p w14:paraId="0DF487EF">
            <w:pPr>
              <w:spacing w:line="580" w:lineRule="exact"/>
              <w:jc w:val="center"/>
              <w:rPr>
                <w:rFonts w:ascii="宋体" w:hAnsi="宋体" w:cs="宋体"/>
                <w:color w:val="000000" w:themeColor="text1"/>
                <w:szCs w:val="21"/>
                <w:highlight w:val="none"/>
                <w14:textFill>
                  <w14:solidFill>
                    <w14:schemeClr w14:val="tx1"/>
                  </w14:solidFill>
                </w14:textFill>
              </w:rPr>
            </w:pPr>
          </w:p>
        </w:tc>
      </w:tr>
      <w:tr w14:paraId="1C7F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2410" w:type="dxa"/>
            <w:vAlign w:val="center"/>
          </w:tcPr>
          <w:p w14:paraId="21D8860E">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w:t>
            </w:r>
          </w:p>
        </w:tc>
        <w:tc>
          <w:tcPr>
            <w:tcW w:w="1560" w:type="dxa"/>
            <w:vAlign w:val="center"/>
          </w:tcPr>
          <w:p w14:paraId="7E9A4875">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c>
          <w:tcPr>
            <w:tcW w:w="992" w:type="dxa"/>
            <w:vAlign w:val="center"/>
          </w:tcPr>
          <w:p w14:paraId="6282A1BB">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职称</w:t>
            </w:r>
          </w:p>
        </w:tc>
        <w:tc>
          <w:tcPr>
            <w:tcW w:w="1276" w:type="dxa"/>
            <w:vAlign w:val="center"/>
          </w:tcPr>
          <w:p w14:paraId="18DEDB98">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p>
        </w:tc>
        <w:tc>
          <w:tcPr>
            <w:tcW w:w="1417" w:type="dxa"/>
            <w:vAlign w:val="center"/>
          </w:tcPr>
          <w:p w14:paraId="27CEB238">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w:t>
            </w:r>
          </w:p>
        </w:tc>
        <w:tc>
          <w:tcPr>
            <w:tcW w:w="1985" w:type="dxa"/>
            <w:vAlign w:val="center"/>
          </w:tcPr>
          <w:p w14:paraId="6A56829D">
            <w:pPr>
              <w:spacing w:before="100" w:beforeAutospacing="1" w:after="100" w:afterAutospacing="1" w:line="580" w:lineRule="exact"/>
              <w:jc w:val="left"/>
              <w:rPr>
                <w:rFonts w:ascii="宋体" w:hAnsi="宋体" w:cs="宋体"/>
                <w:color w:val="000000" w:themeColor="text1"/>
                <w:szCs w:val="21"/>
                <w:highlight w:val="none"/>
                <w14:textFill>
                  <w14:solidFill>
                    <w14:schemeClr w14:val="tx1"/>
                  </w14:solidFill>
                </w14:textFill>
              </w:rPr>
            </w:pPr>
          </w:p>
        </w:tc>
      </w:tr>
      <w:tr w14:paraId="62B78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2410" w:type="dxa"/>
            <w:vAlign w:val="center"/>
          </w:tcPr>
          <w:p w14:paraId="5296858A">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需提供附件</w:t>
            </w:r>
          </w:p>
        </w:tc>
        <w:tc>
          <w:tcPr>
            <w:tcW w:w="7230" w:type="dxa"/>
            <w:gridSpan w:val="5"/>
            <w:vAlign w:val="center"/>
          </w:tcPr>
          <w:p w14:paraId="7DF7689A">
            <w:pPr>
              <w:adjustRightInd w:val="0"/>
              <w:snapToGrid w:val="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1．所有成员的营业执照副本或事业单位法人证书副本复印件（加盖公章）        </w:t>
            </w:r>
          </w:p>
        </w:tc>
      </w:tr>
      <w:tr w14:paraId="77E3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0" w:hRule="atLeast"/>
          <w:jc w:val="center"/>
        </w:trPr>
        <w:tc>
          <w:tcPr>
            <w:tcW w:w="2410" w:type="dxa"/>
            <w:vAlign w:val="center"/>
          </w:tcPr>
          <w:p w14:paraId="014004A4">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项目负责人承诺</w:t>
            </w:r>
          </w:p>
        </w:tc>
        <w:tc>
          <w:tcPr>
            <w:tcW w:w="7230" w:type="dxa"/>
            <w:gridSpan w:val="5"/>
            <w:vAlign w:val="center"/>
          </w:tcPr>
          <w:p w14:paraId="40B1398D">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本人承诺，以上所填内容属实。若有不实，愿意接受所带来的不良影响。</w:t>
            </w:r>
          </w:p>
          <w:p w14:paraId="5B94BB7C">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项目负责人（签字）：                 年 月 日</w:t>
            </w:r>
          </w:p>
        </w:tc>
      </w:tr>
      <w:tr w14:paraId="358ED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2410" w:type="dxa"/>
            <w:vAlign w:val="center"/>
          </w:tcPr>
          <w:p w14:paraId="2F382F82">
            <w:pPr>
              <w:spacing w:before="100" w:beforeAutospacing="1" w:after="100" w:afterAutospacing="1" w:line="58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揭榜人（牵头人）单位意见</w:t>
            </w:r>
          </w:p>
        </w:tc>
        <w:tc>
          <w:tcPr>
            <w:tcW w:w="7230" w:type="dxa"/>
            <w:gridSpan w:val="5"/>
            <w:vAlign w:val="center"/>
          </w:tcPr>
          <w:p w14:paraId="76828219">
            <w:pPr>
              <w:spacing w:before="100" w:beforeAutospacing="1" w:after="100" w:afterAutospacing="1" w:line="580" w:lineRule="exact"/>
              <w:ind w:firstLine="420" w:firstLineChars="200"/>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情况属实，同意报名。</w:t>
            </w:r>
          </w:p>
          <w:p w14:paraId="4B9FBD3D">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（盖章）</w:t>
            </w:r>
          </w:p>
          <w:p w14:paraId="39C7A158">
            <w:pPr>
              <w:spacing w:line="580" w:lineRule="exact"/>
              <w:jc w:val="left"/>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年  月  日</w:t>
            </w:r>
          </w:p>
        </w:tc>
      </w:tr>
    </w:tbl>
    <w:p w14:paraId="3B56460C">
      <w:pPr>
        <w:spacing w:line="400" w:lineRule="exact"/>
        <w:rPr>
          <w:rFonts w:ascii="宋体" w:hAnsi="宋体"/>
          <w:highlight w:val="none"/>
        </w:rPr>
      </w:pPr>
      <w:r>
        <w:rPr>
          <w:rFonts w:ascii="宋体" w:hAnsi="宋体"/>
          <w:highlight w:val="none"/>
        </w:rPr>
        <w:br w:type="page"/>
      </w:r>
    </w:p>
    <w:p w14:paraId="13B1D198">
      <w:pPr>
        <w:jc w:val="center"/>
        <w:outlineLvl w:val="0"/>
        <w:rPr>
          <w:b/>
          <w:bCs/>
          <w:sz w:val="32"/>
          <w:szCs w:val="32"/>
          <w:highlight w:val="none"/>
        </w:rPr>
      </w:pPr>
      <w:bookmarkStart w:id="11" w:name="_Toc24590"/>
      <w:bookmarkStart w:id="12" w:name="_Toc25524"/>
      <w:r>
        <w:rPr>
          <w:b/>
          <w:bCs/>
          <w:sz w:val="32"/>
          <w:szCs w:val="32"/>
          <w:highlight w:val="none"/>
        </w:rPr>
        <w:t>第</w:t>
      </w:r>
      <w:r>
        <w:rPr>
          <w:rFonts w:hint="eastAsia"/>
          <w:b/>
          <w:bCs/>
          <w:sz w:val="32"/>
          <w:szCs w:val="32"/>
          <w:highlight w:val="none"/>
        </w:rPr>
        <w:t>二</w:t>
      </w:r>
      <w:r>
        <w:rPr>
          <w:b/>
          <w:bCs/>
          <w:sz w:val="32"/>
          <w:szCs w:val="32"/>
          <w:highlight w:val="none"/>
        </w:rPr>
        <w:t>章</w:t>
      </w:r>
      <w:r>
        <w:rPr>
          <w:rFonts w:hint="eastAsia"/>
          <w:b/>
          <w:bCs/>
          <w:sz w:val="32"/>
          <w:szCs w:val="32"/>
          <w:highlight w:val="none"/>
        </w:rPr>
        <w:t xml:space="preserve"> 揭榜人须知</w:t>
      </w:r>
      <w:bookmarkEnd w:id="11"/>
      <w:bookmarkEnd w:id="12"/>
    </w:p>
    <w:tbl>
      <w:tblPr>
        <w:tblStyle w:val="41"/>
        <w:tblW w:w="9872" w:type="dxa"/>
        <w:jc w:val="center"/>
        <w:tblLayout w:type="fixed"/>
        <w:tblCellMar>
          <w:top w:w="0" w:type="dxa"/>
          <w:left w:w="108" w:type="dxa"/>
          <w:bottom w:w="0" w:type="dxa"/>
          <w:right w:w="108" w:type="dxa"/>
        </w:tblCellMar>
      </w:tblPr>
      <w:tblGrid>
        <w:gridCol w:w="1086"/>
        <w:gridCol w:w="3575"/>
        <w:gridCol w:w="5211"/>
      </w:tblGrid>
      <w:tr w14:paraId="33011121">
        <w:tblPrEx>
          <w:tblCellMar>
            <w:top w:w="0" w:type="dxa"/>
            <w:left w:w="108" w:type="dxa"/>
            <w:bottom w:w="0" w:type="dxa"/>
            <w:right w:w="108" w:type="dxa"/>
          </w:tblCellMar>
        </w:tblPrEx>
        <w:trPr>
          <w:tblHeade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A7B047B">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条款号</w:t>
            </w:r>
          </w:p>
        </w:tc>
        <w:tc>
          <w:tcPr>
            <w:tcW w:w="3575" w:type="dxa"/>
            <w:tcBorders>
              <w:top w:val="single" w:color="auto" w:sz="4" w:space="0"/>
              <w:left w:val="single" w:color="auto" w:sz="4" w:space="0"/>
              <w:bottom w:val="single" w:color="auto" w:sz="4" w:space="0"/>
              <w:right w:val="single" w:color="auto" w:sz="4" w:space="0"/>
            </w:tcBorders>
            <w:vAlign w:val="center"/>
          </w:tcPr>
          <w:p w14:paraId="5BA05AA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条款名称</w:t>
            </w:r>
          </w:p>
        </w:tc>
        <w:tc>
          <w:tcPr>
            <w:tcW w:w="5211" w:type="dxa"/>
            <w:tcBorders>
              <w:top w:val="single" w:color="auto" w:sz="4" w:space="0"/>
              <w:left w:val="single" w:color="auto" w:sz="4" w:space="0"/>
              <w:bottom w:val="single" w:color="auto" w:sz="4" w:space="0"/>
              <w:right w:val="single" w:color="auto" w:sz="4" w:space="0"/>
            </w:tcBorders>
            <w:vAlign w:val="center"/>
          </w:tcPr>
          <w:p w14:paraId="6C31A78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编列内容</w:t>
            </w:r>
          </w:p>
        </w:tc>
      </w:tr>
      <w:tr w14:paraId="7615DAA8">
        <w:tblPrEx>
          <w:tblCellMar>
            <w:top w:w="0" w:type="dxa"/>
            <w:left w:w="108" w:type="dxa"/>
            <w:bottom w:w="0" w:type="dxa"/>
            <w:right w:w="108" w:type="dxa"/>
          </w:tblCellMar>
        </w:tblPrEx>
        <w:trPr>
          <w:trHeight w:val="149"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4EAD66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6D9AC96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构成《揭榜指南文件》的</w:t>
            </w:r>
          </w:p>
          <w:p w14:paraId="44866ED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0687257B">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答疑、澄清、补遗文件（若有）</w:t>
            </w:r>
          </w:p>
        </w:tc>
      </w:tr>
      <w:tr w14:paraId="5A1F5016">
        <w:tblPrEx>
          <w:tblCellMar>
            <w:top w:w="0" w:type="dxa"/>
            <w:left w:w="108" w:type="dxa"/>
            <w:bottom w:w="0" w:type="dxa"/>
            <w:right w:w="108" w:type="dxa"/>
          </w:tblCellMar>
        </w:tblPrEx>
        <w:trPr>
          <w:jc w:val="center"/>
        </w:trPr>
        <w:tc>
          <w:tcPr>
            <w:tcW w:w="1086" w:type="dxa"/>
            <w:vMerge w:val="restart"/>
            <w:tcBorders>
              <w:top w:val="single" w:color="auto" w:sz="4" w:space="0"/>
              <w:left w:val="single" w:color="auto" w:sz="4" w:space="0"/>
              <w:right w:val="single" w:color="auto" w:sz="4" w:space="0"/>
            </w:tcBorders>
            <w:vAlign w:val="center"/>
          </w:tcPr>
          <w:p w14:paraId="1F3286E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w:t>
            </w:r>
          </w:p>
        </w:tc>
        <w:tc>
          <w:tcPr>
            <w:tcW w:w="3575" w:type="dxa"/>
            <w:vMerge w:val="restart"/>
            <w:tcBorders>
              <w:top w:val="single" w:color="auto" w:sz="4" w:space="0"/>
              <w:left w:val="single" w:color="auto" w:sz="4" w:space="0"/>
              <w:right w:val="single" w:color="auto" w:sz="4" w:space="0"/>
            </w:tcBorders>
            <w:vAlign w:val="center"/>
          </w:tcPr>
          <w:p w14:paraId="315A85E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揭榜方要求澄清《揭榜指南文件》</w:t>
            </w:r>
          </w:p>
        </w:tc>
        <w:tc>
          <w:tcPr>
            <w:tcW w:w="5211" w:type="dxa"/>
            <w:tcBorders>
              <w:top w:val="single" w:color="auto" w:sz="4" w:space="0"/>
              <w:left w:val="single" w:color="auto" w:sz="4" w:space="0"/>
              <w:bottom w:val="single" w:color="auto" w:sz="4" w:space="0"/>
              <w:right w:val="single" w:color="auto" w:sz="4" w:space="0"/>
            </w:tcBorders>
            <w:vAlign w:val="center"/>
          </w:tcPr>
          <w:p w14:paraId="7B139530">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color w:val="FF0000"/>
                <w:sz w:val="21"/>
                <w:szCs w:val="21"/>
                <w:highlight w:val="none"/>
              </w:rPr>
            </w:pPr>
            <w:r>
              <w:rPr>
                <w:rFonts w:hint="eastAsia" w:cs="宋体" w:asciiTheme="minorEastAsia" w:hAnsiTheme="minorEastAsia" w:eastAsiaTheme="minorEastAsia"/>
                <w:sz w:val="21"/>
                <w:szCs w:val="21"/>
                <w:highlight w:val="none"/>
              </w:rPr>
              <w:t>时间：递交截止时间前5日</w:t>
            </w:r>
          </w:p>
        </w:tc>
      </w:tr>
      <w:tr w14:paraId="583A81A2">
        <w:tblPrEx>
          <w:tblCellMar>
            <w:top w:w="0" w:type="dxa"/>
            <w:left w:w="108" w:type="dxa"/>
            <w:bottom w:w="0" w:type="dxa"/>
            <w:right w:w="108" w:type="dxa"/>
          </w:tblCellMar>
        </w:tblPrEx>
        <w:trPr>
          <w:trHeight w:val="329" w:hRule="atLeast"/>
          <w:jc w:val="center"/>
        </w:trPr>
        <w:tc>
          <w:tcPr>
            <w:tcW w:w="1086" w:type="dxa"/>
            <w:vMerge w:val="continue"/>
            <w:tcBorders>
              <w:left w:val="single" w:color="auto" w:sz="4" w:space="0"/>
              <w:bottom w:val="single" w:color="auto" w:sz="4" w:space="0"/>
              <w:right w:val="single" w:color="auto" w:sz="4" w:space="0"/>
            </w:tcBorders>
            <w:vAlign w:val="center"/>
          </w:tcPr>
          <w:p w14:paraId="6B1312F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p>
        </w:tc>
        <w:tc>
          <w:tcPr>
            <w:tcW w:w="3575" w:type="dxa"/>
            <w:vMerge w:val="continue"/>
            <w:tcBorders>
              <w:left w:val="single" w:color="auto" w:sz="4" w:space="0"/>
              <w:bottom w:val="single" w:color="auto" w:sz="4" w:space="0"/>
              <w:right w:val="single" w:color="auto" w:sz="4" w:space="0"/>
            </w:tcBorders>
            <w:vAlign w:val="center"/>
          </w:tcPr>
          <w:p w14:paraId="607773A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p>
        </w:tc>
        <w:tc>
          <w:tcPr>
            <w:tcW w:w="5211" w:type="dxa"/>
            <w:tcBorders>
              <w:top w:val="single" w:color="auto" w:sz="4" w:space="0"/>
              <w:left w:val="single" w:color="auto" w:sz="4" w:space="0"/>
              <w:bottom w:val="single" w:color="auto" w:sz="4" w:space="0"/>
              <w:right w:val="single" w:color="auto" w:sz="4" w:space="0"/>
            </w:tcBorders>
            <w:vAlign w:val="center"/>
          </w:tcPr>
          <w:p w14:paraId="2E50C8F1">
            <w:pPr>
              <w:keepNext w:val="0"/>
              <w:keepLines w:val="0"/>
              <w:pageBreakBefore w:val="0"/>
              <w:widowControl w:val="0"/>
              <w:kinsoku/>
              <w:overflowPunct/>
              <w:autoSpaceDE/>
              <w:autoSpaceDN/>
              <w:bidi w:val="0"/>
              <w:adjustRightInd/>
              <w:snapToGrid w:val="0"/>
              <w:spacing w:after="0" w:line="340" w:lineRule="exact"/>
              <w:textAlignment w:val="auto"/>
              <w:rPr>
                <w:rFonts w:hint="default" w:cs="宋体" w:asciiTheme="minorEastAsia" w:hAnsiTheme="minorEastAsia" w:eastAsiaTheme="minorEastAsia"/>
                <w:sz w:val="21"/>
                <w:szCs w:val="21"/>
                <w:highlight w:val="none"/>
                <w:lang w:val="en-US" w:eastAsia="zh-CN"/>
              </w:rPr>
            </w:pPr>
            <w:r>
              <w:rPr>
                <w:rFonts w:hint="eastAsia" w:cs="宋体" w:asciiTheme="minorEastAsia" w:hAnsiTheme="minorEastAsia" w:eastAsiaTheme="minorEastAsia"/>
                <w:sz w:val="21"/>
                <w:szCs w:val="21"/>
                <w:highlight w:val="none"/>
              </w:rPr>
              <w:t>形式：电子邮件，邮箱地址：</w:t>
            </w:r>
            <w:r>
              <w:rPr>
                <w:rFonts w:hint="eastAsia" w:cs="宋体" w:asciiTheme="minorEastAsia" w:hAnsiTheme="minorEastAsia" w:eastAsiaTheme="minorEastAsia"/>
                <w:sz w:val="21"/>
                <w:szCs w:val="21"/>
                <w:highlight w:val="none"/>
                <w:lang w:val="en-US" w:eastAsia="zh-CN"/>
              </w:rPr>
              <w:t>724497770@qq.com</w:t>
            </w:r>
          </w:p>
        </w:tc>
      </w:tr>
      <w:tr w14:paraId="6468D7FC">
        <w:tblPrEx>
          <w:tblCellMar>
            <w:top w:w="0" w:type="dxa"/>
            <w:left w:w="108" w:type="dxa"/>
            <w:bottom w:w="0" w:type="dxa"/>
            <w:right w:w="108" w:type="dxa"/>
          </w:tblCellMar>
        </w:tblPrEx>
        <w:trPr>
          <w:jc w:val="center"/>
        </w:trPr>
        <w:tc>
          <w:tcPr>
            <w:tcW w:w="1086" w:type="dxa"/>
            <w:tcBorders>
              <w:left w:val="single" w:color="auto" w:sz="4" w:space="0"/>
              <w:bottom w:val="single" w:color="auto" w:sz="4" w:space="0"/>
              <w:right w:val="single" w:color="auto" w:sz="4" w:space="0"/>
            </w:tcBorders>
            <w:vAlign w:val="center"/>
          </w:tcPr>
          <w:p w14:paraId="61D4DED4">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3</w:t>
            </w:r>
          </w:p>
        </w:tc>
        <w:tc>
          <w:tcPr>
            <w:tcW w:w="3575" w:type="dxa"/>
            <w:tcBorders>
              <w:left w:val="single" w:color="auto" w:sz="4" w:space="0"/>
              <w:bottom w:val="single" w:color="auto" w:sz="4" w:space="0"/>
              <w:right w:val="single" w:color="auto" w:sz="4" w:space="0"/>
            </w:tcBorders>
            <w:vAlign w:val="center"/>
          </w:tcPr>
          <w:p w14:paraId="6F89F25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《揭榜指南文件》澄清发出的形式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360BA0C1">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用户单位在《揭榜</w:t>
            </w:r>
            <w:r>
              <w:rPr>
                <w:rFonts w:hint="eastAsia" w:asciiTheme="minorEastAsia" w:hAnsiTheme="minorEastAsia" w:eastAsiaTheme="minorEastAsia"/>
                <w:sz w:val="21"/>
                <w:szCs w:val="21"/>
                <w:highlight w:val="none"/>
                <w:lang w:eastAsia="zh-CN"/>
              </w:rPr>
              <w:t>申报文件</w:t>
            </w:r>
            <w:r>
              <w:rPr>
                <w:rFonts w:hint="eastAsia" w:asciiTheme="minorEastAsia" w:hAnsiTheme="minorEastAsia" w:eastAsiaTheme="minorEastAsia"/>
                <w:sz w:val="21"/>
                <w:szCs w:val="21"/>
                <w:highlight w:val="none"/>
              </w:rPr>
              <w:t>》递交截止时间前均有可能对揭榜方提出的问题进行解答或主动发出澄清、补遗文件，并将《答疑文件》以及需要修改、补充事项的《补遗文件》以电子邮件形式发送给通过“揭榜挂帅”公告规定的正规途径获取《揭榜指南文件》的全部潜在揭榜方。</w:t>
            </w:r>
          </w:p>
        </w:tc>
      </w:tr>
      <w:tr w14:paraId="22A4A132">
        <w:tblPrEx>
          <w:tblCellMar>
            <w:top w:w="0" w:type="dxa"/>
            <w:left w:w="108" w:type="dxa"/>
            <w:bottom w:w="0" w:type="dxa"/>
            <w:right w:w="108" w:type="dxa"/>
          </w:tblCellMar>
        </w:tblPrEx>
        <w:trPr>
          <w:trHeight w:val="4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23FCD6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4</w:t>
            </w:r>
          </w:p>
        </w:tc>
        <w:tc>
          <w:tcPr>
            <w:tcW w:w="3575" w:type="dxa"/>
            <w:tcBorders>
              <w:top w:val="single" w:color="auto" w:sz="4" w:space="0"/>
              <w:left w:val="single" w:color="auto" w:sz="4" w:space="0"/>
              <w:bottom w:val="single" w:color="auto" w:sz="4" w:space="0"/>
              <w:right w:val="single" w:color="auto" w:sz="4" w:space="0"/>
            </w:tcBorders>
            <w:vAlign w:val="center"/>
          </w:tcPr>
          <w:p w14:paraId="2C9F2C9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揭榜方确认收到《申请指南</w:t>
            </w:r>
          </w:p>
          <w:p w14:paraId="364A409B">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文件》澄清</w:t>
            </w:r>
          </w:p>
        </w:tc>
        <w:tc>
          <w:tcPr>
            <w:tcW w:w="5211" w:type="dxa"/>
            <w:tcBorders>
              <w:top w:val="single" w:color="auto" w:sz="4" w:space="0"/>
              <w:left w:val="single" w:color="auto" w:sz="4" w:space="0"/>
              <w:bottom w:val="single" w:color="auto" w:sz="4" w:space="0"/>
              <w:right w:val="single" w:color="auto" w:sz="4" w:space="0"/>
            </w:tcBorders>
            <w:vAlign w:val="center"/>
          </w:tcPr>
          <w:p w14:paraId="52E39DBE">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自收到起24小时内，电子邮件形式回复</w:t>
            </w:r>
          </w:p>
        </w:tc>
      </w:tr>
      <w:tr w14:paraId="47C3115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BADF13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5</w:t>
            </w:r>
          </w:p>
        </w:tc>
        <w:tc>
          <w:tcPr>
            <w:tcW w:w="3575" w:type="dxa"/>
            <w:tcBorders>
              <w:top w:val="single" w:color="auto" w:sz="4" w:space="0"/>
              <w:left w:val="single" w:color="auto" w:sz="4" w:space="0"/>
              <w:bottom w:val="single" w:color="auto" w:sz="4" w:space="0"/>
              <w:right w:val="single" w:color="auto" w:sz="4" w:space="0"/>
            </w:tcBorders>
            <w:vAlign w:val="center"/>
          </w:tcPr>
          <w:p w14:paraId="126A1FF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《揭榜指南文件》修改发出的形式</w:t>
            </w:r>
          </w:p>
        </w:tc>
        <w:tc>
          <w:tcPr>
            <w:tcW w:w="5211" w:type="dxa"/>
            <w:tcBorders>
              <w:top w:val="single" w:color="auto" w:sz="4" w:space="0"/>
              <w:left w:val="single" w:color="auto" w:sz="4" w:space="0"/>
              <w:bottom w:val="single" w:color="auto" w:sz="4" w:space="0"/>
              <w:right w:val="single" w:color="auto" w:sz="4" w:space="0"/>
            </w:tcBorders>
            <w:vAlign w:val="center"/>
          </w:tcPr>
          <w:p w14:paraId="13B90514">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发出《揭榜指南文件》修改视为所有揭榜方收到《揭榜指南文件》修改。</w:t>
            </w:r>
          </w:p>
        </w:tc>
      </w:tr>
      <w:tr w14:paraId="47B85F81">
        <w:tblPrEx>
          <w:tblCellMar>
            <w:top w:w="0" w:type="dxa"/>
            <w:left w:w="108" w:type="dxa"/>
            <w:bottom w:w="0" w:type="dxa"/>
            <w:right w:w="108" w:type="dxa"/>
          </w:tblCellMar>
        </w:tblPrEx>
        <w:trPr>
          <w:trHeight w:val="44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1C26BB29">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6</w:t>
            </w:r>
          </w:p>
        </w:tc>
        <w:tc>
          <w:tcPr>
            <w:tcW w:w="3575" w:type="dxa"/>
            <w:tcBorders>
              <w:top w:val="single" w:color="auto" w:sz="4" w:space="0"/>
              <w:left w:val="single" w:color="auto" w:sz="4" w:space="0"/>
              <w:bottom w:val="single" w:color="auto" w:sz="4" w:space="0"/>
              <w:right w:val="single" w:color="auto" w:sz="4" w:space="0"/>
            </w:tcBorders>
            <w:vAlign w:val="center"/>
          </w:tcPr>
          <w:p w14:paraId="56738125">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揭榜方确认收到《申请指南</w:t>
            </w:r>
          </w:p>
          <w:p w14:paraId="48C778BF">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文件》修改</w:t>
            </w:r>
          </w:p>
        </w:tc>
        <w:tc>
          <w:tcPr>
            <w:tcW w:w="5211" w:type="dxa"/>
            <w:tcBorders>
              <w:top w:val="single" w:color="auto" w:sz="4" w:space="0"/>
              <w:left w:val="single" w:color="auto" w:sz="4" w:space="0"/>
              <w:bottom w:val="single" w:color="auto" w:sz="4" w:space="0"/>
              <w:right w:val="single" w:color="auto" w:sz="4" w:space="0"/>
            </w:tcBorders>
            <w:vAlign w:val="center"/>
          </w:tcPr>
          <w:p w14:paraId="7E2D325E">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自收到起24小时内，电子邮件形式回复</w:t>
            </w:r>
          </w:p>
        </w:tc>
      </w:tr>
      <w:tr w14:paraId="7F8EB042">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64733576">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7</w:t>
            </w:r>
          </w:p>
        </w:tc>
        <w:tc>
          <w:tcPr>
            <w:tcW w:w="3575" w:type="dxa"/>
            <w:tcBorders>
              <w:top w:val="single" w:color="auto" w:sz="4" w:space="0"/>
              <w:left w:val="single" w:color="auto" w:sz="4" w:space="0"/>
              <w:bottom w:val="single" w:color="auto" w:sz="4" w:space="0"/>
              <w:right w:val="single" w:color="auto" w:sz="4" w:space="0"/>
            </w:tcBorders>
            <w:vAlign w:val="center"/>
          </w:tcPr>
          <w:p w14:paraId="1415D67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构成《揭榜</w:t>
            </w:r>
            <w:r>
              <w:rPr>
                <w:rFonts w:hint="eastAsia" w:cs="宋体" w:asciiTheme="minorEastAsia" w:hAnsiTheme="minorEastAsia" w:eastAsiaTheme="minorEastAsia"/>
                <w:sz w:val="21"/>
                <w:szCs w:val="21"/>
                <w:highlight w:val="none"/>
                <w:lang w:eastAsia="zh-CN"/>
              </w:rPr>
              <w:t>申报文件</w:t>
            </w:r>
            <w:r>
              <w:rPr>
                <w:rFonts w:hint="eastAsia" w:cs="宋体" w:asciiTheme="minorEastAsia" w:hAnsiTheme="minorEastAsia" w:eastAsiaTheme="minorEastAsia"/>
                <w:sz w:val="21"/>
                <w:szCs w:val="21"/>
                <w:highlight w:val="none"/>
              </w:rPr>
              <w:t>》的其他资料</w:t>
            </w:r>
          </w:p>
        </w:tc>
        <w:tc>
          <w:tcPr>
            <w:tcW w:w="5211" w:type="dxa"/>
            <w:tcBorders>
              <w:top w:val="single" w:color="auto" w:sz="4" w:space="0"/>
              <w:left w:val="single" w:color="auto" w:sz="4" w:space="0"/>
              <w:bottom w:val="single" w:color="auto" w:sz="4" w:space="0"/>
              <w:right w:val="single" w:color="auto" w:sz="4" w:space="0"/>
            </w:tcBorders>
            <w:vAlign w:val="center"/>
          </w:tcPr>
          <w:p w14:paraId="69364040">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除《揭榜指南文件》要求提供的资料外，揭榜方认为有必要提供的资料</w:t>
            </w:r>
          </w:p>
        </w:tc>
      </w:tr>
      <w:tr w14:paraId="318A0525">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5655157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8</w:t>
            </w:r>
          </w:p>
        </w:tc>
        <w:tc>
          <w:tcPr>
            <w:tcW w:w="3575" w:type="dxa"/>
            <w:tcBorders>
              <w:top w:val="single" w:color="auto" w:sz="4" w:space="0"/>
              <w:left w:val="single" w:color="auto" w:sz="4" w:space="0"/>
              <w:bottom w:val="single" w:color="auto" w:sz="4" w:space="0"/>
              <w:right w:val="single" w:color="auto" w:sz="4" w:space="0"/>
            </w:tcBorders>
            <w:vAlign w:val="center"/>
          </w:tcPr>
          <w:p w14:paraId="7E09B452">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最高限价</w:t>
            </w:r>
          </w:p>
        </w:tc>
        <w:tc>
          <w:tcPr>
            <w:tcW w:w="5211" w:type="dxa"/>
            <w:tcBorders>
              <w:top w:val="single" w:color="auto" w:sz="4" w:space="0"/>
              <w:left w:val="single" w:color="auto" w:sz="4" w:space="0"/>
              <w:bottom w:val="single" w:color="auto" w:sz="4" w:space="0"/>
              <w:right w:val="single" w:color="auto" w:sz="4" w:space="0"/>
            </w:tcBorders>
            <w:vAlign w:val="center"/>
          </w:tcPr>
          <w:p w14:paraId="04742FE7">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bCs/>
                <w:sz w:val="21"/>
                <w:szCs w:val="21"/>
                <w:highlight w:val="none"/>
              </w:rPr>
            </w:pPr>
            <w:r>
              <w:rPr>
                <w:rFonts w:hint="eastAsia" w:ascii="宋体" w:hAnsi="宋体"/>
                <w:sz w:val="21"/>
                <w:szCs w:val="21"/>
                <w:highlight w:val="none"/>
              </w:rPr>
              <w:t>最高限价</w:t>
            </w:r>
            <w:r>
              <w:rPr>
                <w:rFonts w:hint="eastAsia" w:ascii="Times New Roman" w:hAnsi="Times New Roman" w:cs="Times New Roman"/>
                <w:i w:val="0"/>
                <w:iCs w:val="0"/>
                <w:color w:val="000000"/>
                <w:kern w:val="0"/>
                <w:sz w:val="21"/>
                <w:szCs w:val="21"/>
                <w:highlight w:val="none"/>
                <w:u w:val="none"/>
                <w:lang w:val="en-US" w:eastAsia="zh-CN" w:bidi="ar"/>
              </w:rPr>
              <w:t>115</w:t>
            </w:r>
            <w:r>
              <w:rPr>
                <w:rFonts w:hint="eastAsia" w:ascii="宋体" w:hAnsi="宋体"/>
                <w:sz w:val="21"/>
                <w:szCs w:val="21"/>
                <w:highlight w:val="none"/>
              </w:rPr>
              <w:t>万元。</w:t>
            </w:r>
          </w:p>
        </w:tc>
      </w:tr>
      <w:tr w14:paraId="3C3CBB40">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4B05533">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9</w:t>
            </w:r>
          </w:p>
        </w:tc>
        <w:tc>
          <w:tcPr>
            <w:tcW w:w="3575" w:type="dxa"/>
            <w:tcBorders>
              <w:top w:val="single" w:color="auto" w:sz="4" w:space="0"/>
              <w:left w:val="single" w:color="auto" w:sz="4" w:space="0"/>
              <w:bottom w:val="single" w:color="auto" w:sz="4" w:space="0"/>
              <w:right w:val="single" w:color="auto" w:sz="4" w:space="0"/>
            </w:tcBorders>
            <w:vAlign w:val="center"/>
          </w:tcPr>
          <w:p w14:paraId="78722D74">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报价的其他要求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5FEA779B">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报价应包含完成本项目范围涉及的全部费用。</w:t>
            </w:r>
          </w:p>
        </w:tc>
      </w:tr>
      <w:tr w14:paraId="1683D7E2">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E9BFA8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10</w:t>
            </w:r>
          </w:p>
        </w:tc>
        <w:tc>
          <w:tcPr>
            <w:tcW w:w="3575" w:type="dxa"/>
            <w:tcBorders>
              <w:top w:val="single" w:color="auto" w:sz="4" w:space="0"/>
              <w:left w:val="single" w:color="auto" w:sz="4" w:space="0"/>
              <w:bottom w:val="single" w:color="auto" w:sz="4" w:space="0"/>
              <w:right w:val="single" w:color="auto" w:sz="4" w:space="0"/>
            </w:tcBorders>
            <w:vAlign w:val="center"/>
          </w:tcPr>
          <w:p w14:paraId="274AD653">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揭榜有效期</w:t>
            </w:r>
          </w:p>
        </w:tc>
        <w:tc>
          <w:tcPr>
            <w:tcW w:w="5211" w:type="dxa"/>
            <w:tcBorders>
              <w:top w:val="single" w:color="auto" w:sz="4" w:space="0"/>
              <w:left w:val="single" w:color="auto" w:sz="4" w:space="0"/>
              <w:bottom w:val="single" w:color="auto" w:sz="4" w:space="0"/>
              <w:right w:val="single" w:color="auto" w:sz="4" w:space="0"/>
            </w:tcBorders>
            <w:vAlign w:val="center"/>
          </w:tcPr>
          <w:p w14:paraId="0B48EF55">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90天</w:t>
            </w:r>
          </w:p>
        </w:tc>
      </w:tr>
      <w:tr w14:paraId="37C90F2F">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0DBB3D7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11</w:t>
            </w:r>
          </w:p>
        </w:tc>
        <w:tc>
          <w:tcPr>
            <w:tcW w:w="3575" w:type="dxa"/>
            <w:tcBorders>
              <w:top w:val="single" w:color="auto" w:sz="4" w:space="0"/>
              <w:left w:val="single" w:color="auto" w:sz="4" w:space="0"/>
              <w:bottom w:val="single" w:color="auto" w:sz="4" w:space="0"/>
              <w:right w:val="single" w:color="auto" w:sz="4" w:space="0"/>
            </w:tcBorders>
            <w:vAlign w:val="center"/>
          </w:tcPr>
          <w:p w14:paraId="0F303E86">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证明资料要求</w:t>
            </w:r>
          </w:p>
        </w:tc>
        <w:tc>
          <w:tcPr>
            <w:tcW w:w="5211" w:type="dxa"/>
            <w:tcBorders>
              <w:top w:val="single" w:color="auto" w:sz="4" w:space="0"/>
              <w:left w:val="single" w:color="auto" w:sz="4" w:space="0"/>
              <w:bottom w:val="single" w:color="auto" w:sz="4" w:space="0"/>
              <w:right w:val="single" w:color="auto" w:sz="4" w:space="0"/>
            </w:tcBorders>
            <w:vAlign w:val="center"/>
          </w:tcPr>
          <w:p w14:paraId="4FFF7E75">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bookmarkStart w:id="13" w:name="_Toc352691470"/>
            <w:bookmarkStart w:id="14" w:name="_Toc361508582"/>
            <w:bookmarkStart w:id="15" w:name="_Toc369531512"/>
            <w:bookmarkStart w:id="16" w:name="_Toc300834946"/>
            <w:bookmarkStart w:id="17" w:name="_Toc384308207"/>
            <w:bookmarkStart w:id="18" w:name="_Toc1789"/>
            <w:r>
              <w:rPr>
                <w:rFonts w:cs="宋体" w:asciiTheme="minorEastAsia" w:hAnsiTheme="minorEastAsia" w:eastAsiaTheme="minorEastAsia"/>
                <w:sz w:val="21"/>
                <w:szCs w:val="21"/>
                <w:highlight w:val="none"/>
              </w:rPr>
              <w:t>《揭榜</w:t>
            </w:r>
            <w:r>
              <w:rPr>
                <w:rFonts w:hint="eastAsia" w:cs="宋体" w:asciiTheme="minorEastAsia" w:hAnsiTheme="minorEastAsia" w:eastAsiaTheme="minorEastAsia"/>
                <w:sz w:val="21"/>
                <w:szCs w:val="21"/>
                <w:highlight w:val="none"/>
                <w:lang w:eastAsia="zh-CN"/>
              </w:rPr>
              <w:t>申报文件</w:t>
            </w:r>
            <w:r>
              <w:rPr>
                <w:rFonts w:cs="宋体" w:asciiTheme="minorEastAsia" w:hAnsiTheme="minorEastAsia" w:eastAsiaTheme="minorEastAsia"/>
                <w:sz w:val="21"/>
                <w:szCs w:val="21"/>
                <w:highlight w:val="none"/>
              </w:rPr>
              <w:t>》所附证书证件要求均为原件扫描件，揭榜方须对其所附证件的真实性、有效性、清晰性、完整性负责。</w:t>
            </w:r>
          </w:p>
          <w:p w14:paraId="71A32D65">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（1）业绩证明资料：科研业绩须提供承接类似项目的合同（或任务书）、成果验收或鉴定证书或已完成成果登记的证明材料复印件。</w:t>
            </w:r>
          </w:p>
          <w:p w14:paraId="60FC902E">
            <w:pPr>
              <w:keepNext w:val="0"/>
              <w:keepLines w:val="0"/>
              <w:pageBreakBefore w:val="0"/>
              <w:widowControl w:val="0"/>
              <w:kinsoku/>
              <w:wordWrap/>
              <w:overflowPunct/>
              <w:topLinePunct w:val="0"/>
              <w:autoSpaceDE/>
              <w:autoSpaceDN/>
              <w:bidi w:val="0"/>
              <w:adjustRightInd/>
              <w:snapToGrid w:val="0"/>
              <w:spacing w:after="0" w:line="340" w:lineRule="exact"/>
              <w:jc w:val="left"/>
              <w:textAlignment w:val="auto"/>
              <w:rPr>
                <w:rFonts w:cs="宋体" w:asciiTheme="minorEastAsia" w:hAnsiTheme="minorEastAsia" w:eastAsiaTheme="minorEastAsia"/>
                <w:sz w:val="21"/>
                <w:szCs w:val="21"/>
                <w:highlight w:val="none"/>
              </w:rPr>
            </w:pPr>
            <w:r>
              <w:rPr>
                <w:rFonts w:cs="宋体" w:asciiTheme="minorEastAsia" w:hAnsiTheme="minorEastAsia" w:eastAsiaTheme="minorEastAsia"/>
                <w:sz w:val="21"/>
                <w:szCs w:val="21"/>
                <w:highlight w:val="none"/>
              </w:rPr>
              <w:t>（2）团队人员证件：应附身份证、职称证、学</w:t>
            </w:r>
            <w:r>
              <w:rPr>
                <w:rFonts w:hint="eastAsia" w:cs="宋体" w:asciiTheme="minorEastAsia" w:hAnsiTheme="minorEastAsia" w:eastAsiaTheme="minorEastAsia"/>
                <w:sz w:val="21"/>
                <w:szCs w:val="21"/>
                <w:highlight w:val="none"/>
              </w:rPr>
              <w:t>位</w:t>
            </w:r>
            <w:r>
              <w:rPr>
                <w:rFonts w:cs="宋体" w:asciiTheme="minorEastAsia" w:hAnsiTheme="minorEastAsia" w:eastAsiaTheme="minorEastAsia"/>
                <w:sz w:val="21"/>
                <w:szCs w:val="21"/>
                <w:highlight w:val="none"/>
              </w:rPr>
              <w:t>证，人才类别有效证明（国内外顶尖人才、国家级领军人才、地方级领军人才、地方级优秀人才、其他类别人才）。</w:t>
            </w:r>
          </w:p>
        </w:tc>
      </w:tr>
      <w:bookmarkEnd w:id="13"/>
      <w:bookmarkEnd w:id="14"/>
      <w:bookmarkEnd w:id="15"/>
      <w:bookmarkEnd w:id="16"/>
      <w:bookmarkEnd w:id="17"/>
      <w:bookmarkEnd w:id="18"/>
      <w:tr w14:paraId="4B01CB0F">
        <w:tblPrEx>
          <w:tblCellMar>
            <w:top w:w="0" w:type="dxa"/>
            <w:left w:w="108" w:type="dxa"/>
            <w:bottom w:w="0" w:type="dxa"/>
            <w:right w:w="108" w:type="dxa"/>
          </w:tblCellMar>
        </w:tblPrEx>
        <w:trPr>
          <w:trHeight w:val="548"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467238C">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12</w:t>
            </w:r>
          </w:p>
        </w:tc>
        <w:tc>
          <w:tcPr>
            <w:tcW w:w="3575" w:type="dxa"/>
            <w:tcBorders>
              <w:top w:val="single" w:color="auto" w:sz="4" w:space="0"/>
              <w:left w:val="single" w:color="auto" w:sz="4" w:space="0"/>
              <w:bottom w:val="single" w:color="auto" w:sz="4" w:space="0"/>
              <w:right w:val="single" w:color="auto" w:sz="4" w:space="0"/>
            </w:tcBorders>
            <w:vAlign w:val="center"/>
          </w:tcPr>
          <w:p w14:paraId="2CB06370">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是否允许递交备选方案</w:t>
            </w:r>
          </w:p>
        </w:tc>
        <w:tc>
          <w:tcPr>
            <w:tcW w:w="5211" w:type="dxa"/>
            <w:tcBorders>
              <w:top w:val="single" w:color="auto" w:sz="4" w:space="0"/>
              <w:left w:val="single" w:color="auto" w:sz="4" w:space="0"/>
              <w:bottom w:val="single" w:color="auto" w:sz="4" w:space="0"/>
              <w:right w:val="single" w:color="auto" w:sz="4" w:space="0"/>
            </w:tcBorders>
            <w:vAlign w:val="center"/>
          </w:tcPr>
          <w:p w14:paraId="39321535">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不允许</w:t>
            </w:r>
          </w:p>
        </w:tc>
      </w:tr>
      <w:tr w14:paraId="78B62BD2">
        <w:tblPrEx>
          <w:tblCellMar>
            <w:top w:w="0" w:type="dxa"/>
            <w:left w:w="108" w:type="dxa"/>
            <w:bottom w:w="0" w:type="dxa"/>
            <w:right w:w="108" w:type="dxa"/>
          </w:tblCellMar>
        </w:tblPrEx>
        <w:trPr>
          <w:trHeight w:val="9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0980986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13</w:t>
            </w:r>
          </w:p>
        </w:tc>
        <w:tc>
          <w:tcPr>
            <w:tcW w:w="3575" w:type="dxa"/>
            <w:tcBorders>
              <w:top w:val="single" w:color="auto" w:sz="4" w:space="0"/>
              <w:left w:val="single" w:color="auto" w:sz="4" w:space="0"/>
              <w:bottom w:val="single" w:color="auto" w:sz="4" w:space="0"/>
              <w:right w:val="single" w:color="auto" w:sz="4" w:space="0"/>
            </w:tcBorders>
            <w:vAlign w:val="center"/>
          </w:tcPr>
          <w:p w14:paraId="2B9C9236">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》副本份数及其他要求</w:t>
            </w:r>
          </w:p>
        </w:tc>
        <w:tc>
          <w:tcPr>
            <w:tcW w:w="5211" w:type="dxa"/>
            <w:tcBorders>
              <w:top w:val="single" w:color="auto" w:sz="4" w:space="0"/>
              <w:left w:val="single" w:color="auto" w:sz="4" w:space="0"/>
              <w:bottom w:val="single" w:color="auto" w:sz="4" w:space="0"/>
              <w:right w:val="single" w:color="auto" w:sz="4" w:space="0"/>
            </w:tcBorders>
            <w:vAlign w:val="center"/>
          </w:tcPr>
          <w:p w14:paraId="41C11C39">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一正</w:t>
            </w:r>
            <w:r>
              <w:rPr>
                <w:rFonts w:hint="eastAsia" w:cs="黑体" w:asciiTheme="minorEastAsia" w:hAnsiTheme="minorEastAsia" w:eastAsiaTheme="minorEastAsia"/>
                <w:bCs/>
                <w:sz w:val="21"/>
                <w:szCs w:val="21"/>
                <w:highlight w:val="none"/>
                <w:lang w:val="en-US" w:eastAsia="zh-CN"/>
              </w:rPr>
              <w:t>四</w:t>
            </w:r>
            <w:r>
              <w:rPr>
                <w:rFonts w:hint="eastAsia" w:cs="黑体" w:asciiTheme="minorEastAsia" w:hAnsiTheme="minorEastAsia" w:eastAsiaTheme="minorEastAsia"/>
                <w:bCs/>
                <w:sz w:val="21"/>
                <w:szCs w:val="21"/>
                <w:highlight w:val="none"/>
              </w:rPr>
              <w:t>副，电子版U盘一个，上述资料一起密封在一个封套中</w:t>
            </w:r>
          </w:p>
        </w:tc>
      </w:tr>
      <w:tr w14:paraId="290F7784">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44F5221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14</w:t>
            </w:r>
          </w:p>
        </w:tc>
        <w:tc>
          <w:tcPr>
            <w:tcW w:w="3575" w:type="dxa"/>
            <w:tcBorders>
              <w:top w:val="single" w:color="auto" w:sz="4" w:space="0"/>
              <w:left w:val="single" w:color="auto" w:sz="4" w:space="0"/>
              <w:bottom w:val="single" w:color="auto" w:sz="4" w:space="0"/>
              <w:right w:val="single" w:color="auto" w:sz="4" w:space="0"/>
            </w:tcBorders>
            <w:vAlign w:val="center"/>
          </w:tcPr>
          <w:p w14:paraId="7844DDAA">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》签字或盖章要求</w:t>
            </w:r>
          </w:p>
        </w:tc>
        <w:tc>
          <w:tcPr>
            <w:tcW w:w="5211" w:type="dxa"/>
            <w:tcBorders>
              <w:top w:val="single" w:color="auto" w:sz="4" w:space="0"/>
              <w:left w:val="single" w:color="auto" w:sz="4" w:space="0"/>
              <w:bottom w:val="single" w:color="auto" w:sz="4" w:space="0"/>
              <w:right w:val="single" w:color="auto" w:sz="4" w:space="0"/>
            </w:tcBorders>
            <w:vAlign w:val="center"/>
          </w:tcPr>
          <w:p w14:paraId="172FB203">
            <w:pPr>
              <w:keepNext w:val="0"/>
              <w:keepLines w:val="0"/>
              <w:pageBreakBefore w:val="0"/>
              <w:widowControl w:val="0"/>
              <w:kinsoku/>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符合第四章揭榜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签字盖章要求。</w:t>
            </w:r>
          </w:p>
        </w:tc>
      </w:tr>
      <w:tr w14:paraId="112D4F8C">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77D44852">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15</w:t>
            </w:r>
          </w:p>
        </w:tc>
        <w:tc>
          <w:tcPr>
            <w:tcW w:w="3575" w:type="dxa"/>
            <w:tcBorders>
              <w:top w:val="single" w:color="auto" w:sz="4" w:space="0"/>
              <w:left w:val="single" w:color="auto" w:sz="4" w:space="0"/>
              <w:bottom w:val="single" w:color="auto" w:sz="4" w:space="0"/>
              <w:right w:val="single" w:color="auto" w:sz="4" w:space="0"/>
            </w:tcBorders>
            <w:vAlign w:val="center"/>
          </w:tcPr>
          <w:p w14:paraId="1C047748">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封套上应载明的信息</w:t>
            </w:r>
          </w:p>
        </w:tc>
        <w:tc>
          <w:tcPr>
            <w:tcW w:w="5211" w:type="dxa"/>
            <w:tcBorders>
              <w:top w:val="single" w:color="auto" w:sz="4" w:space="0"/>
              <w:left w:val="single" w:color="auto" w:sz="4" w:space="0"/>
              <w:bottom w:val="single" w:color="auto" w:sz="4" w:space="0"/>
              <w:right w:val="single" w:color="auto" w:sz="4" w:space="0"/>
            </w:tcBorders>
            <w:vAlign w:val="center"/>
          </w:tcPr>
          <w:p w14:paraId="205DBB4C">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项目名称：</w:t>
            </w:r>
          </w:p>
          <w:p w14:paraId="25F5B44F">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揭榜人名称：</w:t>
            </w:r>
          </w:p>
          <w:p w14:paraId="2B7E9C1A">
            <w:pPr>
              <w:keepNext w:val="0"/>
              <w:keepLines w:val="0"/>
              <w:pageBreakBefore w:val="0"/>
              <w:widowControl w:val="0"/>
              <w:kinsoku/>
              <w:overflowPunct/>
              <w:autoSpaceDE/>
              <w:autoSpaceDN/>
              <w:bidi w:val="0"/>
              <w:adjustRightInd/>
              <w:snapToGrid w:val="0"/>
              <w:spacing w:after="0" w:line="340" w:lineRule="exact"/>
              <w:jc w:val="left"/>
              <w:textAlignment w:val="auto"/>
              <w:rPr>
                <w:sz w:val="21"/>
                <w:szCs w:val="21"/>
                <w:highlight w:val="none"/>
              </w:rPr>
            </w:pPr>
            <w:r>
              <w:rPr>
                <w:rFonts w:hint="eastAsia" w:cs="黑体" w:asciiTheme="minorEastAsia" w:hAnsiTheme="minorEastAsia" w:eastAsiaTheme="minorEastAsia"/>
                <w:bCs/>
                <w:sz w:val="21"/>
                <w:szCs w:val="21"/>
                <w:highlight w:val="none"/>
              </w:rPr>
              <w:t>揭榜人认为需要载明的其他信息</w:t>
            </w:r>
          </w:p>
        </w:tc>
      </w:tr>
      <w:tr w14:paraId="6B3D2E3D">
        <w:tblPrEx>
          <w:tblCellMar>
            <w:top w:w="0" w:type="dxa"/>
            <w:left w:w="108" w:type="dxa"/>
            <w:bottom w:w="0" w:type="dxa"/>
            <w:right w:w="108" w:type="dxa"/>
          </w:tblCellMar>
        </w:tblPrEx>
        <w:trPr>
          <w:jc w:val="center"/>
        </w:trPr>
        <w:tc>
          <w:tcPr>
            <w:tcW w:w="1086" w:type="dxa"/>
            <w:tcBorders>
              <w:top w:val="single" w:color="auto" w:sz="4" w:space="0"/>
              <w:left w:val="single" w:color="auto" w:sz="4" w:space="0"/>
              <w:bottom w:val="single" w:color="auto" w:sz="4" w:space="0"/>
              <w:right w:val="single" w:color="auto" w:sz="4" w:space="0"/>
            </w:tcBorders>
            <w:vAlign w:val="center"/>
          </w:tcPr>
          <w:p w14:paraId="1CF8CAF9">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16</w:t>
            </w:r>
          </w:p>
        </w:tc>
        <w:tc>
          <w:tcPr>
            <w:tcW w:w="3575" w:type="dxa"/>
            <w:tcBorders>
              <w:top w:val="single" w:color="auto" w:sz="4" w:space="0"/>
              <w:left w:val="single" w:color="auto" w:sz="4" w:space="0"/>
              <w:bottom w:val="single" w:color="auto" w:sz="4" w:space="0"/>
              <w:right w:val="single" w:color="auto" w:sz="4" w:space="0"/>
            </w:tcBorders>
            <w:vAlign w:val="center"/>
          </w:tcPr>
          <w:p w14:paraId="574F9BAE">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评榜委员会的组建</w:t>
            </w:r>
          </w:p>
        </w:tc>
        <w:tc>
          <w:tcPr>
            <w:tcW w:w="5211" w:type="dxa"/>
            <w:tcBorders>
              <w:top w:val="single" w:color="auto" w:sz="4" w:space="0"/>
              <w:left w:val="single" w:color="auto" w:sz="4" w:space="0"/>
              <w:bottom w:val="single" w:color="auto" w:sz="4" w:space="0"/>
              <w:right w:val="single" w:color="auto" w:sz="4" w:space="0"/>
            </w:tcBorders>
            <w:vAlign w:val="center"/>
          </w:tcPr>
          <w:p w14:paraId="75EE754F">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仿宋" w:asciiTheme="minorEastAsia" w:hAnsiTheme="minorEastAsia" w:eastAsiaTheme="minorEastAsia"/>
                <w:bCs/>
                <w:sz w:val="21"/>
                <w:szCs w:val="21"/>
                <w:highlight w:val="none"/>
              </w:rPr>
              <w:t>评榜委员会由</w:t>
            </w:r>
            <w:r>
              <w:rPr>
                <w:rFonts w:hint="eastAsia" w:cs="仿宋" w:asciiTheme="minorEastAsia" w:hAnsiTheme="minorEastAsia" w:eastAsiaTheme="minorEastAsia"/>
                <w:bCs/>
                <w:sz w:val="21"/>
                <w:szCs w:val="21"/>
                <w:highlight w:val="none"/>
                <w:lang w:val="en-US" w:eastAsia="zh-CN"/>
              </w:rPr>
              <w:t>5</w:t>
            </w:r>
            <w:r>
              <w:rPr>
                <w:rFonts w:hint="eastAsia" w:cs="仿宋" w:asciiTheme="minorEastAsia" w:hAnsiTheme="minorEastAsia" w:eastAsiaTheme="minorEastAsia"/>
                <w:bCs/>
                <w:sz w:val="21"/>
                <w:szCs w:val="21"/>
                <w:highlight w:val="none"/>
              </w:rPr>
              <w:t>人组成，其中用户单位</w:t>
            </w:r>
            <w:r>
              <w:rPr>
                <w:rFonts w:hint="eastAsia" w:cs="仿宋" w:asciiTheme="minorEastAsia" w:hAnsiTheme="minorEastAsia" w:eastAsiaTheme="minorEastAsia"/>
                <w:bCs/>
                <w:sz w:val="21"/>
                <w:szCs w:val="21"/>
                <w:highlight w:val="none"/>
                <w:lang w:val="en-US" w:eastAsia="zh-CN"/>
              </w:rPr>
              <w:t>1</w:t>
            </w:r>
            <w:r>
              <w:rPr>
                <w:rFonts w:hint="eastAsia" w:cs="仿宋" w:asciiTheme="minorEastAsia" w:hAnsiTheme="minorEastAsia" w:eastAsiaTheme="minorEastAsia"/>
                <w:bCs/>
                <w:sz w:val="21"/>
                <w:szCs w:val="21"/>
                <w:highlight w:val="none"/>
              </w:rPr>
              <w:t>人，外部专家由项目相关领域专家组成。</w:t>
            </w:r>
          </w:p>
        </w:tc>
      </w:tr>
      <w:tr w14:paraId="13F27954">
        <w:tblPrEx>
          <w:tblCellMar>
            <w:top w:w="0" w:type="dxa"/>
            <w:left w:w="108" w:type="dxa"/>
            <w:bottom w:w="0" w:type="dxa"/>
            <w:right w:w="108" w:type="dxa"/>
          </w:tblCellMar>
        </w:tblPrEx>
        <w:trPr>
          <w:trHeight w:val="537"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E8DF74D">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17</w:t>
            </w:r>
          </w:p>
        </w:tc>
        <w:tc>
          <w:tcPr>
            <w:tcW w:w="3575" w:type="dxa"/>
            <w:tcBorders>
              <w:top w:val="single" w:color="auto" w:sz="4" w:space="0"/>
              <w:left w:val="single" w:color="auto" w:sz="4" w:space="0"/>
              <w:bottom w:val="single" w:color="auto" w:sz="4" w:space="0"/>
              <w:right w:val="single" w:color="auto" w:sz="4" w:space="0"/>
            </w:tcBorders>
            <w:vAlign w:val="center"/>
          </w:tcPr>
          <w:p w14:paraId="23C6BF98">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w:t>
            </w:r>
            <w:r>
              <w:rPr>
                <w:rFonts w:hint="eastAsia" w:cs="宋体" w:asciiTheme="minorEastAsia" w:hAnsiTheme="minorEastAsia" w:eastAsiaTheme="minorEastAsia"/>
                <w:sz w:val="21"/>
                <w:szCs w:val="21"/>
                <w:highlight w:val="none"/>
                <w:lang w:val="en-US" w:eastAsia="zh-CN"/>
              </w:rPr>
              <w:t>榜</w:t>
            </w:r>
            <w:r>
              <w:rPr>
                <w:rFonts w:hint="eastAsia" w:cs="宋体" w:asciiTheme="minorEastAsia" w:hAnsiTheme="minorEastAsia" w:eastAsiaTheme="minorEastAsia"/>
                <w:sz w:val="21"/>
                <w:szCs w:val="21"/>
                <w:highlight w:val="none"/>
              </w:rPr>
              <w:t>委员会推荐预中榜人</w:t>
            </w:r>
          </w:p>
        </w:tc>
        <w:tc>
          <w:tcPr>
            <w:tcW w:w="5211" w:type="dxa"/>
            <w:tcBorders>
              <w:top w:val="single" w:color="auto" w:sz="4" w:space="0"/>
              <w:left w:val="single" w:color="auto" w:sz="4" w:space="0"/>
              <w:bottom w:val="single" w:color="auto" w:sz="4" w:space="0"/>
              <w:right w:val="single" w:color="auto" w:sz="4" w:space="0"/>
            </w:tcBorders>
            <w:vAlign w:val="center"/>
          </w:tcPr>
          <w:p w14:paraId="447397CD">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评</w:t>
            </w:r>
            <w:r>
              <w:rPr>
                <w:rFonts w:hint="eastAsia" w:cs="宋体" w:asciiTheme="minorEastAsia" w:hAnsiTheme="minorEastAsia" w:eastAsiaTheme="minorEastAsia"/>
                <w:sz w:val="21"/>
                <w:szCs w:val="21"/>
                <w:highlight w:val="none"/>
                <w:lang w:val="en-US" w:eastAsia="zh-CN"/>
              </w:rPr>
              <w:t>榜</w:t>
            </w:r>
            <w:r>
              <w:rPr>
                <w:rFonts w:hint="eastAsia" w:cs="宋体" w:asciiTheme="minorEastAsia" w:hAnsiTheme="minorEastAsia" w:eastAsiaTheme="minorEastAsia"/>
                <w:sz w:val="21"/>
                <w:szCs w:val="21"/>
                <w:highlight w:val="none"/>
              </w:rPr>
              <w:t>委员会按照评审总得分由高至低的顺序对揭榜方进行排序，推荐排名第一的为预中榜人。</w:t>
            </w:r>
          </w:p>
        </w:tc>
      </w:tr>
      <w:tr w14:paraId="55786052">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685A765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18</w:t>
            </w:r>
          </w:p>
        </w:tc>
        <w:tc>
          <w:tcPr>
            <w:tcW w:w="3575" w:type="dxa"/>
            <w:tcBorders>
              <w:top w:val="single" w:color="auto" w:sz="4" w:space="0"/>
              <w:left w:val="single" w:color="auto" w:sz="4" w:space="0"/>
              <w:bottom w:val="single" w:color="auto" w:sz="4" w:space="0"/>
              <w:right w:val="single" w:color="auto" w:sz="4" w:space="0"/>
            </w:tcBorders>
            <w:vAlign w:val="center"/>
          </w:tcPr>
          <w:p w14:paraId="1AAFAE7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拟中榜人公示媒介及期限</w:t>
            </w:r>
          </w:p>
        </w:tc>
        <w:tc>
          <w:tcPr>
            <w:tcW w:w="5211" w:type="dxa"/>
            <w:tcBorders>
              <w:top w:val="single" w:color="auto" w:sz="4" w:space="0"/>
              <w:left w:val="single" w:color="auto" w:sz="4" w:space="0"/>
              <w:bottom w:val="single" w:color="auto" w:sz="4" w:space="0"/>
              <w:right w:val="single" w:color="auto" w:sz="4" w:space="0"/>
            </w:tcBorders>
            <w:vAlign w:val="center"/>
          </w:tcPr>
          <w:p w14:paraId="3E4C9148">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公示媒介：</w:t>
            </w:r>
            <w:r>
              <w:rPr>
                <w:rFonts w:hint="eastAsia" w:cs="宋体" w:asciiTheme="minorEastAsia" w:hAnsiTheme="minorEastAsia" w:eastAsiaTheme="minorEastAsia"/>
                <w:spacing w:val="-6"/>
                <w:sz w:val="21"/>
                <w:szCs w:val="21"/>
                <w:highlight w:val="none"/>
              </w:rPr>
              <w:t>发布“揭榜挂帅”公告同一媒介</w:t>
            </w:r>
            <w:r>
              <w:rPr>
                <w:rFonts w:hint="eastAsia" w:cs="宋体" w:asciiTheme="minorEastAsia" w:hAnsiTheme="minorEastAsia" w:eastAsiaTheme="minorEastAsia"/>
                <w:sz w:val="21"/>
                <w:szCs w:val="21"/>
                <w:highlight w:val="none"/>
              </w:rPr>
              <w:t>。</w:t>
            </w:r>
          </w:p>
          <w:p w14:paraId="60A20D98">
            <w:pPr>
              <w:keepNext w:val="0"/>
              <w:keepLines w:val="0"/>
              <w:pageBreakBefore w:val="0"/>
              <w:widowControl w:val="0"/>
              <w:kinsoku/>
              <w:overflow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公示期限：</w:t>
            </w:r>
            <w:r>
              <w:rPr>
                <w:rFonts w:hint="eastAsia" w:cs="宋体" w:asciiTheme="minorEastAsia" w:hAnsiTheme="minorEastAsia" w:eastAsiaTheme="minorEastAsia"/>
                <w:sz w:val="21"/>
                <w:szCs w:val="21"/>
                <w:highlight w:val="none"/>
                <w:u w:val="single"/>
                <w:lang w:val="en-US" w:eastAsia="zh-CN"/>
              </w:rPr>
              <w:t>3</w:t>
            </w:r>
            <w:r>
              <w:rPr>
                <w:rFonts w:hint="eastAsia" w:cs="宋体" w:asciiTheme="minorEastAsia" w:hAnsiTheme="minorEastAsia" w:eastAsiaTheme="minorEastAsia"/>
                <w:sz w:val="21"/>
                <w:szCs w:val="21"/>
                <w:highlight w:val="none"/>
              </w:rPr>
              <w:t>日历日</w:t>
            </w:r>
          </w:p>
        </w:tc>
      </w:tr>
      <w:tr w14:paraId="25622E96">
        <w:tblPrEx>
          <w:tblCellMar>
            <w:top w:w="0" w:type="dxa"/>
            <w:left w:w="108" w:type="dxa"/>
            <w:bottom w:w="0" w:type="dxa"/>
            <w:right w:w="108" w:type="dxa"/>
          </w:tblCellMar>
        </w:tblPrEx>
        <w:trPr>
          <w:trHeight w:val="88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5AE3987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19</w:t>
            </w:r>
          </w:p>
        </w:tc>
        <w:tc>
          <w:tcPr>
            <w:tcW w:w="3575" w:type="dxa"/>
            <w:tcBorders>
              <w:top w:val="single" w:color="auto" w:sz="4" w:space="0"/>
              <w:left w:val="single" w:color="auto" w:sz="4" w:space="0"/>
              <w:bottom w:val="single" w:color="auto" w:sz="4" w:space="0"/>
              <w:right w:val="single" w:color="auto" w:sz="4" w:space="0"/>
            </w:tcBorders>
            <w:vAlign w:val="center"/>
          </w:tcPr>
          <w:p w14:paraId="52260567">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履约保证金</w:t>
            </w:r>
          </w:p>
        </w:tc>
        <w:tc>
          <w:tcPr>
            <w:tcW w:w="5211" w:type="dxa"/>
            <w:tcBorders>
              <w:top w:val="single" w:color="auto" w:sz="4" w:space="0"/>
              <w:left w:val="single" w:color="auto" w:sz="4" w:space="0"/>
              <w:bottom w:val="single" w:color="auto" w:sz="4" w:space="0"/>
              <w:right w:val="single" w:color="auto" w:sz="4" w:space="0"/>
            </w:tcBorders>
            <w:vAlign w:val="center"/>
          </w:tcPr>
          <w:p w14:paraId="4D345AAC">
            <w:pPr>
              <w:pStyle w:val="16"/>
              <w:keepNext w:val="0"/>
              <w:keepLines w:val="0"/>
              <w:pageBreakBefore w:val="0"/>
              <w:widowControl w:val="0"/>
              <w:kinsoku/>
              <w:overflowPunct/>
              <w:topLinePunct/>
              <w:autoSpaceDE/>
              <w:autoSpaceDN/>
              <w:bidi w:val="0"/>
              <w:adjustRightInd/>
              <w:snapToGrid w:val="0"/>
              <w:spacing w:after="0" w:line="340" w:lineRule="exact"/>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不要求</w:t>
            </w:r>
          </w:p>
        </w:tc>
      </w:tr>
      <w:tr w14:paraId="782E72F1">
        <w:tblPrEx>
          <w:tblCellMar>
            <w:top w:w="0" w:type="dxa"/>
            <w:left w:w="108" w:type="dxa"/>
            <w:bottom w:w="0" w:type="dxa"/>
            <w:right w:w="108" w:type="dxa"/>
          </w:tblCellMar>
        </w:tblPrEx>
        <w:trPr>
          <w:trHeight w:val="520"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4BF510FA">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20</w:t>
            </w:r>
          </w:p>
        </w:tc>
        <w:tc>
          <w:tcPr>
            <w:tcW w:w="3575" w:type="dxa"/>
            <w:tcBorders>
              <w:top w:val="single" w:color="auto" w:sz="4" w:space="0"/>
              <w:left w:val="single" w:color="auto" w:sz="4" w:space="0"/>
              <w:bottom w:val="single" w:color="auto" w:sz="4" w:space="0"/>
              <w:right w:val="single" w:color="auto" w:sz="4" w:space="0"/>
            </w:tcBorders>
            <w:vAlign w:val="center"/>
          </w:tcPr>
          <w:p w14:paraId="59A1A8D2">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sz w:val="21"/>
                <w:szCs w:val="21"/>
                <w:highlight w:val="none"/>
              </w:rPr>
            </w:pPr>
            <w:r>
              <w:rPr>
                <w:rFonts w:hint="eastAsia" w:cs="黑体" w:asciiTheme="minorEastAsia" w:hAnsiTheme="minorEastAsia" w:eastAsiaTheme="minorEastAsia"/>
                <w:bCs/>
                <w:sz w:val="21"/>
                <w:szCs w:val="21"/>
                <w:highlight w:val="none"/>
              </w:rPr>
              <w:t>是否采用电子远程形式</w:t>
            </w:r>
          </w:p>
        </w:tc>
        <w:tc>
          <w:tcPr>
            <w:tcW w:w="5211" w:type="dxa"/>
            <w:tcBorders>
              <w:top w:val="single" w:color="auto" w:sz="4" w:space="0"/>
              <w:left w:val="single" w:color="auto" w:sz="4" w:space="0"/>
              <w:bottom w:val="single" w:color="auto" w:sz="4" w:space="0"/>
              <w:right w:val="single" w:color="auto" w:sz="4" w:space="0"/>
            </w:tcBorders>
            <w:vAlign w:val="center"/>
          </w:tcPr>
          <w:p w14:paraId="3FF61704">
            <w:pPr>
              <w:keepNext w:val="0"/>
              <w:keepLines w:val="0"/>
              <w:pageBreakBefore w:val="0"/>
              <w:widowControl w:val="0"/>
              <w:kinsoku/>
              <w:overflowPunct/>
              <w:autoSpaceDE/>
              <w:autoSpaceDN/>
              <w:bidi w:val="0"/>
              <w:adjustRightInd/>
              <w:snapToGrid w:val="0"/>
              <w:spacing w:after="0" w:line="340" w:lineRule="exact"/>
              <w:jc w:val="left"/>
              <w:textAlignment w:val="auto"/>
              <w:rPr>
                <w:rFonts w:cs="黑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否</w:t>
            </w:r>
          </w:p>
        </w:tc>
      </w:tr>
      <w:tr w14:paraId="63F55393">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A2446C1">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bCs/>
                <w:sz w:val="21"/>
                <w:szCs w:val="21"/>
                <w:highlight w:val="none"/>
              </w:rPr>
            </w:pPr>
            <w:r>
              <w:rPr>
                <w:rFonts w:hint="eastAsia" w:cs="宋体" w:asciiTheme="minorEastAsia" w:hAnsiTheme="minorEastAsia" w:eastAsiaTheme="minorEastAsia"/>
                <w:bCs/>
                <w:sz w:val="21"/>
                <w:szCs w:val="21"/>
                <w:highlight w:val="none"/>
              </w:rPr>
              <w:t>21</w:t>
            </w:r>
          </w:p>
        </w:tc>
        <w:tc>
          <w:tcPr>
            <w:tcW w:w="8786" w:type="dxa"/>
            <w:gridSpan w:val="2"/>
            <w:tcBorders>
              <w:top w:val="single" w:color="auto" w:sz="4" w:space="0"/>
              <w:left w:val="single" w:color="auto" w:sz="4" w:space="0"/>
              <w:bottom w:val="single" w:color="auto" w:sz="4" w:space="0"/>
              <w:right w:val="single" w:color="auto" w:sz="4" w:space="0"/>
            </w:tcBorders>
            <w:vAlign w:val="center"/>
          </w:tcPr>
          <w:p w14:paraId="62B7ECB8">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需要补充的其他内容</w:t>
            </w:r>
          </w:p>
        </w:tc>
      </w:tr>
      <w:tr w14:paraId="0BA9BDD1">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36AAE470">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（1）</w:t>
            </w:r>
          </w:p>
        </w:tc>
        <w:tc>
          <w:tcPr>
            <w:tcW w:w="3575" w:type="dxa"/>
            <w:tcBorders>
              <w:top w:val="single" w:color="auto" w:sz="4" w:space="0"/>
              <w:left w:val="single" w:color="auto" w:sz="4" w:space="0"/>
              <w:bottom w:val="single" w:color="auto" w:sz="4" w:space="0"/>
              <w:right w:val="single" w:color="auto" w:sz="4" w:space="0"/>
            </w:tcBorders>
            <w:vAlign w:val="center"/>
          </w:tcPr>
          <w:p w14:paraId="47D2903C">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解释权</w:t>
            </w:r>
          </w:p>
        </w:tc>
        <w:tc>
          <w:tcPr>
            <w:tcW w:w="5211" w:type="dxa"/>
            <w:tcBorders>
              <w:top w:val="single" w:color="auto" w:sz="4" w:space="0"/>
              <w:left w:val="single" w:color="auto" w:sz="4" w:space="0"/>
              <w:bottom w:val="single" w:color="auto" w:sz="4" w:space="0"/>
              <w:right w:val="single" w:color="auto" w:sz="4" w:space="0"/>
            </w:tcBorders>
            <w:vAlign w:val="center"/>
          </w:tcPr>
          <w:p w14:paraId="75E7E990">
            <w:pPr>
              <w:keepNext w:val="0"/>
              <w:keepLines w:val="0"/>
              <w:pageBreakBefore w:val="0"/>
              <w:widowControl w:val="0"/>
              <w:kinsoku/>
              <w:wordWrap w:val="0"/>
              <w:overflowPunct/>
              <w:autoSpaceDE/>
              <w:autoSpaceDN/>
              <w:bidi w:val="0"/>
              <w:adjustRightInd/>
              <w:snapToGrid w:val="0"/>
              <w:spacing w:after="0" w:line="340" w:lineRule="exact"/>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构成本《揭榜指南文件》的各个组成文件应互为解释，互为说明；如有不明确或不一致，以合同文件约定内容为准；除《揭榜指南文件》中有特别规定外，仅适用于“揭榜挂帅”阶段的规定，按“揭榜挂帅”公告、揭榜人须知、评审办法、《揭榜</w:t>
            </w:r>
            <w:r>
              <w:rPr>
                <w:rFonts w:hint="eastAsia" w:cs="黑体" w:asciiTheme="minorEastAsia" w:hAnsiTheme="minorEastAsia" w:eastAsiaTheme="minorEastAsia"/>
                <w:bCs/>
                <w:sz w:val="21"/>
                <w:szCs w:val="21"/>
                <w:highlight w:val="none"/>
                <w:lang w:eastAsia="zh-CN"/>
              </w:rPr>
              <w:t>申报文件</w:t>
            </w:r>
            <w:r>
              <w:rPr>
                <w:rFonts w:hint="eastAsia" w:cs="黑体" w:asciiTheme="minorEastAsia" w:hAnsiTheme="minorEastAsia" w:eastAsiaTheme="minorEastAsia"/>
                <w:bCs/>
                <w:sz w:val="21"/>
                <w:szCs w:val="21"/>
                <w:highlight w:val="none"/>
              </w:rPr>
              <w:t>》格式的先后顺序解释；同一组成文件中就同一事项的规定或约定不一致的，以编排顺序在后者为准；同一组成文件不同版本之间有不一致的，以形成时间在后者为准。按本款前述规定仍不能形成结论的，由用户单位负责解释。</w:t>
            </w:r>
          </w:p>
        </w:tc>
      </w:tr>
      <w:tr w14:paraId="33E2323E">
        <w:tblPrEx>
          <w:tblCellMar>
            <w:top w:w="0" w:type="dxa"/>
            <w:left w:w="108" w:type="dxa"/>
            <w:bottom w:w="0" w:type="dxa"/>
            <w:right w:w="108" w:type="dxa"/>
          </w:tblCellMar>
        </w:tblPrEx>
        <w:trPr>
          <w:trHeight w:val="464" w:hRule="atLeast"/>
          <w:jc w:val="center"/>
        </w:trPr>
        <w:tc>
          <w:tcPr>
            <w:tcW w:w="1086" w:type="dxa"/>
            <w:tcBorders>
              <w:top w:val="single" w:color="auto" w:sz="4" w:space="0"/>
              <w:left w:val="single" w:color="auto" w:sz="4" w:space="0"/>
              <w:bottom w:val="single" w:color="auto" w:sz="4" w:space="0"/>
              <w:right w:val="single" w:color="auto" w:sz="4" w:space="0"/>
            </w:tcBorders>
            <w:vAlign w:val="center"/>
          </w:tcPr>
          <w:p w14:paraId="2CED3A85">
            <w:pPr>
              <w:keepNext w:val="0"/>
              <w:keepLines w:val="0"/>
              <w:pageBreakBefore w:val="0"/>
              <w:widowControl w:val="0"/>
              <w:kinsoku/>
              <w:overflowPunct/>
              <w:autoSpaceDE/>
              <w:autoSpaceDN/>
              <w:bidi w:val="0"/>
              <w:adjustRightInd/>
              <w:snapToGrid w:val="0"/>
              <w:spacing w:after="0" w:line="340" w:lineRule="exact"/>
              <w:jc w:val="center"/>
              <w:textAlignment w:val="auto"/>
              <w:rPr>
                <w:rFonts w:cs="宋体" w:asciiTheme="minorEastAsia" w:hAnsiTheme="minorEastAsia" w:eastAsiaTheme="minorEastAsia"/>
                <w:sz w:val="21"/>
                <w:szCs w:val="21"/>
                <w:highlight w:val="none"/>
              </w:rPr>
            </w:pPr>
            <w:r>
              <w:rPr>
                <w:rFonts w:hint="eastAsia" w:cs="宋体" w:asciiTheme="minorEastAsia" w:hAnsiTheme="minorEastAsia" w:eastAsiaTheme="minorEastAsia"/>
                <w:sz w:val="21"/>
                <w:szCs w:val="21"/>
                <w:highlight w:val="none"/>
              </w:rPr>
              <w:t>（2）</w:t>
            </w:r>
          </w:p>
        </w:tc>
        <w:tc>
          <w:tcPr>
            <w:tcW w:w="3575" w:type="dxa"/>
            <w:tcBorders>
              <w:top w:val="single" w:color="auto" w:sz="4" w:space="0"/>
              <w:left w:val="single" w:color="auto" w:sz="4" w:space="0"/>
              <w:bottom w:val="single" w:color="auto" w:sz="4" w:space="0"/>
              <w:right w:val="single" w:color="auto" w:sz="4" w:space="0"/>
            </w:tcBorders>
            <w:vAlign w:val="center"/>
          </w:tcPr>
          <w:p w14:paraId="4B94A44A">
            <w:pPr>
              <w:keepNext w:val="0"/>
              <w:keepLines w:val="0"/>
              <w:pageBreakBefore w:val="0"/>
              <w:widowControl w:val="0"/>
              <w:kinsoku/>
              <w:overflowPunct/>
              <w:autoSpaceDE/>
              <w:autoSpaceDN/>
              <w:bidi w:val="0"/>
              <w:adjustRightInd/>
              <w:snapToGrid w:val="0"/>
              <w:spacing w:after="0" w:line="340" w:lineRule="exact"/>
              <w:jc w:val="center"/>
              <w:textAlignment w:val="auto"/>
              <w:rPr>
                <w:rFonts w:cs="黑体" w:asciiTheme="minorEastAsia" w:hAnsiTheme="minorEastAsia" w:eastAsiaTheme="minorEastAsia"/>
                <w:bCs/>
                <w:sz w:val="21"/>
                <w:szCs w:val="21"/>
                <w:highlight w:val="none"/>
              </w:rPr>
            </w:pPr>
            <w:r>
              <w:rPr>
                <w:rFonts w:hint="eastAsia" w:cs="黑体" w:asciiTheme="minorEastAsia" w:hAnsiTheme="minorEastAsia" w:eastAsiaTheme="minorEastAsia"/>
                <w:bCs/>
                <w:sz w:val="21"/>
                <w:szCs w:val="21"/>
                <w:highlight w:val="none"/>
              </w:rPr>
              <w:t>知识产权</w:t>
            </w:r>
          </w:p>
        </w:tc>
        <w:tc>
          <w:tcPr>
            <w:tcW w:w="5211" w:type="dxa"/>
            <w:tcBorders>
              <w:top w:val="single" w:color="auto" w:sz="4" w:space="0"/>
              <w:left w:val="single" w:color="auto" w:sz="4" w:space="0"/>
              <w:bottom w:val="single" w:color="auto" w:sz="4" w:space="0"/>
              <w:right w:val="single" w:color="auto" w:sz="4" w:space="0"/>
            </w:tcBorders>
            <w:vAlign w:val="center"/>
          </w:tcPr>
          <w:p w14:paraId="313723E6">
            <w:pPr>
              <w:keepNext w:val="0"/>
              <w:keepLines w:val="0"/>
              <w:pageBreakBefore w:val="0"/>
              <w:widowControl w:val="0"/>
              <w:kinsoku/>
              <w:wordWrap w:val="0"/>
              <w:overflowPunct/>
              <w:autoSpaceDE/>
              <w:autoSpaceDN/>
              <w:bidi w:val="0"/>
              <w:adjustRightInd/>
              <w:snapToGrid w:val="0"/>
              <w:spacing w:after="0" w:line="340" w:lineRule="exact"/>
              <w:textAlignment w:val="auto"/>
              <w:rPr>
                <w:rFonts w:hint="default" w:cs="黑体" w:asciiTheme="minorEastAsia" w:hAnsiTheme="minorEastAsia" w:eastAsiaTheme="minorEastAsia"/>
                <w:bCs/>
                <w:sz w:val="21"/>
                <w:szCs w:val="21"/>
                <w:highlight w:val="none"/>
                <w:lang w:val="en-US" w:eastAsia="zh-CN"/>
              </w:rPr>
            </w:pPr>
            <w:r>
              <w:rPr>
                <w:rFonts w:hint="eastAsia" w:ascii="宋体" w:hAnsi="宋体" w:cs="黑体"/>
                <w:bCs/>
                <w:szCs w:val="21"/>
                <w:highlight w:val="none"/>
              </w:rPr>
              <w:t>研究过程中形成的相关知识产权归</w:t>
            </w:r>
            <w:r>
              <w:rPr>
                <w:rFonts w:hint="eastAsia" w:ascii="宋体" w:hAnsi="宋体" w:cs="宋体"/>
                <w:b w:val="0"/>
                <w:bCs w:val="0"/>
                <w:sz w:val="21"/>
                <w:szCs w:val="21"/>
                <w:highlight w:val="none"/>
                <w:lang w:eastAsia="zh-CN"/>
              </w:rPr>
              <w:t>河北高速公路集团有限公司</w:t>
            </w:r>
            <w:r>
              <w:rPr>
                <w:rFonts w:hint="eastAsia" w:ascii="宋体" w:hAnsi="宋体" w:cs="黑体"/>
                <w:bCs/>
                <w:szCs w:val="21"/>
                <w:highlight w:val="none"/>
              </w:rPr>
              <w:t>所有。</w:t>
            </w:r>
          </w:p>
        </w:tc>
      </w:tr>
    </w:tbl>
    <w:p w14:paraId="22AC6DE0">
      <w:pPr>
        <w:spacing w:line="400" w:lineRule="exact"/>
        <w:rPr>
          <w:rFonts w:ascii="Times New Roman" w:hAnsi="Times New Roman"/>
          <w:highlight w:val="none"/>
        </w:rPr>
      </w:pPr>
      <w:r>
        <w:rPr>
          <w:rFonts w:ascii="Times New Roman" w:hAnsi="Times New Roman"/>
          <w:highlight w:val="none"/>
        </w:rPr>
        <w:br w:type="page"/>
      </w:r>
    </w:p>
    <w:p w14:paraId="60FEA95E">
      <w:pPr>
        <w:pStyle w:val="2"/>
        <w:spacing w:line="240" w:lineRule="auto"/>
        <w:jc w:val="center"/>
        <w:rPr>
          <w:rFonts w:ascii="宋体" w:hAnsi="宋体"/>
          <w:sz w:val="32"/>
          <w:szCs w:val="32"/>
          <w:highlight w:val="none"/>
        </w:rPr>
      </w:pPr>
      <w:bookmarkStart w:id="19" w:name="_Toc23082"/>
      <w:bookmarkStart w:id="20" w:name="_Toc29850"/>
      <w:r>
        <w:rPr>
          <w:rFonts w:ascii="宋体" w:hAnsi="宋体"/>
          <w:sz w:val="32"/>
          <w:szCs w:val="32"/>
          <w:highlight w:val="none"/>
        </w:rPr>
        <w:t>第</w:t>
      </w:r>
      <w:r>
        <w:rPr>
          <w:rFonts w:hint="eastAsia" w:ascii="宋体" w:hAnsi="宋体"/>
          <w:sz w:val="32"/>
          <w:szCs w:val="32"/>
          <w:highlight w:val="none"/>
        </w:rPr>
        <w:t>三</w:t>
      </w:r>
      <w:r>
        <w:rPr>
          <w:rFonts w:ascii="宋体" w:hAnsi="宋体"/>
          <w:sz w:val="32"/>
          <w:szCs w:val="32"/>
          <w:highlight w:val="none"/>
        </w:rPr>
        <w:t>章</w:t>
      </w:r>
      <w:r>
        <w:rPr>
          <w:rFonts w:hint="eastAsia" w:ascii="宋体" w:hAnsi="宋体"/>
          <w:sz w:val="32"/>
          <w:szCs w:val="32"/>
          <w:highlight w:val="none"/>
        </w:rPr>
        <w:t xml:space="preserve"> 评审</w:t>
      </w:r>
      <w:r>
        <w:rPr>
          <w:rFonts w:ascii="宋体" w:hAnsi="宋体"/>
          <w:sz w:val="32"/>
          <w:szCs w:val="32"/>
          <w:highlight w:val="none"/>
        </w:rPr>
        <w:t>办法</w:t>
      </w:r>
      <w:bookmarkEnd w:id="19"/>
      <w:bookmarkEnd w:id="20"/>
    </w:p>
    <w:p w14:paraId="145D6AE4">
      <w:pPr>
        <w:keepNext/>
        <w:keepLines/>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outlineLvl w:val="1"/>
        <w:rPr>
          <w:rFonts w:ascii="宋体" w:hAnsi="宋体" w:cs="宋体"/>
          <w:b/>
          <w:bCs/>
          <w:kern w:val="0"/>
          <w:sz w:val="24"/>
          <w:szCs w:val="24"/>
          <w:highlight w:val="none"/>
        </w:rPr>
      </w:pPr>
      <w:bookmarkStart w:id="21" w:name="_Toc10734"/>
      <w:bookmarkStart w:id="22" w:name="_Toc166487465"/>
      <w:r>
        <w:rPr>
          <w:rFonts w:hint="eastAsia" w:ascii="宋体" w:hAnsi="宋体" w:cs="黑体"/>
          <w:b/>
          <w:bCs/>
          <w:kern w:val="0"/>
          <w:sz w:val="24"/>
          <w:szCs w:val="24"/>
          <w:highlight w:val="none"/>
        </w:rPr>
        <w:t>1. 评榜方法</w:t>
      </w:r>
      <w:bookmarkEnd w:id="21"/>
      <w:bookmarkEnd w:id="22"/>
    </w:p>
    <w:p w14:paraId="667CF4CC">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bCs/>
          <w:sz w:val="24"/>
          <w:szCs w:val="24"/>
          <w:highlight w:val="none"/>
        </w:rPr>
        <w:t>本次评榜采用综合评估法。</w:t>
      </w:r>
      <w:r>
        <w:rPr>
          <w:rFonts w:hint="eastAsia" w:ascii="宋体" w:hAnsi="宋体" w:cs="仿宋"/>
          <w:bCs/>
          <w:sz w:val="24"/>
          <w:szCs w:val="24"/>
          <w:highlight w:val="none"/>
          <w:lang w:val="en-US" w:eastAsia="zh-CN"/>
        </w:rPr>
        <w:t>评榜委员会首先对揭榜人进行符合性评审，</w:t>
      </w:r>
      <w:r>
        <w:rPr>
          <w:rFonts w:hint="eastAsia" w:ascii="宋体" w:hAnsi="宋体" w:cs="仿宋"/>
          <w:bCs/>
          <w:sz w:val="24"/>
          <w:szCs w:val="24"/>
          <w:highlight w:val="none"/>
        </w:rPr>
        <w:t>当通过</w:t>
      </w:r>
      <w:r>
        <w:rPr>
          <w:rFonts w:hint="eastAsia" w:ascii="宋体" w:hAnsi="宋体" w:cs="仿宋"/>
          <w:bCs/>
          <w:sz w:val="24"/>
          <w:szCs w:val="24"/>
          <w:highlight w:val="none"/>
          <w:lang w:val="en-US" w:eastAsia="zh-CN"/>
        </w:rPr>
        <w:t>符合</w:t>
      </w:r>
      <w:r>
        <w:rPr>
          <w:rFonts w:hint="eastAsia" w:ascii="宋体" w:hAnsi="宋体" w:cs="仿宋"/>
          <w:bCs/>
          <w:sz w:val="24"/>
          <w:szCs w:val="24"/>
          <w:highlight w:val="none"/>
        </w:rPr>
        <w:t>性评审</w:t>
      </w:r>
      <w:r>
        <w:rPr>
          <w:rFonts w:hint="eastAsia" w:ascii="宋体" w:hAnsi="宋体" w:cs="仿宋"/>
          <w:bCs/>
          <w:sz w:val="24"/>
          <w:szCs w:val="24"/>
          <w:highlight w:val="none"/>
          <w:lang w:eastAsia="zh-CN"/>
        </w:rPr>
        <w:t>揭榜人</w:t>
      </w:r>
      <w:r>
        <w:rPr>
          <w:rFonts w:hint="eastAsia" w:ascii="宋体" w:hAnsi="宋体" w:cs="仿宋"/>
          <w:bCs/>
          <w:sz w:val="24"/>
          <w:szCs w:val="24"/>
          <w:highlight w:val="none"/>
        </w:rPr>
        <w:t>大于等于5家时，由评榜委员会按照评审办法进行初审打分，初评得分由高到低排序，确定前三名进入答辩环节；通过</w:t>
      </w:r>
      <w:r>
        <w:rPr>
          <w:rFonts w:hint="eastAsia" w:ascii="宋体" w:hAnsi="宋体" w:cs="仿宋"/>
          <w:bCs/>
          <w:sz w:val="24"/>
          <w:szCs w:val="24"/>
          <w:highlight w:val="none"/>
          <w:lang w:val="en-US" w:eastAsia="zh-CN"/>
        </w:rPr>
        <w:t>符合性评审</w:t>
      </w:r>
      <w:r>
        <w:rPr>
          <w:rFonts w:hint="eastAsia" w:ascii="宋体" w:hAnsi="宋体" w:cs="仿宋"/>
          <w:bCs/>
          <w:sz w:val="24"/>
          <w:szCs w:val="24"/>
          <w:highlight w:val="none"/>
        </w:rPr>
        <w:t>的</w:t>
      </w:r>
      <w:r>
        <w:rPr>
          <w:rFonts w:hint="eastAsia" w:ascii="宋体" w:hAnsi="宋体" w:cs="仿宋"/>
          <w:bCs/>
          <w:sz w:val="24"/>
          <w:szCs w:val="24"/>
          <w:highlight w:val="none"/>
          <w:lang w:eastAsia="zh-CN"/>
        </w:rPr>
        <w:t>揭榜人</w:t>
      </w:r>
      <w:r>
        <w:rPr>
          <w:rFonts w:hint="eastAsia" w:ascii="宋体" w:hAnsi="宋体" w:cs="仿宋"/>
          <w:bCs/>
          <w:sz w:val="24"/>
          <w:szCs w:val="24"/>
          <w:highlight w:val="none"/>
        </w:rPr>
        <w:t>少于五家时，全部进入答辩环节。评榜专家组根据揭榜</w:t>
      </w:r>
      <w:r>
        <w:rPr>
          <w:rFonts w:hint="eastAsia" w:ascii="宋体" w:hAnsi="宋体" w:cs="仿宋"/>
          <w:bCs/>
          <w:sz w:val="24"/>
          <w:szCs w:val="24"/>
          <w:highlight w:val="none"/>
          <w:lang w:eastAsia="zh-CN"/>
        </w:rPr>
        <w:t>申报文件</w:t>
      </w:r>
      <w:r>
        <w:rPr>
          <w:rFonts w:hint="eastAsia" w:ascii="宋体" w:hAnsi="宋体" w:cs="仿宋"/>
          <w:bCs/>
          <w:sz w:val="24"/>
          <w:szCs w:val="24"/>
          <w:highlight w:val="none"/>
        </w:rPr>
        <w:t>和现场答辩进行综合评议，并按得分由高到低推荐拟中榜人。当出现揭榜人综合评分相等时，评榜委员会通过表决方式推荐拟中榜人。</w:t>
      </w:r>
    </w:p>
    <w:p w14:paraId="216DBE8B">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bCs/>
          <w:sz w:val="24"/>
          <w:szCs w:val="24"/>
          <w:highlight w:val="none"/>
        </w:rPr>
      </w:pPr>
      <w:r>
        <w:rPr>
          <w:rFonts w:hint="eastAsia" w:ascii="宋体" w:hAnsi="宋体" w:cs="仿宋"/>
          <w:bCs/>
          <w:sz w:val="24"/>
          <w:szCs w:val="24"/>
          <w:highlight w:val="none"/>
        </w:rPr>
        <w:t>如果用户单位认为评榜委员会推荐的拟中榜人</w:t>
      </w:r>
      <w:r>
        <w:rPr>
          <w:rFonts w:hint="eastAsia" w:ascii="宋体" w:hAnsi="宋体" w:cs="仿宋"/>
          <w:bCs/>
          <w:sz w:val="24"/>
          <w:szCs w:val="24"/>
          <w:highlight w:val="none"/>
          <w:lang w:eastAsia="zh-CN"/>
        </w:rPr>
        <w:t>申报文件</w:t>
      </w:r>
      <w:r>
        <w:rPr>
          <w:rFonts w:hint="eastAsia" w:ascii="宋体" w:hAnsi="宋体" w:cs="仿宋"/>
          <w:bCs/>
          <w:sz w:val="24"/>
          <w:szCs w:val="24"/>
          <w:highlight w:val="none"/>
        </w:rPr>
        <w:t>与用户单位的应用需求出入较大时，用户单位有权对评审结果实施“一票否决”。</w:t>
      </w:r>
    </w:p>
    <w:p w14:paraId="15F29C28">
      <w:pPr>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bCs/>
          <w:sz w:val="24"/>
          <w:szCs w:val="24"/>
          <w:highlight w:val="none"/>
        </w:rPr>
      </w:pPr>
      <w:r>
        <w:rPr>
          <w:rFonts w:hint="eastAsia" w:ascii="宋体" w:hAnsi="宋体" w:cs="仿宋"/>
          <w:bCs/>
          <w:sz w:val="24"/>
          <w:szCs w:val="24"/>
          <w:highlight w:val="none"/>
        </w:rPr>
        <w:t>评榜委员会由</w:t>
      </w:r>
      <w:r>
        <w:rPr>
          <w:rFonts w:hint="eastAsia" w:ascii="宋体" w:hAnsi="宋体" w:cs="仿宋"/>
          <w:bCs/>
          <w:sz w:val="24"/>
          <w:szCs w:val="24"/>
          <w:highlight w:val="none"/>
          <w:lang w:val="en-US" w:eastAsia="zh-CN"/>
        </w:rPr>
        <w:t>5</w:t>
      </w:r>
      <w:r>
        <w:rPr>
          <w:rFonts w:hint="eastAsia" w:ascii="宋体" w:hAnsi="宋体" w:cs="仿宋"/>
          <w:bCs/>
          <w:sz w:val="24"/>
          <w:szCs w:val="24"/>
          <w:highlight w:val="none"/>
        </w:rPr>
        <w:t>人组成，其中用户单位</w:t>
      </w:r>
      <w:r>
        <w:rPr>
          <w:rFonts w:hint="eastAsia" w:ascii="宋体" w:hAnsi="宋体" w:cs="仿宋"/>
          <w:bCs/>
          <w:sz w:val="24"/>
          <w:szCs w:val="24"/>
          <w:highlight w:val="none"/>
          <w:lang w:val="en-US" w:eastAsia="zh-CN"/>
        </w:rPr>
        <w:t>1</w:t>
      </w:r>
      <w:r>
        <w:rPr>
          <w:rFonts w:hint="eastAsia" w:ascii="宋体" w:hAnsi="宋体" w:cs="仿宋"/>
          <w:bCs/>
          <w:sz w:val="24"/>
          <w:szCs w:val="24"/>
          <w:highlight w:val="none"/>
        </w:rPr>
        <w:t>人，外部专家由项目相关领域专家组成。</w:t>
      </w:r>
    </w:p>
    <w:p w14:paraId="5BE21F01">
      <w:pPr>
        <w:pageBreakBefore w:val="0"/>
        <w:widowControl w:val="0"/>
        <w:numPr>
          <w:ilvl w:val="0"/>
          <w:numId w:val="1"/>
        </w:numPr>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lang w:val="en-US" w:eastAsia="zh-CN"/>
        </w:rPr>
        <w:t>符合性评审</w:t>
      </w:r>
    </w:p>
    <w:p w14:paraId="3C4DA5C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sz w:val="24"/>
          <w:szCs w:val="24"/>
          <w:highlight w:val="none"/>
        </w:rPr>
      </w:pPr>
      <w:r>
        <w:rPr>
          <w:rFonts w:hint="eastAsia" w:ascii="宋体" w:hAnsi="宋体" w:cs="仿宋"/>
          <w:kern w:val="0"/>
          <w:sz w:val="24"/>
          <w:szCs w:val="24"/>
          <w:highlight w:val="none"/>
        </w:rPr>
        <w:t>揭榜人须满足揭榜公告及榜单指南文件对揭榜人的各项资格要求。</w:t>
      </w:r>
    </w:p>
    <w:p w14:paraId="22E8C7D5">
      <w:pPr>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hint="eastAsia" w:ascii="宋体" w:hAnsi="宋体" w:cs="黑体"/>
          <w:b/>
          <w:bCs/>
          <w:kern w:val="0"/>
          <w:sz w:val="24"/>
          <w:szCs w:val="24"/>
          <w:highlight w:val="none"/>
        </w:rPr>
      </w:pPr>
      <w:bookmarkStart w:id="23" w:name="_Toc144974568"/>
      <w:bookmarkStart w:id="24" w:name="_Toc152042378"/>
      <w:bookmarkStart w:id="25" w:name="_Toc152045601"/>
      <w:bookmarkStart w:id="26" w:name="_Toc179632619"/>
      <w:r>
        <w:rPr>
          <w:rFonts w:hint="eastAsia" w:ascii="宋体" w:hAnsi="宋体" w:cs="黑体"/>
          <w:b/>
          <w:bCs/>
          <w:kern w:val="0"/>
          <w:sz w:val="24"/>
          <w:szCs w:val="24"/>
          <w:highlight w:val="none"/>
          <w:lang w:val="en-US" w:eastAsia="zh-CN"/>
        </w:rPr>
        <w:t xml:space="preserve">2.1 </w:t>
      </w:r>
      <w:r>
        <w:rPr>
          <w:rFonts w:hint="eastAsia" w:ascii="宋体" w:hAnsi="宋体" w:cs="黑体"/>
          <w:b/>
          <w:bCs/>
          <w:kern w:val="0"/>
          <w:sz w:val="24"/>
          <w:szCs w:val="24"/>
          <w:highlight w:val="none"/>
        </w:rPr>
        <w:t>符合性评审标准</w:t>
      </w:r>
    </w:p>
    <w:tbl>
      <w:tblPr>
        <w:tblStyle w:val="42"/>
        <w:tblW w:w="10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371"/>
        <w:gridCol w:w="5399"/>
        <w:gridCol w:w="1500"/>
        <w:gridCol w:w="1465"/>
      </w:tblGrid>
      <w:tr w14:paraId="6F2D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26A41A67">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项目名称：</w:t>
            </w:r>
          </w:p>
        </w:tc>
      </w:tr>
      <w:tr w14:paraId="1D33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63" w:type="dxa"/>
            <w:gridSpan w:val="5"/>
            <w:vAlign w:val="center"/>
          </w:tcPr>
          <w:p w14:paraId="1EB4C822">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lang w:eastAsia="zh-CN"/>
              </w:rPr>
              <w:t>揭榜人</w:t>
            </w:r>
            <w:r>
              <w:rPr>
                <w:rFonts w:hint="eastAsia" w:ascii="宋体" w:hAnsi="宋体" w:cs="宋体"/>
                <w:szCs w:val="21"/>
                <w:highlight w:val="none"/>
              </w:rPr>
              <w:t>：</w:t>
            </w:r>
          </w:p>
        </w:tc>
      </w:tr>
      <w:tr w14:paraId="15426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28" w:type="dxa"/>
            <w:vAlign w:val="center"/>
          </w:tcPr>
          <w:p w14:paraId="34DA1AC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序号</w:t>
            </w:r>
          </w:p>
        </w:tc>
        <w:tc>
          <w:tcPr>
            <w:tcW w:w="1371" w:type="dxa"/>
            <w:vAlign w:val="center"/>
          </w:tcPr>
          <w:p w14:paraId="0E7F768A">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评审方式</w:t>
            </w:r>
          </w:p>
        </w:tc>
        <w:tc>
          <w:tcPr>
            <w:tcW w:w="5399" w:type="dxa"/>
            <w:vAlign w:val="center"/>
          </w:tcPr>
          <w:p w14:paraId="5DFCCC36">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评审内容</w:t>
            </w:r>
          </w:p>
        </w:tc>
        <w:tc>
          <w:tcPr>
            <w:tcW w:w="1500" w:type="dxa"/>
            <w:vAlign w:val="center"/>
          </w:tcPr>
          <w:p w14:paraId="1829369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通  过（√）</w:t>
            </w:r>
          </w:p>
          <w:p w14:paraId="2D58BD7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不通过（×）</w:t>
            </w:r>
          </w:p>
        </w:tc>
        <w:tc>
          <w:tcPr>
            <w:tcW w:w="1465" w:type="dxa"/>
            <w:vAlign w:val="center"/>
          </w:tcPr>
          <w:p w14:paraId="55098E60">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不通过原因</w:t>
            </w:r>
          </w:p>
        </w:tc>
      </w:tr>
      <w:tr w14:paraId="11C5B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exact"/>
          <w:jc w:val="center"/>
        </w:trPr>
        <w:tc>
          <w:tcPr>
            <w:tcW w:w="528" w:type="dxa"/>
            <w:vMerge w:val="restart"/>
            <w:vAlign w:val="center"/>
          </w:tcPr>
          <w:p w14:paraId="568BFE7D">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1</w:t>
            </w:r>
          </w:p>
        </w:tc>
        <w:tc>
          <w:tcPr>
            <w:tcW w:w="1371" w:type="dxa"/>
            <w:vMerge w:val="restart"/>
            <w:shd w:val="clear" w:color="auto" w:fill="auto"/>
            <w:vAlign w:val="center"/>
          </w:tcPr>
          <w:p w14:paraId="2711BB96">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资格评审</w:t>
            </w:r>
          </w:p>
        </w:tc>
        <w:tc>
          <w:tcPr>
            <w:tcW w:w="5399" w:type="dxa"/>
            <w:shd w:val="clear" w:color="auto" w:fill="auto"/>
            <w:vAlign w:val="center"/>
          </w:tcPr>
          <w:p w14:paraId="68C99D2C">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szCs w:val="21"/>
                <w:highlight w:val="none"/>
              </w:rPr>
            </w:pPr>
            <w:r>
              <w:rPr>
                <w:rFonts w:hint="eastAsia" w:ascii="宋体" w:hAnsi="宋体" w:cs="宋体"/>
                <w:szCs w:val="21"/>
                <w:highlight w:val="none"/>
              </w:rPr>
              <w:t>依法设立，具有有效的营业执照或事业单位法人证书</w:t>
            </w:r>
          </w:p>
        </w:tc>
        <w:tc>
          <w:tcPr>
            <w:tcW w:w="1500" w:type="dxa"/>
            <w:vAlign w:val="center"/>
          </w:tcPr>
          <w:p w14:paraId="597C6585">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59E69B7B">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55B3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9" w:hRule="exact"/>
          <w:jc w:val="center"/>
        </w:trPr>
        <w:tc>
          <w:tcPr>
            <w:tcW w:w="528" w:type="dxa"/>
            <w:vMerge w:val="continue"/>
            <w:vAlign w:val="center"/>
          </w:tcPr>
          <w:p w14:paraId="22096753">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4E15D15">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399" w:type="dxa"/>
            <w:shd w:val="clear" w:color="auto" w:fill="auto"/>
            <w:vAlign w:val="center"/>
          </w:tcPr>
          <w:p w14:paraId="5C60CA29">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lang w:val="en-US" w:eastAsia="zh-CN"/>
              </w:rPr>
              <w:t>揭榜人</w:t>
            </w:r>
            <w:r>
              <w:rPr>
                <w:rFonts w:hint="eastAsia" w:ascii="宋体" w:hAnsi="宋体" w:cs="宋体"/>
                <w:sz w:val="21"/>
                <w:szCs w:val="21"/>
                <w:highlight w:val="none"/>
              </w:rPr>
              <w:t>信誉、</w:t>
            </w:r>
            <w:r>
              <w:rPr>
                <w:rFonts w:hint="eastAsia" w:ascii="宋体" w:hAnsi="宋体" w:cs="宋体"/>
                <w:sz w:val="21"/>
                <w:szCs w:val="21"/>
                <w:highlight w:val="none"/>
                <w:lang w:val="en-US" w:eastAsia="zh-CN"/>
              </w:rPr>
              <w:t>资格</w:t>
            </w:r>
            <w:r>
              <w:rPr>
                <w:rFonts w:hint="eastAsia" w:ascii="宋体" w:hAnsi="宋体" w:cs="宋体"/>
                <w:sz w:val="21"/>
                <w:szCs w:val="21"/>
                <w:highlight w:val="none"/>
              </w:rPr>
              <w:t>符合申报指南规定</w:t>
            </w:r>
          </w:p>
          <w:p w14:paraId="6986BBD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（1）与本项目的其他揭榜人</w:t>
            </w:r>
            <w:r>
              <w:rPr>
                <w:rFonts w:hint="eastAsia" w:ascii="宋体" w:hAnsi="宋体" w:cs="宋体"/>
                <w:sz w:val="21"/>
                <w:szCs w:val="21"/>
                <w:highlight w:val="none"/>
                <w:lang w:val="en-US" w:eastAsia="zh-CN"/>
              </w:rPr>
              <w:t>不</w:t>
            </w:r>
            <w:r>
              <w:rPr>
                <w:rFonts w:hint="eastAsia" w:ascii="宋体" w:hAnsi="宋体" w:cs="宋体"/>
                <w:sz w:val="21"/>
                <w:szCs w:val="21"/>
                <w:highlight w:val="none"/>
              </w:rPr>
              <w:t>存在控股、管理关系；</w:t>
            </w:r>
          </w:p>
          <w:p w14:paraId="301DD9E1">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（2）</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被责令停业，暂扣或者吊销执照或许可证，或吊销资质证书；</w:t>
            </w:r>
          </w:p>
          <w:p w14:paraId="098A5003">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（3）</w:t>
            </w:r>
            <w:r>
              <w:rPr>
                <w:rFonts w:hint="eastAsia" w:ascii="宋体" w:hAnsi="宋体" w:cs="宋体"/>
                <w:sz w:val="21"/>
                <w:szCs w:val="21"/>
                <w:highlight w:val="none"/>
                <w:lang w:val="en-US" w:eastAsia="zh-CN"/>
              </w:rPr>
              <w:t>未</w:t>
            </w:r>
            <w:r>
              <w:rPr>
                <w:rFonts w:hint="eastAsia" w:ascii="宋体" w:hAnsi="宋体" w:cs="宋体"/>
                <w:sz w:val="21"/>
                <w:szCs w:val="21"/>
                <w:highlight w:val="none"/>
              </w:rPr>
              <w:t>进入清算程序，或被宣告破产，或其他丧失履约能力的情形；</w:t>
            </w:r>
          </w:p>
          <w:p w14:paraId="49BD4EC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（4）</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被市场监督管理部门在国家企业信用信息公示系统（http：//www.gsxt.gov.cn/）中列入严重违法失信名单（黑名单）信息（不含分公司）；</w:t>
            </w:r>
          </w:p>
          <w:p w14:paraId="75C5C04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21"/>
                <w:szCs w:val="21"/>
                <w:highlight w:val="none"/>
              </w:rPr>
            </w:pPr>
            <w:r>
              <w:rPr>
                <w:rFonts w:hint="eastAsia" w:ascii="宋体" w:hAnsi="宋体" w:cs="宋体"/>
                <w:sz w:val="21"/>
                <w:szCs w:val="21"/>
                <w:highlight w:val="none"/>
              </w:rPr>
              <w:t>（5）在“信用中国”网站(http://www.creditchina.gov.cn/)中</w:t>
            </w:r>
            <w:r>
              <w:rPr>
                <w:rFonts w:hint="eastAsia" w:ascii="宋体" w:hAnsi="宋体" w:cs="宋体"/>
                <w:sz w:val="21"/>
                <w:szCs w:val="21"/>
                <w:highlight w:val="none"/>
                <w:lang w:val="en-US" w:eastAsia="zh-CN"/>
              </w:rPr>
              <w:t>未</w:t>
            </w:r>
            <w:r>
              <w:rPr>
                <w:rFonts w:hint="eastAsia" w:ascii="宋体" w:hAnsi="宋体" w:cs="宋体"/>
                <w:sz w:val="21"/>
                <w:szCs w:val="21"/>
                <w:highlight w:val="none"/>
              </w:rPr>
              <w:t>被列入失信被执行人、经营</w:t>
            </w:r>
            <w:r>
              <w:rPr>
                <w:rFonts w:hint="eastAsia" w:ascii="宋体" w:hAnsi="宋体" w:cs="宋体"/>
                <w:sz w:val="21"/>
                <w:szCs w:val="21"/>
                <w:highlight w:val="none"/>
                <w:lang w:val="en-US" w:eastAsia="zh-CN"/>
              </w:rPr>
              <w:t>(活动)</w:t>
            </w:r>
            <w:r>
              <w:rPr>
                <w:rFonts w:hint="eastAsia" w:ascii="宋体" w:hAnsi="宋体" w:cs="宋体"/>
                <w:sz w:val="21"/>
                <w:szCs w:val="21"/>
                <w:highlight w:val="none"/>
              </w:rPr>
              <w:t>异常名录、重大税收违法失信主体、政府采购严重违法失信行为记录名单（均不含分公司）；</w:t>
            </w:r>
          </w:p>
          <w:p w14:paraId="6A370C96">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hint="eastAsia" w:ascii="宋体" w:hAnsi="宋体" w:cs="宋体"/>
                <w:sz w:val="18"/>
                <w:szCs w:val="18"/>
                <w:highlight w:val="none"/>
              </w:rPr>
            </w:pPr>
            <w:r>
              <w:rPr>
                <w:rFonts w:hint="eastAsia" w:ascii="宋体" w:hAnsi="宋体" w:cs="宋体"/>
                <w:sz w:val="21"/>
                <w:szCs w:val="21"/>
                <w:highlight w:val="none"/>
              </w:rPr>
              <w:t>（6）近3年内（202</w:t>
            </w:r>
            <w:r>
              <w:rPr>
                <w:rFonts w:hint="eastAsia" w:ascii="宋体" w:hAnsi="宋体" w:cs="宋体"/>
                <w:sz w:val="21"/>
                <w:szCs w:val="21"/>
                <w:highlight w:val="none"/>
                <w:lang w:val="en-US" w:eastAsia="zh-CN"/>
              </w:rPr>
              <w:t>2</w:t>
            </w:r>
            <w:r>
              <w:rPr>
                <w:rFonts w:hint="eastAsia" w:ascii="宋体" w:hAnsi="宋体" w:cs="宋体"/>
                <w:sz w:val="21"/>
                <w:szCs w:val="21"/>
                <w:highlight w:val="none"/>
              </w:rPr>
              <w:t>年</w:t>
            </w:r>
            <w:r>
              <w:rPr>
                <w:rFonts w:hint="eastAsia" w:ascii="宋体" w:hAnsi="宋体" w:cs="宋体"/>
                <w:sz w:val="21"/>
                <w:szCs w:val="21"/>
                <w:highlight w:val="none"/>
                <w:lang w:val="en-US" w:eastAsia="zh-CN"/>
              </w:rPr>
              <w:t>6</w:t>
            </w:r>
            <w:r>
              <w:rPr>
                <w:rFonts w:hint="eastAsia" w:ascii="宋体" w:hAnsi="宋体" w:cs="宋体"/>
                <w:sz w:val="21"/>
                <w:szCs w:val="21"/>
                <w:highlight w:val="none"/>
              </w:rPr>
              <w:t>月1日至今）在申请各级各类科研课题中</w:t>
            </w:r>
            <w:r>
              <w:rPr>
                <w:rFonts w:hint="eastAsia" w:ascii="宋体" w:hAnsi="宋体" w:cs="宋体"/>
                <w:sz w:val="21"/>
                <w:szCs w:val="21"/>
                <w:highlight w:val="none"/>
                <w:lang w:val="en-US" w:eastAsia="zh-CN"/>
              </w:rPr>
              <w:t>无</w:t>
            </w:r>
            <w:r>
              <w:rPr>
                <w:rFonts w:hint="eastAsia" w:ascii="宋体" w:hAnsi="宋体" w:cs="宋体"/>
                <w:sz w:val="21"/>
                <w:szCs w:val="21"/>
                <w:highlight w:val="none"/>
              </w:rPr>
              <w:t>不良信用记录，</w:t>
            </w:r>
            <w:r>
              <w:rPr>
                <w:rFonts w:hint="eastAsia" w:ascii="宋体" w:hAnsi="宋体" w:cs="宋体"/>
                <w:sz w:val="21"/>
                <w:szCs w:val="21"/>
                <w:highlight w:val="none"/>
                <w:lang w:val="en-US" w:eastAsia="zh-CN"/>
              </w:rPr>
              <w:t>无</w:t>
            </w:r>
            <w:r>
              <w:rPr>
                <w:rFonts w:hint="eastAsia" w:ascii="宋体" w:hAnsi="宋体" w:cs="宋体"/>
                <w:sz w:val="21"/>
                <w:szCs w:val="21"/>
                <w:highlight w:val="none"/>
              </w:rPr>
              <w:t>行政处罚或违法记录，</w:t>
            </w:r>
            <w:r>
              <w:rPr>
                <w:rFonts w:hint="eastAsia" w:ascii="宋体" w:hAnsi="宋体" w:cs="宋体"/>
                <w:sz w:val="21"/>
                <w:szCs w:val="21"/>
                <w:highlight w:val="none"/>
                <w:lang w:val="en-US" w:eastAsia="zh-CN"/>
              </w:rPr>
              <w:t>无</w:t>
            </w:r>
            <w:r>
              <w:rPr>
                <w:rFonts w:hint="eastAsia" w:ascii="宋体" w:hAnsi="宋体" w:cs="宋体"/>
                <w:sz w:val="21"/>
                <w:szCs w:val="21"/>
                <w:highlight w:val="none"/>
              </w:rPr>
              <w:t>不良科研诚信记录。</w:t>
            </w:r>
          </w:p>
        </w:tc>
        <w:tc>
          <w:tcPr>
            <w:tcW w:w="1500" w:type="dxa"/>
            <w:vAlign w:val="center"/>
          </w:tcPr>
          <w:p w14:paraId="54DC73E4">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0F0EE7E6">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4DDE8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4274C3FF">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1A91C9C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399" w:type="dxa"/>
            <w:shd w:val="clear" w:color="auto" w:fill="auto"/>
            <w:vAlign w:val="center"/>
          </w:tcPr>
          <w:p w14:paraId="7C39211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bCs/>
                <w:szCs w:val="21"/>
                <w:highlight w:val="none"/>
              </w:rPr>
            </w:pPr>
            <w:r>
              <w:rPr>
                <w:rFonts w:hint="eastAsia" w:ascii="宋体" w:hAnsi="宋体" w:cs="宋体"/>
                <w:bCs/>
                <w:szCs w:val="21"/>
                <w:highlight w:val="none"/>
                <w:lang w:val="en-US" w:eastAsia="zh-CN"/>
              </w:rPr>
              <w:t>揭榜人</w:t>
            </w:r>
            <w:r>
              <w:rPr>
                <w:rFonts w:hint="eastAsia" w:ascii="宋体" w:hAnsi="宋体" w:cs="宋体"/>
                <w:bCs/>
                <w:szCs w:val="21"/>
                <w:highlight w:val="none"/>
              </w:rPr>
              <w:t>的类似项目业绩符合</w:t>
            </w:r>
            <w:r>
              <w:rPr>
                <w:rFonts w:hint="eastAsia" w:ascii="宋体" w:hAnsi="宋体" w:cs="宋体"/>
                <w:szCs w:val="21"/>
                <w:highlight w:val="none"/>
              </w:rPr>
              <w:t>申报指南规定</w:t>
            </w:r>
          </w:p>
        </w:tc>
        <w:tc>
          <w:tcPr>
            <w:tcW w:w="1500" w:type="dxa"/>
            <w:vAlign w:val="center"/>
          </w:tcPr>
          <w:p w14:paraId="4B84C03A">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119AE47A">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33C01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exact"/>
          <w:jc w:val="center"/>
        </w:trPr>
        <w:tc>
          <w:tcPr>
            <w:tcW w:w="528" w:type="dxa"/>
            <w:vMerge w:val="continue"/>
            <w:vAlign w:val="center"/>
          </w:tcPr>
          <w:p w14:paraId="2796651F">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82A94D9">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399" w:type="dxa"/>
            <w:shd w:val="clear" w:color="auto" w:fill="auto"/>
            <w:vAlign w:val="center"/>
          </w:tcPr>
          <w:p w14:paraId="02177EE6">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both"/>
              <w:textAlignment w:val="auto"/>
              <w:rPr>
                <w:rFonts w:ascii="宋体" w:hAnsi="宋体" w:cs="宋体"/>
                <w:bCs/>
                <w:szCs w:val="21"/>
                <w:highlight w:val="none"/>
              </w:rPr>
            </w:pPr>
            <w:r>
              <w:rPr>
                <w:rFonts w:hint="eastAsia" w:ascii="宋体" w:hAnsi="宋体" w:cs="宋体"/>
                <w:bCs/>
                <w:szCs w:val="21"/>
                <w:highlight w:val="none"/>
                <w:lang w:val="en-US" w:eastAsia="zh-CN"/>
              </w:rPr>
              <w:t>揭榜人</w:t>
            </w:r>
            <w:r>
              <w:rPr>
                <w:rFonts w:hint="eastAsia" w:ascii="宋体" w:hAnsi="宋体" w:cs="宋体"/>
                <w:bCs/>
                <w:szCs w:val="21"/>
                <w:highlight w:val="none"/>
              </w:rPr>
              <w:t>符合申报指南规定的其他资格要求</w:t>
            </w:r>
          </w:p>
        </w:tc>
        <w:tc>
          <w:tcPr>
            <w:tcW w:w="1500" w:type="dxa"/>
            <w:vAlign w:val="center"/>
          </w:tcPr>
          <w:p w14:paraId="646074AD">
            <w:pPr>
              <w:pStyle w:val="17"/>
              <w:widowControl w:val="0"/>
              <w:tabs>
                <w:tab w:val="left" w:pos="1283"/>
                <w:tab w:val="left" w:pos="1922"/>
              </w:tabs>
              <w:autoSpaceDE w:val="0"/>
              <w:autoSpaceDN w:val="0"/>
              <w:spacing w:after="0" w:line="240" w:lineRule="auto"/>
              <w:jc w:val="left"/>
              <w:rPr>
                <w:rFonts w:ascii="宋体" w:hAnsi="宋体" w:cs="宋体"/>
                <w:szCs w:val="21"/>
                <w:highlight w:val="none"/>
              </w:rPr>
            </w:pPr>
          </w:p>
        </w:tc>
        <w:tc>
          <w:tcPr>
            <w:tcW w:w="1465" w:type="dxa"/>
            <w:vAlign w:val="center"/>
          </w:tcPr>
          <w:p w14:paraId="5FBD503D">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5D5DF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528" w:type="dxa"/>
            <w:vMerge w:val="restart"/>
            <w:vAlign w:val="center"/>
          </w:tcPr>
          <w:p w14:paraId="04190697">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2</w:t>
            </w:r>
          </w:p>
        </w:tc>
        <w:tc>
          <w:tcPr>
            <w:tcW w:w="1371" w:type="dxa"/>
            <w:vMerge w:val="restart"/>
            <w:vAlign w:val="center"/>
          </w:tcPr>
          <w:p w14:paraId="4FFBE53A">
            <w:pPr>
              <w:pStyle w:val="17"/>
              <w:pageBreakBefore/>
              <w:widowControl w:val="0"/>
              <w:tabs>
                <w:tab w:val="left" w:pos="1283"/>
                <w:tab w:val="left" w:pos="1922"/>
              </w:tabs>
              <w:autoSpaceDE w:val="0"/>
              <w:autoSpaceDN w:val="0"/>
              <w:spacing w:after="0" w:line="240" w:lineRule="auto"/>
              <w:jc w:val="center"/>
              <w:rPr>
                <w:rFonts w:ascii="宋体" w:hAnsi="宋体" w:cs="宋体"/>
                <w:szCs w:val="21"/>
                <w:highlight w:val="none"/>
              </w:rPr>
            </w:pPr>
            <w:r>
              <w:rPr>
                <w:rFonts w:hint="eastAsia" w:ascii="宋体" w:hAnsi="宋体" w:cs="宋体"/>
                <w:szCs w:val="21"/>
                <w:highlight w:val="none"/>
              </w:rPr>
              <w:t>形式评审与响应性评审</w:t>
            </w:r>
          </w:p>
        </w:tc>
        <w:tc>
          <w:tcPr>
            <w:tcW w:w="5399" w:type="dxa"/>
            <w:vAlign w:val="center"/>
          </w:tcPr>
          <w:p w14:paraId="4B06A8A0">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项目申报书按照申报材料模板的格式、内容填写，字迹清晰可辨</w:t>
            </w:r>
          </w:p>
        </w:tc>
        <w:tc>
          <w:tcPr>
            <w:tcW w:w="1500" w:type="dxa"/>
            <w:vAlign w:val="center"/>
          </w:tcPr>
          <w:p w14:paraId="5D5F41C0">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p>
        </w:tc>
        <w:tc>
          <w:tcPr>
            <w:tcW w:w="1465" w:type="dxa"/>
            <w:vAlign w:val="center"/>
          </w:tcPr>
          <w:p w14:paraId="1B8D347A">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085F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exact"/>
          <w:jc w:val="center"/>
        </w:trPr>
        <w:tc>
          <w:tcPr>
            <w:tcW w:w="528" w:type="dxa"/>
            <w:vMerge w:val="continue"/>
            <w:vAlign w:val="center"/>
          </w:tcPr>
          <w:p w14:paraId="7B1ADA82">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DCA77F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399" w:type="dxa"/>
            <w:vAlign w:val="center"/>
          </w:tcPr>
          <w:p w14:paraId="51859D3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szCs w:val="21"/>
                <w:highlight w:val="none"/>
              </w:rPr>
            </w:pPr>
            <w:r>
              <w:rPr>
                <w:rFonts w:hint="eastAsia" w:ascii="宋体" w:hAnsi="宋体" w:cs="宋体"/>
                <w:szCs w:val="21"/>
                <w:highlight w:val="none"/>
              </w:rPr>
              <w:t>项目申报书上法定代表人或其授权代理人（授权的项目负责人）的签字、揭榜人的单位章盖章齐全</w:t>
            </w:r>
          </w:p>
        </w:tc>
        <w:tc>
          <w:tcPr>
            <w:tcW w:w="1500" w:type="dxa"/>
            <w:vAlign w:val="center"/>
          </w:tcPr>
          <w:p w14:paraId="0B2521EB">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p>
        </w:tc>
        <w:tc>
          <w:tcPr>
            <w:tcW w:w="1465" w:type="dxa"/>
            <w:vAlign w:val="center"/>
          </w:tcPr>
          <w:p w14:paraId="1E2CCD56">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r>
      <w:tr w14:paraId="6C42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exact"/>
          <w:jc w:val="center"/>
        </w:trPr>
        <w:tc>
          <w:tcPr>
            <w:tcW w:w="528" w:type="dxa"/>
            <w:vMerge w:val="continue"/>
            <w:vAlign w:val="center"/>
          </w:tcPr>
          <w:p w14:paraId="63F58BB9">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2CA743B8">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399" w:type="dxa"/>
            <w:vAlign w:val="center"/>
          </w:tcPr>
          <w:p w14:paraId="3E1B7988">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bCs/>
                <w:szCs w:val="21"/>
                <w:highlight w:val="none"/>
              </w:rPr>
              <w:t>揭榜人的揭榜报价未超过揭榜指南文件设定的榜单金额。</w:t>
            </w:r>
          </w:p>
        </w:tc>
        <w:tc>
          <w:tcPr>
            <w:tcW w:w="1500" w:type="dxa"/>
            <w:vAlign w:val="center"/>
          </w:tcPr>
          <w:p w14:paraId="57A0C832">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4D0C3F15">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22FB4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exact"/>
          <w:jc w:val="center"/>
        </w:trPr>
        <w:tc>
          <w:tcPr>
            <w:tcW w:w="528" w:type="dxa"/>
            <w:vMerge w:val="continue"/>
            <w:vAlign w:val="center"/>
          </w:tcPr>
          <w:p w14:paraId="770DF0AC">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065C1081">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399" w:type="dxa"/>
            <w:vAlign w:val="center"/>
          </w:tcPr>
          <w:p w14:paraId="5081B83A">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szCs w:val="21"/>
                <w:highlight w:val="none"/>
              </w:rPr>
              <w:t>项目申报书载明的项目完成期限未超过榜单规定的时限</w:t>
            </w:r>
          </w:p>
        </w:tc>
        <w:tc>
          <w:tcPr>
            <w:tcW w:w="1500" w:type="dxa"/>
            <w:vAlign w:val="center"/>
          </w:tcPr>
          <w:p w14:paraId="2B1E8BA0">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58D77D55">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7D0D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exact"/>
          <w:jc w:val="center"/>
        </w:trPr>
        <w:tc>
          <w:tcPr>
            <w:tcW w:w="528" w:type="dxa"/>
            <w:vMerge w:val="continue"/>
            <w:vAlign w:val="center"/>
          </w:tcPr>
          <w:p w14:paraId="705C094C">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1371" w:type="dxa"/>
            <w:vMerge w:val="continue"/>
            <w:vAlign w:val="center"/>
          </w:tcPr>
          <w:p w14:paraId="5EBB65A4">
            <w:pPr>
              <w:pStyle w:val="17"/>
              <w:widowControl w:val="0"/>
              <w:tabs>
                <w:tab w:val="left" w:pos="1283"/>
                <w:tab w:val="left" w:pos="1922"/>
              </w:tabs>
              <w:autoSpaceDE w:val="0"/>
              <w:autoSpaceDN w:val="0"/>
              <w:spacing w:after="0" w:line="240" w:lineRule="auto"/>
              <w:jc w:val="center"/>
              <w:rPr>
                <w:rFonts w:ascii="宋体" w:hAnsi="宋体" w:cs="宋体"/>
                <w:szCs w:val="21"/>
                <w:highlight w:val="none"/>
              </w:rPr>
            </w:pPr>
          </w:p>
        </w:tc>
        <w:tc>
          <w:tcPr>
            <w:tcW w:w="5399" w:type="dxa"/>
            <w:vAlign w:val="center"/>
          </w:tcPr>
          <w:p w14:paraId="24902E05">
            <w:pPr>
              <w:pStyle w:val="17"/>
              <w:keepNext w:val="0"/>
              <w:keepLines w:val="0"/>
              <w:pageBreakBefore w:val="0"/>
              <w:widowControl w:val="0"/>
              <w:tabs>
                <w:tab w:val="left" w:pos="1283"/>
                <w:tab w:val="left" w:pos="1922"/>
              </w:tabs>
              <w:kinsoku/>
              <w:wordWrap/>
              <w:overflowPunct/>
              <w:topLinePunct w:val="0"/>
              <w:autoSpaceDE w:val="0"/>
              <w:autoSpaceDN w:val="0"/>
              <w:bidi w:val="0"/>
              <w:adjustRightInd/>
              <w:snapToGrid w:val="0"/>
              <w:spacing w:after="0" w:line="240" w:lineRule="auto"/>
              <w:jc w:val="center"/>
              <w:textAlignment w:val="auto"/>
              <w:rPr>
                <w:rFonts w:ascii="宋体" w:hAnsi="宋体" w:cs="宋体"/>
                <w:bCs/>
                <w:szCs w:val="21"/>
                <w:highlight w:val="none"/>
              </w:rPr>
            </w:pPr>
            <w:r>
              <w:rPr>
                <w:rFonts w:hint="eastAsia" w:ascii="宋体" w:hAnsi="宋体" w:cs="宋体"/>
                <w:szCs w:val="21"/>
                <w:highlight w:val="none"/>
              </w:rPr>
              <w:t>项目申报书对榜单的实质性要求和条件作出响应。</w:t>
            </w:r>
          </w:p>
        </w:tc>
        <w:tc>
          <w:tcPr>
            <w:tcW w:w="1500" w:type="dxa"/>
            <w:vAlign w:val="center"/>
          </w:tcPr>
          <w:p w14:paraId="620F6043">
            <w:pPr>
              <w:pStyle w:val="17"/>
              <w:widowControl w:val="0"/>
              <w:tabs>
                <w:tab w:val="left" w:pos="1283"/>
                <w:tab w:val="left" w:pos="1922"/>
              </w:tabs>
              <w:autoSpaceDE w:val="0"/>
              <w:autoSpaceDN w:val="0"/>
              <w:spacing w:after="0" w:line="240" w:lineRule="auto"/>
              <w:jc w:val="both"/>
              <w:rPr>
                <w:rFonts w:ascii="宋体" w:hAnsi="宋体" w:cs="宋体"/>
                <w:bCs/>
                <w:szCs w:val="21"/>
                <w:highlight w:val="none"/>
              </w:rPr>
            </w:pPr>
          </w:p>
        </w:tc>
        <w:tc>
          <w:tcPr>
            <w:tcW w:w="1465" w:type="dxa"/>
            <w:vAlign w:val="center"/>
          </w:tcPr>
          <w:p w14:paraId="686FE4FF">
            <w:pPr>
              <w:pStyle w:val="17"/>
              <w:widowControl w:val="0"/>
              <w:tabs>
                <w:tab w:val="left" w:pos="1283"/>
                <w:tab w:val="left" w:pos="1922"/>
              </w:tabs>
              <w:autoSpaceDE w:val="0"/>
              <w:autoSpaceDN w:val="0"/>
              <w:spacing w:after="0" w:line="240" w:lineRule="auto"/>
              <w:jc w:val="center"/>
              <w:rPr>
                <w:rFonts w:ascii="宋体" w:hAnsi="宋体" w:cs="宋体"/>
                <w:bCs/>
                <w:szCs w:val="21"/>
                <w:highlight w:val="none"/>
              </w:rPr>
            </w:pPr>
          </w:p>
        </w:tc>
      </w:tr>
      <w:tr w14:paraId="2A9EA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7B0E8933">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是否进入揭榜方案初步评审：  是</w:t>
            </w:r>
            <w:r>
              <w:rPr>
                <w:rFonts w:hint="eastAsia" w:ascii="宋体" w:hAnsi="宋体" w:cs="宋体"/>
                <w:szCs w:val="21"/>
                <w:highlight w:val="none"/>
              </w:rPr>
              <w:sym w:font="Wingdings 2" w:char="F0A3"/>
            </w:r>
            <w:r>
              <w:rPr>
                <w:rFonts w:hint="eastAsia" w:ascii="宋体" w:hAnsi="宋体" w:cs="宋体"/>
                <w:szCs w:val="21"/>
                <w:highlight w:val="none"/>
              </w:rPr>
              <w:t xml:space="preserve">   否</w:t>
            </w:r>
            <w:r>
              <w:rPr>
                <w:rFonts w:hint="eastAsia" w:ascii="宋体" w:hAnsi="宋体" w:cs="宋体"/>
                <w:szCs w:val="21"/>
                <w:highlight w:val="none"/>
              </w:rPr>
              <w:sym w:font="Wingdings 2" w:char="F0A3"/>
            </w:r>
            <w:r>
              <w:rPr>
                <w:rFonts w:hint="eastAsia" w:ascii="宋体" w:hAnsi="宋体" w:cs="宋体"/>
                <w:szCs w:val="21"/>
                <w:highlight w:val="none"/>
              </w:rPr>
              <w:t xml:space="preserve"> </w:t>
            </w:r>
          </w:p>
        </w:tc>
      </w:tr>
      <w:tr w14:paraId="605A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263" w:type="dxa"/>
            <w:gridSpan w:val="5"/>
            <w:vAlign w:val="center"/>
          </w:tcPr>
          <w:p w14:paraId="667BAAC5">
            <w:pPr>
              <w:pStyle w:val="17"/>
              <w:widowControl w:val="0"/>
              <w:tabs>
                <w:tab w:val="left" w:pos="1283"/>
                <w:tab w:val="left" w:pos="1922"/>
              </w:tabs>
              <w:autoSpaceDE w:val="0"/>
              <w:autoSpaceDN w:val="0"/>
              <w:spacing w:after="0" w:line="240" w:lineRule="auto"/>
              <w:jc w:val="both"/>
              <w:rPr>
                <w:rFonts w:ascii="宋体" w:hAnsi="宋体" w:cs="宋体"/>
                <w:szCs w:val="21"/>
                <w:highlight w:val="none"/>
              </w:rPr>
            </w:pPr>
            <w:r>
              <w:rPr>
                <w:rFonts w:hint="eastAsia" w:ascii="宋体" w:hAnsi="宋体" w:cs="宋体"/>
                <w:szCs w:val="21"/>
                <w:highlight w:val="none"/>
              </w:rPr>
              <w:t>专家签字（手签/电子签名）：</w:t>
            </w:r>
          </w:p>
        </w:tc>
      </w:tr>
    </w:tbl>
    <w:p w14:paraId="3A501C34">
      <w:pPr>
        <w:pStyle w:val="17"/>
        <w:keepNext w:val="0"/>
        <w:keepLines w:val="0"/>
        <w:pageBreakBefore w:val="0"/>
        <w:widowControl w:val="0"/>
        <w:kinsoku/>
        <w:wordWrap/>
        <w:overflowPunct/>
        <w:topLinePunct w:val="0"/>
        <w:bidi w:val="0"/>
        <w:adjustRightInd/>
        <w:snapToGrid/>
        <w:spacing w:after="0" w:line="360" w:lineRule="auto"/>
        <w:textAlignment w:val="auto"/>
        <w:rPr>
          <w:highlight w:val="none"/>
        </w:rPr>
      </w:pPr>
      <w:r>
        <w:rPr>
          <w:rFonts w:hint="eastAsia" w:ascii="宋体" w:hAnsi="宋体" w:cs="仿宋"/>
          <w:b/>
          <w:bCs/>
          <w:kern w:val="0"/>
          <w:sz w:val="24"/>
          <w:szCs w:val="24"/>
          <w:highlight w:val="none"/>
        </w:rPr>
        <w:t>通过</w:t>
      </w:r>
      <w:r>
        <w:rPr>
          <w:rFonts w:hint="eastAsia" w:ascii="宋体" w:hAnsi="宋体" w:cs="黑体"/>
          <w:b/>
          <w:bCs/>
          <w:kern w:val="0"/>
          <w:sz w:val="24"/>
          <w:szCs w:val="24"/>
          <w:highlight w:val="none"/>
          <w:lang w:val="en-US" w:eastAsia="zh-CN"/>
        </w:rPr>
        <w:t>符合性</w:t>
      </w:r>
      <w:r>
        <w:rPr>
          <w:rFonts w:hint="eastAsia" w:ascii="宋体" w:hAnsi="宋体" w:cs="仿宋"/>
          <w:b/>
          <w:bCs/>
          <w:kern w:val="0"/>
          <w:sz w:val="24"/>
          <w:szCs w:val="24"/>
          <w:highlight w:val="none"/>
        </w:rPr>
        <w:t>的揭榜方不足三家则重新发榜。</w:t>
      </w:r>
    </w:p>
    <w:bookmarkEnd w:id="23"/>
    <w:bookmarkEnd w:id="24"/>
    <w:bookmarkEnd w:id="25"/>
    <w:bookmarkEnd w:id="26"/>
    <w:p w14:paraId="06BB164A">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bookmarkStart w:id="27" w:name="_Toc144974569"/>
      <w:bookmarkStart w:id="28" w:name="_Toc152042379"/>
      <w:bookmarkStart w:id="29" w:name="_Toc179632620"/>
      <w:bookmarkStart w:id="30" w:name="_Toc152045602"/>
      <w:r>
        <w:rPr>
          <w:rFonts w:hint="eastAsia" w:ascii="宋体" w:hAnsi="宋体" w:cs="黑体"/>
          <w:b/>
          <w:bCs/>
          <w:kern w:val="0"/>
          <w:sz w:val="24"/>
          <w:szCs w:val="24"/>
          <w:highlight w:val="none"/>
        </w:rPr>
        <w:t xml:space="preserve">3. </w:t>
      </w:r>
      <w:r>
        <w:rPr>
          <w:rFonts w:hint="eastAsia" w:ascii="宋体" w:hAnsi="宋体" w:cs="黑体"/>
          <w:b/>
          <w:bCs/>
          <w:kern w:val="0"/>
          <w:sz w:val="24"/>
          <w:szCs w:val="24"/>
          <w:highlight w:val="none"/>
          <w:lang w:val="en-US" w:eastAsia="zh-CN"/>
        </w:rPr>
        <w:t>详细</w:t>
      </w:r>
      <w:r>
        <w:rPr>
          <w:rFonts w:hint="eastAsia" w:ascii="宋体" w:hAnsi="宋体" w:cs="黑体"/>
          <w:b/>
          <w:bCs/>
          <w:kern w:val="0"/>
          <w:sz w:val="24"/>
          <w:szCs w:val="24"/>
          <w:highlight w:val="none"/>
        </w:rPr>
        <w:t>评审</w:t>
      </w:r>
    </w:p>
    <w:p w14:paraId="7EA79F0A">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lang w:val="en-US" w:eastAsia="zh-CN"/>
        </w:rPr>
        <w:t>详细评审</w:t>
      </w:r>
      <w:r>
        <w:rPr>
          <w:rFonts w:hint="eastAsia" w:ascii="宋体" w:hAnsi="宋体" w:cs="仿宋"/>
          <w:kern w:val="0"/>
          <w:sz w:val="24"/>
          <w:szCs w:val="24"/>
          <w:highlight w:val="none"/>
        </w:rPr>
        <w:t>采取百分制，初步评审、最终评审、评榜价评审评分权重占比比例为60%:30%:10%。</w:t>
      </w:r>
    </w:p>
    <w:p w14:paraId="7CC47845">
      <w:pPr>
        <w:keepNext w:val="0"/>
        <w:keepLines w:val="0"/>
        <w:pageBreakBefore w:val="0"/>
        <w:widowControl w:val="0"/>
        <w:kinsoku/>
        <w:wordWrap/>
        <w:overflowPunct/>
        <w:topLinePunct w:val="0"/>
        <w:autoSpaceDE w:val="0"/>
        <w:autoSpaceDN w:val="0"/>
        <w:bidi w:val="0"/>
        <w:adjustRightInd/>
        <w:snapToGrid w:val="0"/>
        <w:spacing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w:t>
      </w:r>
      <w:r>
        <w:rPr>
          <w:rFonts w:hint="eastAsia" w:ascii="宋体" w:hAnsi="宋体" w:cs="黑体"/>
          <w:b/>
          <w:bCs/>
          <w:kern w:val="0"/>
          <w:sz w:val="24"/>
          <w:szCs w:val="24"/>
          <w:highlight w:val="none"/>
          <w:lang w:val="en-US" w:eastAsia="zh-CN"/>
        </w:rPr>
        <w:t xml:space="preserve">1 </w:t>
      </w:r>
      <w:r>
        <w:rPr>
          <w:rFonts w:hint="eastAsia" w:ascii="宋体" w:hAnsi="宋体" w:cs="黑体"/>
          <w:b/>
          <w:bCs/>
          <w:kern w:val="0"/>
          <w:sz w:val="24"/>
          <w:szCs w:val="24"/>
          <w:highlight w:val="none"/>
        </w:rPr>
        <w:t>初步评审标准</w:t>
      </w:r>
      <w:bookmarkEnd w:id="27"/>
      <w:bookmarkEnd w:id="28"/>
      <w:bookmarkEnd w:id="29"/>
      <w:bookmarkEnd w:id="30"/>
    </w:p>
    <w:tbl>
      <w:tblPr>
        <w:tblStyle w:val="118"/>
        <w:tblpPr w:leftFromText="180" w:rightFromText="180" w:vertAnchor="text" w:horzAnchor="margin" w:tblpXSpec="center" w:tblpY="25"/>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27"/>
        <w:gridCol w:w="1134"/>
        <w:gridCol w:w="1703"/>
        <w:gridCol w:w="6389"/>
        <w:gridCol w:w="614"/>
      </w:tblGrid>
      <w:tr w14:paraId="3439F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jc w:val="center"/>
        </w:trPr>
        <w:tc>
          <w:tcPr>
            <w:tcW w:w="10267" w:type="dxa"/>
            <w:gridSpan w:val="5"/>
            <w:vAlign w:val="center"/>
          </w:tcPr>
          <w:p w14:paraId="73EA9C8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3EC1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7" w:hRule="atLeast"/>
          <w:jc w:val="center"/>
        </w:trPr>
        <w:tc>
          <w:tcPr>
            <w:tcW w:w="10267" w:type="dxa"/>
            <w:gridSpan w:val="5"/>
            <w:vAlign w:val="center"/>
          </w:tcPr>
          <w:p w14:paraId="5073418F">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w:t>
            </w:r>
          </w:p>
        </w:tc>
      </w:tr>
      <w:tr w14:paraId="5321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10267" w:type="dxa"/>
            <w:gridSpan w:val="5"/>
            <w:vAlign w:val="center"/>
          </w:tcPr>
          <w:p w14:paraId="65CBD09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是否满足项目对揭榜方的最低要求：□是   □否 （如否则终止打分）</w:t>
            </w:r>
          </w:p>
        </w:tc>
      </w:tr>
      <w:tr w14:paraId="16E80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33" w:hRule="atLeast"/>
          <w:jc w:val="center"/>
        </w:trPr>
        <w:tc>
          <w:tcPr>
            <w:tcW w:w="427" w:type="dxa"/>
            <w:vAlign w:val="center"/>
          </w:tcPr>
          <w:p w14:paraId="635FCA7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34" w:type="dxa"/>
            <w:vAlign w:val="center"/>
          </w:tcPr>
          <w:p w14:paraId="71E3DD5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3" w:type="dxa"/>
            <w:vAlign w:val="center"/>
          </w:tcPr>
          <w:p w14:paraId="3A414E6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6389" w:type="dxa"/>
            <w:vAlign w:val="center"/>
          </w:tcPr>
          <w:p w14:paraId="0C5F84C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614" w:type="dxa"/>
            <w:vAlign w:val="center"/>
          </w:tcPr>
          <w:p w14:paraId="65BDD9F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190CD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29" w:hRule="atLeast"/>
          <w:jc w:val="center"/>
        </w:trPr>
        <w:tc>
          <w:tcPr>
            <w:tcW w:w="427" w:type="dxa"/>
            <w:vMerge w:val="restart"/>
            <w:vAlign w:val="center"/>
          </w:tcPr>
          <w:p w14:paraId="3FBD0761">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1</w:t>
            </w:r>
          </w:p>
        </w:tc>
        <w:tc>
          <w:tcPr>
            <w:tcW w:w="1134" w:type="dxa"/>
            <w:vMerge w:val="restart"/>
            <w:vAlign w:val="center"/>
          </w:tcPr>
          <w:p w14:paraId="297B569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攻关技</w:t>
            </w:r>
          </w:p>
          <w:p w14:paraId="3D543C2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术创新</w:t>
            </w:r>
          </w:p>
          <w:p w14:paraId="5DD28A8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（30分）</w:t>
            </w:r>
          </w:p>
        </w:tc>
        <w:tc>
          <w:tcPr>
            <w:tcW w:w="1703" w:type="dxa"/>
            <w:vAlign w:val="center"/>
          </w:tcPr>
          <w:p w14:paraId="0ED84F5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关键性问题描述</w:t>
            </w:r>
          </w:p>
          <w:p w14:paraId="7A12F2A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9FB340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仿宋" w:eastAsiaTheme="minorEastAsia"/>
                <w:snapToGrid w:val="0"/>
                <w:color w:val="000000"/>
                <w:kern w:val="0"/>
                <w:szCs w:val="21"/>
                <w:highlight w:val="none"/>
              </w:rPr>
              <w:t>1.对关键性问题描述清晰，结合了集团需求现状的，得</w:t>
            </w:r>
            <w:r>
              <w:rPr>
                <w:rFonts w:hint="eastAsia" w:ascii="宋体" w:hAnsi="宋体" w:cs="Arial" w:eastAsiaTheme="minorEastAsia"/>
                <w:snapToGrid w:val="0"/>
                <w:color w:val="000000"/>
                <w:kern w:val="0"/>
                <w:szCs w:val="21"/>
                <w:highlight w:val="none"/>
              </w:rPr>
              <w:t>8-10</w:t>
            </w:r>
            <w:r>
              <w:rPr>
                <w:rFonts w:hint="eastAsia" w:ascii="宋体" w:hAnsi="宋体" w:cs="仿宋" w:eastAsiaTheme="minorEastAsia"/>
                <w:snapToGrid w:val="0"/>
                <w:color w:val="000000"/>
                <w:kern w:val="0"/>
                <w:szCs w:val="21"/>
                <w:highlight w:val="none"/>
              </w:rPr>
              <w:t>分。</w:t>
            </w:r>
          </w:p>
          <w:p w14:paraId="5EE23E29">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color w:val="000000"/>
                <w:spacing w:val="-3"/>
                <w:kern w:val="0"/>
                <w:szCs w:val="21"/>
                <w:highlight w:val="none"/>
              </w:rPr>
              <w:t>2</w:t>
            </w:r>
            <w:r>
              <w:rPr>
                <w:rFonts w:hint="eastAsia" w:ascii="宋体" w:hAnsi="宋体" w:cs="仿宋" w:eastAsiaTheme="minorEastAsia"/>
                <w:snapToGrid w:val="0"/>
                <w:color w:val="000000"/>
                <w:spacing w:val="-3"/>
                <w:kern w:val="0"/>
                <w:szCs w:val="21"/>
                <w:highlight w:val="none"/>
              </w:rPr>
              <w:t>.</w:t>
            </w:r>
            <w:r>
              <w:rPr>
                <w:rFonts w:hint="eastAsia" w:ascii="宋体" w:hAnsi="宋体" w:cs="仿宋" w:eastAsiaTheme="minorEastAsia"/>
                <w:snapToGrid w:val="0"/>
                <w:color w:val="000000"/>
                <w:kern w:val="0"/>
                <w:szCs w:val="21"/>
                <w:highlight w:val="none"/>
              </w:rPr>
              <w:t>对关键性问题描述较清晰，得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r>
              <w:rPr>
                <w:rFonts w:hint="eastAsia" w:ascii="宋体" w:hAnsi="宋体" w:cs="仿宋" w:eastAsiaTheme="minorEastAsia"/>
                <w:snapToGrid w:val="0"/>
                <w:color w:val="000000"/>
                <w:spacing w:val="-3"/>
                <w:kern w:val="0"/>
                <w:szCs w:val="21"/>
                <w:highlight w:val="none"/>
              </w:rPr>
              <w:t>；</w:t>
            </w:r>
          </w:p>
          <w:p w14:paraId="6F3640C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3.对关键性问题描述一般，得6分；</w:t>
            </w:r>
          </w:p>
        </w:tc>
        <w:tc>
          <w:tcPr>
            <w:tcW w:w="614" w:type="dxa"/>
            <w:vAlign w:val="center"/>
          </w:tcPr>
          <w:p w14:paraId="33D453B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544E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427" w:type="dxa"/>
            <w:vMerge w:val="continue"/>
            <w:vAlign w:val="center"/>
          </w:tcPr>
          <w:p w14:paraId="3C8D4FF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384352E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709433F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预期成果指标</w:t>
            </w:r>
          </w:p>
          <w:p w14:paraId="59095278">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1872ED5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.优于榜单基本要求，</w:t>
            </w:r>
            <w:r>
              <w:rPr>
                <w:rFonts w:hint="eastAsia" w:ascii="宋体" w:hAnsi="宋体" w:cs="宋体" w:eastAsiaTheme="minorEastAsia"/>
                <w:snapToGrid w:val="0"/>
                <w:color w:val="000000"/>
                <w:kern w:val="0"/>
                <w:szCs w:val="21"/>
                <w:highlight w:val="none"/>
              </w:rPr>
              <w:t>能够具有一定影响力的，</w:t>
            </w:r>
            <w:r>
              <w:rPr>
                <w:rFonts w:hint="eastAsia" w:ascii="宋体" w:hAnsi="宋体" w:cs="仿宋" w:eastAsiaTheme="minorEastAsia"/>
                <w:snapToGrid w:val="0"/>
                <w:color w:val="000000"/>
                <w:kern w:val="0"/>
                <w:szCs w:val="21"/>
                <w:highlight w:val="none"/>
              </w:rPr>
              <w:t>得8-10分；</w:t>
            </w:r>
          </w:p>
          <w:p w14:paraId="672B5270">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.优于榜单基本要求，得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p>
          <w:p w14:paraId="3D26498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3.满足榜单基本要求，得</w:t>
            </w:r>
            <w:r>
              <w:rPr>
                <w:rFonts w:hint="eastAsia" w:ascii="宋体" w:hAnsi="宋体" w:cs="Arial" w:eastAsiaTheme="minorEastAsia"/>
                <w:snapToGrid w:val="0"/>
                <w:color w:val="000000"/>
                <w:kern w:val="0"/>
                <w:szCs w:val="21"/>
                <w:highlight w:val="none"/>
              </w:rPr>
              <w:t>6</w:t>
            </w:r>
            <w:r>
              <w:rPr>
                <w:rFonts w:hint="eastAsia" w:ascii="宋体" w:hAnsi="宋体" w:cs="仿宋" w:eastAsiaTheme="minorEastAsia"/>
                <w:snapToGrid w:val="0"/>
                <w:color w:val="000000"/>
                <w:kern w:val="0"/>
                <w:szCs w:val="21"/>
                <w:highlight w:val="none"/>
              </w:rPr>
              <w:t>分；</w:t>
            </w:r>
          </w:p>
        </w:tc>
        <w:tc>
          <w:tcPr>
            <w:tcW w:w="614" w:type="dxa"/>
            <w:vAlign w:val="center"/>
          </w:tcPr>
          <w:p w14:paraId="7EC204C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4A6E0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continue"/>
            <w:vAlign w:val="center"/>
          </w:tcPr>
          <w:p w14:paraId="22770E5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01F40D9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3970DD4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成果应用前景</w:t>
            </w:r>
          </w:p>
          <w:p w14:paraId="2735424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（10分）</w:t>
            </w:r>
          </w:p>
        </w:tc>
        <w:tc>
          <w:tcPr>
            <w:tcW w:w="6389" w:type="dxa"/>
            <w:vAlign w:val="center"/>
          </w:tcPr>
          <w:p w14:paraId="6DE045DE">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1.具备较高的商业化推广价值，能产生社会经济效应的，得</w:t>
            </w:r>
            <w:r>
              <w:rPr>
                <w:rFonts w:hint="eastAsia" w:ascii="宋体" w:hAnsi="宋体" w:cs="Arial" w:eastAsiaTheme="minorEastAsia"/>
                <w:snapToGrid w:val="0"/>
                <w:color w:val="000000"/>
                <w:kern w:val="0"/>
                <w:szCs w:val="21"/>
                <w:highlight w:val="none"/>
              </w:rPr>
              <w:t>8-10</w:t>
            </w:r>
            <w:r>
              <w:rPr>
                <w:rFonts w:hint="eastAsia" w:ascii="宋体" w:hAnsi="宋体" w:cs="仿宋" w:eastAsiaTheme="minorEastAsia"/>
                <w:snapToGrid w:val="0"/>
                <w:color w:val="000000"/>
                <w:kern w:val="0"/>
                <w:szCs w:val="21"/>
                <w:highlight w:val="none"/>
              </w:rPr>
              <w:t>分。</w:t>
            </w:r>
          </w:p>
          <w:p w14:paraId="539BB013">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cs="Arial" w:eastAsiaTheme="minorEastAsia"/>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.能够推广到外部市场，得</w:t>
            </w:r>
            <w:r>
              <w:rPr>
                <w:rFonts w:hint="eastAsia" w:ascii="宋体" w:hAnsi="宋体" w:cs="Arial" w:eastAsiaTheme="minorEastAsia"/>
                <w:snapToGrid w:val="0"/>
                <w:color w:val="000000"/>
                <w:kern w:val="0"/>
                <w:szCs w:val="21"/>
                <w:highlight w:val="none"/>
              </w:rPr>
              <w:t>6-8</w:t>
            </w:r>
            <w:r>
              <w:rPr>
                <w:rFonts w:hint="eastAsia" w:ascii="宋体" w:hAnsi="宋体" w:cs="仿宋" w:eastAsiaTheme="minorEastAsia"/>
                <w:snapToGrid w:val="0"/>
                <w:color w:val="000000"/>
                <w:kern w:val="0"/>
                <w:szCs w:val="21"/>
                <w:highlight w:val="none"/>
              </w:rPr>
              <w:t>分；</w:t>
            </w:r>
          </w:p>
          <w:p w14:paraId="2BA20B6E">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3.能够实现集团自用，得</w:t>
            </w:r>
            <w:r>
              <w:rPr>
                <w:rFonts w:hint="eastAsia" w:ascii="宋体" w:hAnsi="宋体" w:cs="Arial" w:eastAsiaTheme="minorEastAsia"/>
                <w:snapToGrid w:val="0"/>
                <w:color w:val="000000"/>
                <w:kern w:val="0"/>
                <w:szCs w:val="21"/>
                <w:highlight w:val="none"/>
              </w:rPr>
              <w:t>6</w:t>
            </w:r>
            <w:r>
              <w:rPr>
                <w:rFonts w:hint="eastAsia" w:ascii="宋体" w:hAnsi="宋体" w:cs="仿宋" w:eastAsiaTheme="minorEastAsia"/>
                <w:snapToGrid w:val="0"/>
                <w:color w:val="000000"/>
                <w:kern w:val="0"/>
                <w:szCs w:val="21"/>
                <w:highlight w:val="none"/>
              </w:rPr>
              <w:t>分；</w:t>
            </w:r>
          </w:p>
        </w:tc>
        <w:tc>
          <w:tcPr>
            <w:tcW w:w="614" w:type="dxa"/>
            <w:vAlign w:val="center"/>
          </w:tcPr>
          <w:p w14:paraId="7997113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44F2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jc w:val="center"/>
        </w:trPr>
        <w:tc>
          <w:tcPr>
            <w:tcW w:w="427" w:type="dxa"/>
            <w:vMerge w:val="restart"/>
            <w:vAlign w:val="center"/>
          </w:tcPr>
          <w:p w14:paraId="3661CF6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2</w:t>
            </w:r>
          </w:p>
        </w:tc>
        <w:tc>
          <w:tcPr>
            <w:tcW w:w="1134" w:type="dxa"/>
            <w:vMerge w:val="restart"/>
            <w:vAlign w:val="center"/>
          </w:tcPr>
          <w:p w14:paraId="7C2ED63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spacing w:val="-7"/>
                <w:kern w:val="0"/>
                <w:szCs w:val="21"/>
                <w:highlight w:val="none"/>
              </w:rPr>
            </w:pPr>
            <w:r>
              <w:rPr>
                <w:rFonts w:hint="eastAsia" w:ascii="宋体" w:hAnsi="宋体" w:cs="仿宋" w:eastAsiaTheme="minorEastAsia"/>
                <w:snapToGrid w:val="0"/>
                <w:color w:val="000000"/>
                <w:kern w:val="0"/>
                <w:szCs w:val="21"/>
                <w:highlight w:val="none"/>
              </w:rPr>
              <w:t>技术路线</w:t>
            </w:r>
            <w:r>
              <w:rPr>
                <w:rFonts w:hint="eastAsia" w:ascii="宋体" w:hAnsi="宋体" w:cs="仿宋" w:eastAsiaTheme="minorEastAsia"/>
                <w:snapToGrid w:val="0"/>
                <w:color w:val="000000"/>
                <w:spacing w:val="-7"/>
                <w:kern w:val="0"/>
                <w:szCs w:val="21"/>
                <w:highlight w:val="none"/>
              </w:rPr>
              <w:t>可行性</w:t>
            </w:r>
          </w:p>
          <w:p w14:paraId="3840CC4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w:t>
            </w:r>
            <w:r>
              <w:rPr>
                <w:rFonts w:ascii="宋体" w:hAnsi="宋体" w:cs="仿宋" w:eastAsiaTheme="minorEastAsia"/>
                <w:snapToGrid w:val="0"/>
                <w:color w:val="000000"/>
                <w:kern w:val="0"/>
                <w:szCs w:val="21"/>
                <w:highlight w:val="none"/>
              </w:rPr>
              <w:t>30</w:t>
            </w:r>
            <w:r>
              <w:rPr>
                <w:rFonts w:hint="eastAsia" w:ascii="宋体" w:hAnsi="宋体" w:cs="仿宋" w:eastAsiaTheme="minorEastAsia"/>
                <w:snapToGrid w:val="0"/>
                <w:color w:val="000000"/>
                <w:kern w:val="0"/>
                <w:szCs w:val="21"/>
                <w:highlight w:val="none"/>
              </w:rPr>
              <w:t>分）</w:t>
            </w:r>
          </w:p>
        </w:tc>
        <w:tc>
          <w:tcPr>
            <w:tcW w:w="1703" w:type="dxa"/>
            <w:vAlign w:val="center"/>
          </w:tcPr>
          <w:p w14:paraId="0BEFB71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技术手段</w:t>
            </w:r>
          </w:p>
          <w:p w14:paraId="22605996">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适应性</w:t>
            </w:r>
          </w:p>
          <w:p w14:paraId="6D8DEA7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w:t>
            </w:r>
            <w:r>
              <w:rPr>
                <w:rFonts w:ascii="宋体" w:hAnsi="宋体" w:cs="仿宋"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tc>
        <w:tc>
          <w:tcPr>
            <w:tcW w:w="6389" w:type="dxa"/>
            <w:vAlign w:val="center"/>
          </w:tcPr>
          <w:p w14:paraId="460608A1">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.采用的技术方法适用，具有良好的研发技术条件和基础能力，得</w:t>
            </w:r>
            <w:r>
              <w:rPr>
                <w:rFonts w:ascii="宋体" w:hAnsi="宋体" w:cs="Arial" w:eastAsiaTheme="minorEastAsia"/>
                <w:snapToGrid w:val="0"/>
                <w:color w:val="000000"/>
                <w:kern w:val="0"/>
                <w:szCs w:val="21"/>
                <w:highlight w:val="none"/>
              </w:rPr>
              <w:t>12</w:t>
            </w:r>
            <w:r>
              <w:rPr>
                <w:rFonts w:hint="eastAsia" w:ascii="宋体" w:hAnsi="宋体" w:cs="Arial" w:eastAsiaTheme="minorEastAsia"/>
                <w:snapToGrid w:val="0"/>
                <w:color w:val="000000"/>
                <w:kern w:val="0"/>
                <w:szCs w:val="21"/>
                <w:highlight w:val="none"/>
              </w:rPr>
              <w:t>-1</w:t>
            </w:r>
            <w:r>
              <w:rPr>
                <w:rFonts w:ascii="宋体" w:hAnsi="宋体" w:cs="Arial" w:eastAsiaTheme="minorEastAsia"/>
                <w:snapToGrid w:val="0"/>
                <w:color w:val="000000"/>
                <w:kern w:val="0"/>
                <w:szCs w:val="21"/>
                <w:highlight w:val="none"/>
              </w:rPr>
              <w:t>5</w:t>
            </w:r>
            <w:r>
              <w:rPr>
                <w:rFonts w:hint="eastAsia" w:ascii="宋体" w:hAnsi="宋体" w:cs="仿宋" w:eastAsiaTheme="minorEastAsia"/>
                <w:snapToGrid w:val="0"/>
                <w:color w:val="000000"/>
                <w:kern w:val="0"/>
                <w:szCs w:val="21"/>
                <w:highlight w:val="none"/>
              </w:rPr>
              <w:t>分。</w:t>
            </w:r>
          </w:p>
          <w:p w14:paraId="6134BDAB">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2.采用的技术方法较为适用，且具有一定的研发技</w:t>
            </w:r>
            <w:r>
              <w:rPr>
                <w:rFonts w:hint="eastAsia" w:ascii="宋体" w:hAnsi="宋体" w:cs="仿宋" w:eastAsiaTheme="minorEastAsia"/>
                <w:snapToGrid w:val="0"/>
                <w:color w:val="000000"/>
                <w:spacing w:val="-1"/>
                <w:kern w:val="0"/>
                <w:szCs w:val="21"/>
                <w:highlight w:val="none"/>
              </w:rPr>
              <w:t>术条件和基础能力，得</w:t>
            </w:r>
            <w:r>
              <w:rPr>
                <w:rFonts w:ascii="宋体" w:hAnsi="宋体" w:cs="Arial" w:eastAsiaTheme="minorEastAsia"/>
                <w:snapToGrid w:val="0"/>
                <w:color w:val="000000"/>
                <w:spacing w:val="-1"/>
                <w:kern w:val="0"/>
                <w:szCs w:val="21"/>
                <w:highlight w:val="none"/>
              </w:rPr>
              <w:t>9</w:t>
            </w:r>
            <w:r>
              <w:rPr>
                <w:rFonts w:hint="eastAsia" w:ascii="宋体" w:hAnsi="宋体" w:cs="Arial" w:eastAsiaTheme="minorEastAsia"/>
                <w:snapToGrid w:val="0"/>
                <w:color w:val="000000"/>
                <w:spacing w:val="-1"/>
                <w:kern w:val="0"/>
                <w:szCs w:val="21"/>
                <w:highlight w:val="none"/>
              </w:rPr>
              <w:t>-</w:t>
            </w:r>
            <w:r>
              <w:rPr>
                <w:rFonts w:ascii="宋体" w:hAnsi="宋体" w:cs="Arial" w:eastAsiaTheme="minorEastAsia"/>
                <w:snapToGrid w:val="0"/>
                <w:color w:val="000000"/>
                <w:spacing w:val="-1"/>
                <w:kern w:val="0"/>
                <w:szCs w:val="21"/>
                <w:highlight w:val="none"/>
              </w:rPr>
              <w:t>12</w:t>
            </w:r>
            <w:r>
              <w:rPr>
                <w:rFonts w:hint="eastAsia" w:ascii="宋体" w:hAnsi="宋体" w:cs="仿宋" w:eastAsiaTheme="minorEastAsia"/>
                <w:snapToGrid w:val="0"/>
                <w:color w:val="000000"/>
                <w:spacing w:val="-1"/>
                <w:kern w:val="0"/>
                <w:szCs w:val="21"/>
                <w:highlight w:val="none"/>
              </w:rPr>
              <w:t>分；</w:t>
            </w:r>
          </w:p>
          <w:p w14:paraId="0B6112CD">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3.采用的技术方法一般，得</w:t>
            </w:r>
            <w:r>
              <w:rPr>
                <w:rFonts w:ascii="宋体" w:hAnsi="宋体" w:cs="仿宋"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00FE0DDE">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0F9F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427" w:type="dxa"/>
            <w:vMerge w:val="continue"/>
            <w:vAlign w:val="center"/>
          </w:tcPr>
          <w:p w14:paraId="7CC41F72">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0865CE0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38D1A709">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解决关键性问题的</w:t>
            </w:r>
          </w:p>
          <w:p w14:paraId="6A0179C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可行性和效果</w:t>
            </w:r>
          </w:p>
          <w:p w14:paraId="7A24131A">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7267F75A">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1.能完全解决关键性问题，得12-15分。</w:t>
            </w:r>
          </w:p>
          <w:p w14:paraId="08D5E286">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2.能较好的解决关键性问题，得</w:t>
            </w:r>
            <w:r>
              <w:rPr>
                <w:rFonts w:hint="eastAsia" w:ascii="宋体" w:hAnsi="宋体" w:cs="Arial" w:eastAsiaTheme="minorEastAsia"/>
                <w:snapToGrid w:val="0"/>
                <w:color w:val="000000"/>
                <w:kern w:val="0"/>
                <w:szCs w:val="21"/>
                <w:highlight w:val="none"/>
              </w:rPr>
              <w:t>9-12</w:t>
            </w:r>
            <w:r>
              <w:rPr>
                <w:rFonts w:hint="eastAsia" w:ascii="宋体" w:hAnsi="宋体" w:cs="仿宋" w:eastAsiaTheme="minorEastAsia"/>
                <w:snapToGrid w:val="0"/>
                <w:color w:val="000000"/>
                <w:kern w:val="0"/>
                <w:szCs w:val="21"/>
                <w:highlight w:val="none"/>
              </w:rPr>
              <w:t>分；</w:t>
            </w:r>
          </w:p>
          <w:p w14:paraId="4F9C68C9">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3.能够解决关键性问题，得</w:t>
            </w:r>
            <w:r>
              <w:rPr>
                <w:rFonts w:hint="eastAsia" w:ascii="宋体" w:hAnsi="宋体" w:cs="Arial" w:eastAsiaTheme="minorEastAsia"/>
                <w:snapToGrid w:val="0"/>
                <w:color w:val="000000"/>
                <w:kern w:val="0"/>
                <w:szCs w:val="21"/>
                <w:highlight w:val="none"/>
              </w:rPr>
              <w:t>9</w:t>
            </w:r>
            <w:r>
              <w:rPr>
                <w:rFonts w:hint="eastAsia" w:ascii="宋体" w:hAnsi="宋体" w:cs="仿宋" w:eastAsiaTheme="minorEastAsia"/>
                <w:snapToGrid w:val="0"/>
                <w:color w:val="000000"/>
                <w:kern w:val="0"/>
                <w:szCs w:val="21"/>
                <w:highlight w:val="none"/>
              </w:rPr>
              <w:t>分；</w:t>
            </w:r>
          </w:p>
        </w:tc>
        <w:tc>
          <w:tcPr>
            <w:tcW w:w="614" w:type="dxa"/>
            <w:vAlign w:val="center"/>
          </w:tcPr>
          <w:p w14:paraId="6B788527">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30DD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9" w:hRule="atLeast"/>
          <w:jc w:val="center"/>
        </w:trPr>
        <w:tc>
          <w:tcPr>
            <w:tcW w:w="427" w:type="dxa"/>
            <w:vMerge w:val="restart"/>
            <w:vAlign w:val="center"/>
          </w:tcPr>
          <w:p w14:paraId="73342FA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r>
              <w:rPr>
                <w:rFonts w:hint="eastAsia" w:ascii="宋体" w:hAnsi="宋体" w:cs="宋体" w:eastAsiaTheme="minorEastAsia"/>
                <w:snapToGrid w:val="0"/>
                <w:color w:val="000000"/>
                <w:kern w:val="0"/>
                <w:szCs w:val="21"/>
                <w:highlight w:val="none"/>
              </w:rPr>
              <w:t>3</w:t>
            </w:r>
          </w:p>
        </w:tc>
        <w:tc>
          <w:tcPr>
            <w:tcW w:w="1134" w:type="dxa"/>
            <w:vMerge w:val="restart"/>
            <w:vAlign w:val="center"/>
          </w:tcPr>
          <w:p w14:paraId="75D1B93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研发实施</w:t>
            </w:r>
          </w:p>
          <w:p w14:paraId="0457A63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能力</w:t>
            </w:r>
          </w:p>
          <w:p w14:paraId="5C0609D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（40分）</w:t>
            </w:r>
          </w:p>
        </w:tc>
        <w:tc>
          <w:tcPr>
            <w:tcW w:w="1703" w:type="dxa"/>
            <w:vAlign w:val="center"/>
          </w:tcPr>
          <w:p w14:paraId="6DAE0F4F">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项目负责人</w:t>
            </w:r>
          </w:p>
          <w:p w14:paraId="67E9E52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领军能力</w:t>
            </w:r>
          </w:p>
          <w:p w14:paraId="28DB28B4">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lang w:val="en-US" w:eastAsia="zh-CN"/>
              </w:rPr>
              <w:t>0</w:t>
            </w:r>
            <w:r>
              <w:rPr>
                <w:rFonts w:hint="eastAsia" w:ascii="宋体" w:hAnsi="宋体" w:cs="仿宋" w:eastAsiaTheme="minorEastAsia"/>
                <w:snapToGrid w:val="0"/>
                <w:color w:val="000000"/>
                <w:kern w:val="0"/>
                <w:szCs w:val="21"/>
                <w:highlight w:val="none"/>
              </w:rPr>
              <w:t>分）</w:t>
            </w:r>
          </w:p>
        </w:tc>
        <w:tc>
          <w:tcPr>
            <w:tcW w:w="6389" w:type="dxa"/>
            <w:vAlign w:val="center"/>
          </w:tcPr>
          <w:p w14:paraId="6467DF55">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1.国内外顶尖人才，得</w:t>
            </w:r>
            <w:r>
              <w:rPr>
                <w:rFonts w:hint="eastAsia" w:ascii="宋体" w:hAnsi="宋体" w:cs="仿宋" w:eastAsiaTheme="minorEastAsia"/>
                <w:snapToGrid w:val="0"/>
                <w:color w:val="000000"/>
                <w:kern w:val="0"/>
                <w:szCs w:val="21"/>
                <w:highlight w:val="none"/>
                <w:lang w:val="en-US" w:eastAsia="zh-CN"/>
              </w:rPr>
              <w:t>10</w:t>
            </w:r>
            <w:r>
              <w:rPr>
                <w:rFonts w:hint="eastAsia" w:ascii="宋体" w:hAnsi="宋体" w:cs="仿宋" w:eastAsiaTheme="minorEastAsia"/>
                <w:snapToGrid w:val="0"/>
                <w:color w:val="000000"/>
                <w:kern w:val="0"/>
                <w:szCs w:val="21"/>
                <w:highlight w:val="none"/>
              </w:rPr>
              <w:t>分；</w:t>
            </w:r>
          </w:p>
          <w:p w14:paraId="17575410">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2.国家级领军人才，得</w:t>
            </w:r>
            <w:r>
              <w:rPr>
                <w:rFonts w:hint="eastAsia" w:ascii="宋体" w:hAnsi="宋体" w:cs="仿宋" w:eastAsiaTheme="minorEastAsia"/>
                <w:snapToGrid w:val="0"/>
                <w:color w:val="000000"/>
                <w:kern w:val="0"/>
                <w:szCs w:val="21"/>
                <w:highlight w:val="none"/>
                <w:lang w:val="en-US" w:eastAsia="zh-CN"/>
              </w:rPr>
              <w:t>9</w:t>
            </w:r>
            <w:r>
              <w:rPr>
                <w:rFonts w:hint="eastAsia" w:ascii="宋体" w:hAnsi="宋体" w:cs="仿宋" w:eastAsiaTheme="minorEastAsia"/>
                <w:snapToGrid w:val="0"/>
                <w:color w:val="000000"/>
                <w:kern w:val="0"/>
                <w:szCs w:val="21"/>
                <w:highlight w:val="none"/>
              </w:rPr>
              <w:t>分；</w:t>
            </w:r>
          </w:p>
          <w:p w14:paraId="60C5BEE8">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3.地方级领军人才，得</w:t>
            </w:r>
            <w:r>
              <w:rPr>
                <w:rFonts w:hint="eastAsia" w:ascii="宋体" w:hAnsi="宋体" w:cs="仿宋" w:eastAsiaTheme="minorEastAsia"/>
                <w:snapToGrid w:val="0"/>
                <w:color w:val="000000"/>
                <w:kern w:val="0"/>
                <w:szCs w:val="21"/>
                <w:highlight w:val="none"/>
                <w:lang w:val="en-US" w:eastAsia="zh-CN"/>
              </w:rPr>
              <w:t>8</w:t>
            </w:r>
            <w:r>
              <w:rPr>
                <w:rFonts w:hint="eastAsia" w:ascii="宋体" w:hAnsi="宋体" w:cs="仿宋" w:eastAsiaTheme="minorEastAsia"/>
                <w:snapToGrid w:val="0"/>
                <w:color w:val="000000"/>
                <w:kern w:val="0"/>
                <w:szCs w:val="21"/>
                <w:highlight w:val="none"/>
              </w:rPr>
              <w:t>分；</w:t>
            </w:r>
          </w:p>
          <w:p w14:paraId="3E0CC760">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4.地方级优秀人才，得</w:t>
            </w:r>
            <w:r>
              <w:rPr>
                <w:rFonts w:hint="eastAsia" w:ascii="宋体" w:hAnsi="宋体" w:cs="仿宋" w:eastAsiaTheme="minorEastAsia"/>
                <w:snapToGrid w:val="0"/>
                <w:color w:val="000000"/>
                <w:kern w:val="0"/>
                <w:szCs w:val="21"/>
                <w:highlight w:val="none"/>
                <w:lang w:val="en-US" w:eastAsia="zh-CN"/>
              </w:rPr>
              <w:t>7</w:t>
            </w:r>
            <w:r>
              <w:rPr>
                <w:rFonts w:hint="eastAsia" w:ascii="宋体" w:hAnsi="宋体" w:cs="仿宋" w:eastAsiaTheme="minorEastAsia"/>
                <w:snapToGrid w:val="0"/>
                <w:color w:val="000000"/>
                <w:kern w:val="0"/>
                <w:szCs w:val="21"/>
                <w:highlight w:val="none"/>
              </w:rPr>
              <w:t>分；</w:t>
            </w:r>
          </w:p>
          <w:p w14:paraId="04C401C1">
            <w:pPr>
              <w:keepNext w:val="0"/>
              <w:keepLines w:val="0"/>
              <w:pageBreakBefore w:val="0"/>
              <w:widowControl/>
              <w:numPr>
                <w:ilvl w:val="0"/>
                <w:numId w:val="0"/>
              </w:numPr>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5.其他类别人才，得</w:t>
            </w:r>
            <w:r>
              <w:rPr>
                <w:rFonts w:hint="eastAsia" w:ascii="宋体" w:hAnsi="宋体" w:cs="仿宋" w:eastAsiaTheme="minorEastAsia"/>
                <w:snapToGrid w:val="0"/>
                <w:color w:val="000000"/>
                <w:kern w:val="0"/>
                <w:szCs w:val="21"/>
                <w:highlight w:val="none"/>
                <w:lang w:val="en-US" w:eastAsia="zh-CN"/>
              </w:rPr>
              <w:t>6</w:t>
            </w:r>
            <w:r>
              <w:rPr>
                <w:rFonts w:hint="eastAsia" w:ascii="宋体" w:hAnsi="宋体" w:cs="仿宋" w:eastAsiaTheme="minorEastAsia"/>
                <w:snapToGrid w:val="0"/>
                <w:color w:val="000000"/>
                <w:kern w:val="0"/>
                <w:szCs w:val="21"/>
                <w:highlight w:val="none"/>
              </w:rPr>
              <w:t>分。（人才划分标准见标注）</w:t>
            </w:r>
          </w:p>
        </w:tc>
        <w:tc>
          <w:tcPr>
            <w:tcW w:w="614" w:type="dxa"/>
            <w:vAlign w:val="center"/>
          </w:tcPr>
          <w:p w14:paraId="2F30931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79F0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23" w:hRule="atLeast"/>
          <w:jc w:val="center"/>
        </w:trPr>
        <w:tc>
          <w:tcPr>
            <w:tcW w:w="427" w:type="dxa"/>
            <w:vMerge w:val="continue"/>
            <w:vAlign w:val="center"/>
          </w:tcPr>
          <w:p w14:paraId="258865D3">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131FC481">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p>
        </w:tc>
        <w:tc>
          <w:tcPr>
            <w:tcW w:w="1703" w:type="dxa"/>
            <w:vAlign w:val="center"/>
          </w:tcPr>
          <w:p w14:paraId="1C2CD84D">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研发团队（</w:t>
            </w:r>
            <w:r>
              <w:rPr>
                <w:rFonts w:hint="eastAsia" w:ascii="宋体" w:hAnsi="宋体" w:cs="仿宋" w:eastAsiaTheme="minorEastAsia"/>
                <w:snapToGrid w:val="0"/>
                <w:color w:val="000000"/>
                <w:kern w:val="0"/>
                <w:szCs w:val="21"/>
                <w:highlight w:val="none"/>
                <w:lang w:val="en-US" w:eastAsia="zh-CN"/>
              </w:rPr>
              <w:t>15</w:t>
            </w:r>
            <w:r>
              <w:rPr>
                <w:rFonts w:hint="eastAsia" w:ascii="宋体" w:hAnsi="宋体" w:cs="仿宋" w:eastAsiaTheme="minorEastAsia"/>
                <w:snapToGrid w:val="0"/>
                <w:color w:val="000000"/>
                <w:kern w:val="0"/>
                <w:szCs w:val="21"/>
                <w:highlight w:val="none"/>
              </w:rPr>
              <w:t>分）</w:t>
            </w:r>
          </w:p>
        </w:tc>
        <w:tc>
          <w:tcPr>
            <w:tcW w:w="6389" w:type="dxa"/>
            <w:vAlign w:val="center"/>
          </w:tcPr>
          <w:p w14:paraId="3455FB6C">
            <w:pPr>
              <w:keepNext w:val="0"/>
              <w:keepLines w:val="0"/>
              <w:pageBreakBefore w:val="0"/>
              <w:widowControl/>
              <w:tabs>
                <w:tab w:val="left" w:pos="312"/>
              </w:tabs>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eastAsia="zh-CN"/>
              </w:rPr>
            </w:pPr>
            <w:r>
              <w:rPr>
                <w:rFonts w:hint="eastAsia" w:ascii="宋体" w:hAnsi="宋体" w:cs="仿宋" w:eastAsiaTheme="minorEastAsia"/>
                <w:snapToGrid w:val="0"/>
                <w:color w:val="000000"/>
                <w:kern w:val="0"/>
                <w:szCs w:val="21"/>
                <w:highlight w:val="none"/>
                <w:lang w:val="en-US" w:eastAsia="zh-CN"/>
              </w:rPr>
              <w:t xml:space="preserve">1.团队人员配备合理，团队专业齐全，分工明确，得12-15分。 </w:t>
            </w:r>
          </w:p>
          <w:p w14:paraId="0EC6F7E4">
            <w:pPr>
              <w:keepNext w:val="0"/>
              <w:keepLines w:val="0"/>
              <w:pageBreakBefore w:val="0"/>
              <w:widowControl/>
              <w:tabs>
                <w:tab w:val="left" w:pos="312"/>
              </w:tabs>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eastAsia="zh-CN"/>
              </w:rPr>
            </w:pPr>
            <w:r>
              <w:rPr>
                <w:rFonts w:hint="eastAsia" w:ascii="宋体" w:hAnsi="宋体" w:cs="仿宋" w:eastAsiaTheme="minorEastAsia"/>
                <w:snapToGrid w:val="0"/>
                <w:color w:val="000000"/>
                <w:kern w:val="0"/>
                <w:szCs w:val="21"/>
                <w:highlight w:val="none"/>
                <w:lang w:val="en-US" w:eastAsia="zh-CN"/>
              </w:rPr>
              <w:t xml:space="preserve">2.团队人员配备合理，得9-12分； </w:t>
            </w:r>
          </w:p>
          <w:p w14:paraId="4AF98C92">
            <w:pPr>
              <w:keepNext w:val="0"/>
              <w:keepLines w:val="0"/>
              <w:pageBreakBefore w:val="0"/>
              <w:widowControl/>
              <w:tabs>
                <w:tab w:val="left" w:pos="312"/>
              </w:tabs>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eastAsia="zh-CN"/>
              </w:rPr>
            </w:pPr>
            <w:r>
              <w:rPr>
                <w:rFonts w:hint="eastAsia" w:ascii="宋体" w:hAnsi="宋体" w:cs="仿宋" w:eastAsiaTheme="minorEastAsia"/>
                <w:snapToGrid w:val="0"/>
                <w:color w:val="000000"/>
                <w:kern w:val="0"/>
                <w:szCs w:val="21"/>
                <w:highlight w:val="none"/>
                <w:lang w:val="en-US" w:eastAsia="zh-CN"/>
              </w:rPr>
              <w:t>3.团队人员配备基本合理，得9分；</w:t>
            </w:r>
          </w:p>
        </w:tc>
        <w:tc>
          <w:tcPr>
            <w:tcW w:w="614" w:type="dxa"/>
            <w:vAlign w:val="center"/>
          </w:tcPr>
          <w:p w14:paraId="21ADB8B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220C0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08" w:hRule="atLeast"/>
          <w:jc w:val="center"/>
        </w:trPr>
        <w:tc>
          <w:tcPr>
            <w:tcW w:w="427" w:type="dxa"/>
            <w:vMerge w:val="continue"/>
            <w:vAlign w:val="center"/>
          </w:tcPr>
          <w:p w14:paraId="6A02E03B">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134" w:type="dxa"/>
            <w:vMerge w:val="continue"/>
            <w:vAlign w:val="center"/>
          </w:tcPr>
          <w:p w14:paraId="267996A0">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c>
          <w:tcPr>
            <w:tcW w:w="1703" w:type="dxa"/>
            <w:vAlign w:val="center"/>
          </w:tcPr>
          <w:p w14:paraId="661FBA18">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相关领域研发能力</w:t>
            </w:r>
          </w:p>
          <w:p w14:paraId="0585DB4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（15分）</w:t>
            </w:r>
          </w:p>
        </w:tc>
        <w:tc>
          <w:tcPr>
            <w:tcW w:w="6389" w:type="dxa"/>
            <w:vAlign w:val="center"/>
          </w:tcPr>
          <w:p w14:paraId="35DF377C">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1</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揭榜人承担交通领域的市</w:t>
            </w:r>
            <w:r>
              <w:rPr>
                <w:rFonts w:hint="eastAsia" w:ascii="宋体" w:hAnsi="宋体" w:cs="仿宋" w:eastAsiaTheme="minorEastAsia"/>
                <w:snapToGrid w:val="0"/>
                <w:color w:val="000000"/>
                <w:kern w:val="0"/>
                <w:szCs w:val="21"/>
                <w:highlight w:val="none"/>
              </w:rPr>
              <w:t>级课题</w:t>
            </w:r>
            <w:r>
              <w:rPr>
                <w:rFonts w:hint="eastAsia" w:ascii="宋体" w:hAnsi="宋体" w:cs="仿宋" w:eastAsiaTheme="minorEastAsia"/>
                <w:snapToGrid w:val="0"/>
                <w:color w:val="000000"/>
                <w:kern w:val="0"/>
                <w:szCs w:val="21"/>
                <w:highlight w:val="none"/>
                <w:lang w:eastAsia="zh-CN"/>
              </w:rPr>
              <w:t>，</w:t>
            </w:r>
            <w:r>
              <w:rPr>
                <w:rFonts w:hint="eastAsia" w:ascii="宋体" w:hAnsi="宋体" w:cs="仿宋" w:eastAsiaTheme="minorEastAsia"/>
                <w:snapToGrid w:val="0"/>
                <w:color w:val="000000"/>
                <w:kern w:val="0"/>
                <w:szCs w:val="21"/>
                <w:highlight w:val="none"/>
                <w:lang w:val="en-US" w:eastAsia="zh-CN"/>
              </w:rPr>
              <w:t>每有</w:t>
            </w:r>
            <w:r>
              <w:rPr>
                <w:rFonts w:hint="eastAsia" w:ascii="宋体" w:hAnsi="宋体" w:cs="仿宋" w:eastAsiaTheme="minorEastAsia"/>
                <w:snapToGrid w:val="0"/>
                <w:color w:val="000000"/>
                <w:kern w:val="0"/>
                <w:szCs w:val="21"/>
                <w:highlight w:val="none"/>
              </w:rPr>
              <w:t>一项得</w:t>
            </w:r>
            <w:r>
              <w:rPr>
                <w:rFonts w:hint="eastAsia" w:ascii="宋体" w:hAnsi="宋体" w:cs="仿宋" w:eastAsiaTheme="minorEastAsia"/>
                <w:snapToGrid w:val="0"/>
                <w:color w:val="000000"/>
                <w:kern w:val="0"/>
                <w:szCs w:val="21"/>
                <w:highlight w:val="none"/>
                <w:lang w:val="en-US" w:eastAsia="zh-CN"/>
              </w:rPr>
              <w:t>3</w:t>
            </w:r>
            <w:r>
              <w:rPr>
                <w:rFonts w:hint="eastAsia" w:ascii="宋体" w:hAnsi="宋体" w:cs="仿宋" w:eastAsiaTheme="minorEastAsia"/>
                <w:snapToGrid w:val="0"/>
                <w:color w:val="000000"/>
                <w:kern w:val="0"/>
                <w:szCs w:val="21"/>
                <w:highlight w:val="none"/>
              </w:rPr>
              <w:t>分；</w:t>
            </w:r>
          </w:p>
          <w:p w14:paraId="763A8671">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Arial" w:eastAsiaTheme="minorEastAsia"/>
                <w:snapToGrid w:val="0"/>
                <w:color w:val="000000"/>
                <w:kern w:val="0"/>
                <w:szCs w:val="21"/>
                <w:highlight w:val="none"/>
              </w:rPr>
              <w:t>2</w:t>
            </w:r>
            <w:r>
              <w:rPr>
                <w:rFonts w:hint="eastAsia" w:ascii="宋体" w:hAnsi="宋体" w:cs="仿宋"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lang w:val="en-US" w:eastAsia="zh-CN"/>
              </w:rPr>
              <w:t>揭榜人承担交通领域的省部</w:t>
            </w:r>
            <w:r>
              <w:rPr>
                <w:rFonts w:hint="eastAsia" w:ascii="宋体" w:hAnsi="宋体" w:cs="仿宋" w:eastAsiaTheme="minorEastAsia"/>
                <w:snapToGrid w:val="0"/>
                <w:color w:val="000000"/>
                <w:kern w:val="0"/>
                <w:szCs w:val="21"/>
                <w:highlight w:val="none"/>
              </w:rPr>
              <w:t>级课题，每有一项得</w:t>
            </w:r>
            <w:r>
              <w:rPr>
                <w:rFonts w:hint="eastAsia" w:ascii="宋体" w:hAnsi="宋体" w:cs="仿宋" w:eastAsiaTheme="minorEastAsia"/>
                <w:snapToGrid w:val="0"/>
                <w:color w:val="000000"/>
                <w:kern w:val="0"/>
                <w:szCs w:val="21"/>
                <w:highlight w:val="none"/>
                <w:lang w:val="en-US" w:eastAsia="zh-CN"/>
              </w:rPr>
              <w:t>5</w:t>
            </w:r>
            <w:r>
              <w:rPr>
                <w:rFonts w:hint="eastAsia" w:ascii="宋体" w:hAnsi="宋体" w:cs="仿宋" w:eastAsiaTheme="minorEastAsia"/>
                <w:snapToGrid w:val="0"/>
                <w:color w:val="000000"/>
                <w:kern w:val="0"/>
                <w:szCs w:val="21"/>
                <w:highlight w:val="none"/>
              </w:rPr>
              <w:t>分；</w:t>
            </w:r>
          </w:p>
          <w:p w14:paraId="2F85B135">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hint="eastAsia" w:ascii="宋体" w:hAnsi="宋体" w:cs="仿宋" w:eastAsiaTheme="minorEastAsia"/>
                <w:snapToGrid w:val="0"/>
                <w:color w:val="000000"/>
                <w:kern w:val="0"/>
                <w:szCs w:val="21"/>
                <w:highlight w:val="none"/>
                <w:lang w:val="en-US" w:eastAsia="zh-CN"/>
              </w:rPr>
            </w:pPr>
            <w:r>
              <w:rPr>
                <w:rFonts w:hint="eastAsia" w:ascii="宋体" w:hAnsi="宋体" w:cs="仿宋" w:eastAsiaTheme="minorEastAsia"/>
                <w:snapToGrid w:val="0"/>
                <w:color w:val="000000"/>
                <w:kern w:val="0"/>
                <w:szCs w:val="21"/>
                <w:highlight w:val="none"/>
              </w:rPr>
              <w:t>本项最高得15分</w:t>
            </w:r>
          </w:p>
        </w:tc>
        <w:tc>
          <w:tcPr>
            <w:tcW w:w="614" w:type="dxa"/>
            <w:vAlign w:val="center"/>
          </w:tcPr>
          <w:p w14:paraId="61C3C8C5">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675E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6" w:hRule="atLeast"/>
          <w:jc w:val="center"/>
        </w:trPr>
        <w:tc>
          <w:tcPr>
            <w:tcW w:w="9653" w:type="dxa"/>
            <w:gridSpan w:val="4"/>
            <w:vAlign w:val="center"/>
          </w:tcPr>
          <w:p w14:paraId="7AC63934">
            <w:pPr>
              <w:keepNext w:val="0"/>
              <w:keepLines w:val="0"/>
              <w:pageBreakBefore w:val="0"/>
              <w:widowControl/>
              <w:kinsoku w:val="0"/>
              <w:wordWrap/>
              <w:overflowPunct/>
              <w:topLinePunct w:val="0"/>
              <w:autoSpaceDE w:val="0"/>
              <w:autoSpaceDN w:val="0"/>
              <w:bidi w:val="0"/>
              <w:adjustRightInd w:val="0"/>
              <w:snapToGrid w:val="0"/>
              <w:spacing w:after="0" w:line="30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初步评审得分</w:t>
            </w:r>
          </w:p>
        </w:tc>
        <w:tc>
          <w:tcPr>
            <w:tcW w:w="614" w:type="dxa"/>
            <w:vAlign w:val="center"/>
          </w:tcPr>
          <w:p w14:paraId="48C6D45C">
            <w:pPr>
              <w:keepNext w:val="0"/>
              <w:keepLines w:val="0"/>
              <w:pageBreakBefore w:val="0"/>
              <w:widowControl/>
              <w:kinsoku w:val="0"/>
              <w:wordWrap/>
              <w:overflowPunct/>
              <w:topLinePunct w:val="0"/>
              <w:autoSpaceDE w:val="0"/>
              <w:autoSpaceDN w:val="0"/>
              <w:bidi w:val="0"/>
              <w:adjustRightInd w:val="0"/>
              <w:snapToGrid w:val="0"/>
              <w:spacing w:after="0" w:line="300" w:lineRule="auto"/>
              <w:jc w:val="center"/>
              <w:textAlignment w:val="baseline"/>
              <w:rPr>
                <w:rFonts w:ascii="宋体" w:hAnsi="宋体" w:cs="宋体" w:eastAsiaTheme="minorEastAsia"/>
                <w:snapToGrid w:val="0"/>
                <w:color w:val="000000"/>
                <w:kern w:val="0"/>
                <w:szCs w:val="21"/>
                <w:highlight w:val="none"/>
              </w:rPr>
            </w:pPr>
          </w:p>
        </w:tc>
      </w:tr>
      <w:tr w14:paraId="0351A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10267" w:type="dxa"/>
            <w:gridSpan w:val="5"/>
            <w:vAlign w:val="center"/>
          </w:tcPr>
          <w:p w14:paraId="3767DCD2">
            <w:pPr>
              <w:keepNext w:val="0"/>
              <w:keepLines w:val="0"/>
              <w:pageBreakBefore w:val="0"/>
              <w:widowControl/>
              <w:kinsoku w:val="0"/>
              <w:wordWrap/>
              <w:overflowPunct/>
              <w:topLinePunct w:val="0"/>
              <w:autoSpaceDE w:val="0"/>
              <w:autoSpaceDN w:val="0"/>
              <w:bidi w:val="0"/>
              <w:adjustRightInd w:val="0"/>
              <w:snapToGrid w:val="0"/>
              <w:spacing w:after="0" w:line="300" w:lineRule="auto"/>
              <w:jc w:val="left"/>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r w14:paraId="282C8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3" w:hRule="atLeast"/>
          <w:jc w:val="center"/>
        </w:trPr>
        <w:tc>
          <w:tcPr>
            <w:tcW w:w="10267" w:type="dxa"/>
            <w:gridSpan w:val="5"/>
            <w:vAlign w:val="center"/>
          </w:tcPr>
          <w:p w14:paraId="233731F1">
            <w:pPr>
              <w:keepNext w:val="0"/>
              <w:keepLines w:val="0"/>
              <w:pageBreakBefore w:val="0"/>
              <w:widowControl/>
              <w:kinsoku w:val="0"/>
              <w:wordWrap/>
              <w:overflowPunct/>
              <w:topLinePunct w:val="0"/>
              <w:autoSpaceDE w:val="0"/>
              <w:autoSpaceDN w:val="0"/>
              <w:bidi w:val="0"/>
              <w:adjustRightInd w:val="0"/>
              <w:snapToGrid w:val="0"/>
              <w:spacing w:after="0" w:line="300" w:lineRule="auto"/>
              <w:jc w:val="left"/>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注：1、上述各评分项内容在揭榜</w:t>
            </w:r>
            <w:r>
              <w:rPr>
                <w:rFonts w:hint="eastAsia" w:ascii="宋体" w:hAnsi="宋体" w:cs="仿宋" w:eastAsiaTheme="minorEastAsia"/>
                <w:snapToGrid w:val="0"/>
                <w:color w:val="000000"/>
                <w:kern w:val="0"/>
                <w:szCs w:val="21"/>
                <w:highlight w:val="none"/>
                <w:lang w:eastAsia="zh-CN"/>
              </w:rPr>
              <w:t>申报文件</w:t>
            </w:r>
            <w:r>
              <w:rPr>
                <w:rFonts w:hint="eastAsia" w:ascii="宋体" w:hAnsi="宋体" w:cs="仿宋" w:eastAsiaTheme="minorEastAsia"/>
                <w:snapToGrid w:val="0"/>
                <w:color w:val="000000"/>
                <w:kern w:val="0"/>
                <w:szCs w:val="21"/>
                <w:highlight w:val="none"/>
              </w:rPr>
              <w:t>中无法明确判定，该项得0分。</w:t>
            </w:r>
            <w:r>
              <w:rPr>
                <w:rFonts w:ascii="宋体" w:hAnsi="宋体" w:cs="仿宋" w:eastAsiaTheme="minorEastAsia"/>
                <w:snapToGrid w:val="0"/>
                <w:color w:val="000000"/>
                <w:kern w:val="0"/>
                <w:szCs w:val="21"/>
                <w:highlight w:val="none"/>
              </w:rPr>
              <w:t xml:space="preserve"> </w:t>
            </w:r>
          </w:p>
        </w:tc>
      </w:tr>
    </w:tbl>
    <w:p w14:paraId="417DC60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黑体"/>
          <w:bCs/>
          <w:kern w:val="0"/>
          <w:sz w:val="24"/>
          <w:szCs w:val="24"/>
          <w:highlight w:val="none"/>
        </w:rPr>
      </w:pPr>
      <w:r>
        <w:rPr>
          <w:rFonts w:hint="eastAsia" w:ascii="宋体" w:hAnsi="宋体" w:cs="仿宋"/>
          <w:kern w:val="0"/>
          <w:sz w:val="24"/>
          <w:szCs w:val="24"/>
          <w:highlight w:val="none"/>
        </w:rPr>
        <w:t>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w:t>
      </w:r>
      <w:r>
        <w:rPr>
          <w:rFonts w:hint="eastAsia" w:ascii="宋体" w:hAnsi="宋体" w:cs="仿宋"/>
          <w:kern w:val="0"/>
          <w:sz w:val="24"/>
          <w:szCs w:val="24"/>
          <w:highlight w:val="none"/>
          <w:lang w:val="en-US" w:eastAsia="zh-CN"/>
        </w:rPr>
        <w:t>的</w:t>
      </w:r>
      <w:r>
        <w:rPr>
          <w:rFonts w:hint="eastAsia" w:ascii="宋体" w:hAnsi="宋体" w:cs="仿宋"/>
          <w:kern w:val="0"/>
          <w:sz w:val="24"/>
          <w:szCs w:val="24"/>
          <w:highlight w:val="none"/>
          <w:lang w:eastAsia="zh-CN"/>
        </w:rPr>
        <w:t>揭榜人</w:t>
      </w:r>
      <w:r>
        <w:rPr>
          <w:rFonts w:hint="eastAsia" w:ascii="宋体" w:hAnsi="宋体" w:cs="仿宋"/>
          <w:kern w:val="0"/>
          <w:sz w:val="24"/>
          <w:szCs w:val="24"/>
          <w:highlight w:val="none"/>
        </w:rPr>
        <w:t>大于等于5家时，初评得分由高到低排序，确定前三名进入答辩环节；通过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评审的</w:t>
      </w:r>
      <w:r>
        <w:rPr>
          <w:rFonts w:hint="eastAsia" w:ascii="宋体" w:hAnsi="宋体" w:cs="仿宋"/>
          <w:kern w:val="0"/>
          <w:sz w:val="24"/>
          <w:szCs w:val="24"/>
          <w:highlight w:val="none"/>
          <w:lang w:eastAsia="zh-CN"/>
        </w:rPr>
        <w:t>揭榜人</w:t>
      </w:r>
      <w:r>
        <w:rPr>
          <w:rFonts w:hint="eastAsia" w:ascii="宋体" w:hAnsi="宋体" w:cs="仿宋"/>
          <w:kern w:val="0"/>
          <w:sz w:val="24"/>
          <w:szCs w:val="24"/>
          <w:highlight w:val="none"/>
        </w:rPr>
        <w:t>少于五家的全部进入答辩环节。</w:t>
      </w:r>
    </w:p>
    <w:p w14:paraId="68ACCD84">
      <w:pPr>
        <w:keepNext w:val="0"/>
        <w:keepLines w:val="0"/>
        <w:pageBreakBefore w:val="0"/>
        <w:widowControl w:val="0"/>
        <w:kinsoku/>
        <w:wordWrap/>
        <w:overflowPunct/>
        <w:topLinePunct w:val="0"/>
        <w:autoSpaceDE w:val="0"/>
        <w:autoSpaceDN w:val="0"/>
        <w:bidi w:val="0"/>
        <w:adjustRightInd/>
        <w:snapToGrid w:val="0"/>
        <w:spacing w:after="0" w:line="360" w:lineRule="auto"/>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w:t>
      </w:r>
      <w:r>
        <w:rPr>
          <w:rFonts w:hint="eastAsia" w:ascii="宋体" w:hAnsi="宋体" w:cs="黑体"/>
          <w:b/>
          <w:bCs/>
          <w:kern w:val="0"/>
          <w:sz w:val="24"/>
          <w:szCs w:val="24"/>
          <w:highlight w:val="none"/>
          <w:lang w:val="en-US" w:eastAsia="zh-CN"/>
        </w:rPr>
        <w:t xml:space="preserve">2 </w:t>
      </w:r>
      <w:r>
        <w:rPr>
          <w:rFonts w:hint="eastAsia" w:ascii="宋体" w:hAnsi="宋体" w:cs="黑体"/>
          <w:b/>
          <w:bCs/>
          <w:kern w:val="0"/>
          <w:sz w:val="24"/>
          <w:szCs w:val="24"/>
          <w:highlight w:val="none"/>
        </w:rPr>
        <w:t>最终评审</w:t>
      </w:r>
    </w:p>
    <w:p w14:paraId="60528213">
      <w:pPr>
        <w:keepNext w:val="0"/>
        <w:keepLines w:val="0"/>
        <w:pageBreakBefore w:val="0"/>
        <w:widowControl w:val="0"/>
        <w:numPr>
          <w:ilvl w:val="0"/>
          <w:numId w:val="2"/>
        </w:numPr>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答辩顺序按揭榜现场揭榜人的签到顺序确定，答辩人不超过3人。</w:t>
      </w:r>
    </w:p>
    <w:p w14:paraId="1A6F6B1B">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（2）现场答辩分两个环节：</w:t>
      </w:r>
    </w:p>
    <w:p w14:paraId="605D901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揭榜人代表现场向评榜委员会演讲；</w:t>
      </w:r>
    </w:p>
    <w:p w14:paraId="0E0941EB">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评榜委员会对揭榜人代表现场质询、提问。</w:t>
      </w:r>
    </w:p>
    <w:p w14:paraId="208507AA">
      <w:pPr>
        <w:keepNext w:val="0"/>
        <w:keepLines w:val="0"/>
        <w:pageBreakBefore w:val="0"/>
        <w:widowControl w:val="0"/>
        <w:numPr>
          <w:ilvl w:val="0"/>
          <w:numId w:val="2"/>
        </w:numPr>
        <w:kinsoku/>
        <w:wordWrap/>
        <w:overflowPunct/>
        <w:topLinePunct w:val="0"/>
        <w:autoSpaceDE w:val="0"/>
        <w:autoSpaceDN w:val="0"/>
        <w:bidi w:val="0"/>
        <w:adjustRightInd/>
        <w:snapToGrid w:val="0"/>
        <w:spacing w:after="0" w:line="360" w:lineRule="auto"/>
        <w:ind w:left="0" w:leftChars="0" w:firstLine="480" w:firstLineChars="200"/>
        <w:jc w:val="left"/>
        <w:textAlignment w:val="auto"/>
        <w:rPr>
          <w:rFonts w:hint="eastAsia" w:ascii="宋体" w:hAnsi="宋体" w:cs="仿宋"/>
          <w:kern w:val="0"/>
          <w:sz w:val="24"/>
          <w:szCs w:val="24"/>
          <w:highlight w:val="none"/>
        </w:rPr>
        <w:sectPr>
          <w:pgSz w:w="12240" w:h="15840"/>
          <w:pgMar w:top="1418" w:right="1418" w:bottom="1418" w:left="1418" w:header="720" w:footer="720" w:gutter="0"/>
          <w:cols w:space="720" w:num="1"/>
          <w:docGrid w:linePitch="285" w:charSpace="0"/>
        </w:sectPr>
      </w:pPr>
      <w:r>
        <w:rPr>
          <w:rFonts w:hint="eastAsia" w:ascii="宋体" w:hAnsi="宋体" w:cs="仿宋"/>
          <w:kern w:val="0"/>
          <w:sz w:val="24"/>
          <w:szCs w:val="24"/>
          <w:highlight w:val="none"/>
        </w:rPr>
        <w:t>揭榜人代表陈述时间不超过</w:t>
      </w:r>
      <w:r>
        <w:rPr>
          <w:rFonts w:hint="eastAsia" w:ascii="宋体" w:hAnsi="宋体" w:cs="仿宋"/>
          <w:kern w:val="0"/>
          <w:sz w:val="24"/>
          <w:szCs w:val="24"/>
          <w:highlight w:val="none"/>
          <w:lang w:val="en-US" w:eastAsia="zh-CN"/>
        </w:rPr>
        <w:t>30</w:t>
      </w:r>
      <w:r>
        <w:rPr>
          <w:rFonts w:hint="eastAsia" w:ascii="宋体" w:hAnsi="宋体" w:cs="仿宋"/>
          <w:kern w:val="0"/>
          <w:sz w:val="24"/>
          <w:szCs w:val="24"/>
          <w:highlight w:val="none"/>
        </w:rPr>
        <w:t>分钟，答辩人须按照下述打分标准的内容进行答辩。</w:t>
      </w:r>
    </w:p>
    <w:p w14:paraId="647DDFB2">
      <w:pPr>
        <w:pStyle w:val="39"/>
        <w:rPr>
          <w:rFonts w:hint="eastAsia"/>
          <w:highlight w:val="none"/>
        </w:rPr>
      </w:pPr>
    </w:p>
    <w:tbl>
      <w:tblPr>
        <w:tblStyle w:val="118"/>
        <w:tblW w:w="10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2"/>
        <w:gridCol w:w="1168"/>
        <w:gridCol w:w="1701"/>
        <w:gridCol w:w="5779"/>
        <w:gridCol w:w="937"/>
      </w:tblGrid>
      <w:tr w14:paraId="2D2A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5" w:hRule="atLeast"/>
          <w:jc w:val="center"/>
        </w:trPr>
        <w:tc>
          <w:tcPr>
            <w:tcW w:w="10267" w:type="dxa"/>
            <w:gridSpan w:val="5"/>
            <w:vAlign w:val="center"/>
          </w:tcPr>
          <w:p w14:paraId="6DCC2136">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项目名称：</w:t>
            </w:r>
          </w:p>
        </w:tc>
      </w:tr>
      <w:tr w14:paraId="5C040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2" w:hRule="atLeast"/>
          <w:jc w:val="center"/>
        </w:trPr>
        <w:tc>
          <w:tcPr>
            <w:tcW w:w="10267" w:type="dxa"/>
            <w:gridSpan w:val="5"/>
            <w:vAlign w:val="center"/>
          </w:tcPr>
          <w:p w14:paraId="627CF683">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lang w:eastAsia="zh-CN"/>
              </w:rPr>
              <w:t>揭榜人</w:t>
            </w:r>
            <w:r>
              <w:rPr>
                <w:rFonts w:hint="eastAsia" w:ascii="宋体" w:hAnsi="宋体" w:cs="仿宋" w:eastAsiaTheme="minorEastAsia"/>
                <w:snapToGrid w:val="0"/>
                <w:color w:val="000000"/>
                <w:kern w:val="0"/>
                <w:szCs w:val="21"/>
                <w:highlight w:val="none"/>
              </w:rPr>
              <w:t>：</w:t>
            </w:r>
          </w:p>
        </w:tc>
      </w:tr>
      <w:tr w14:paraId="4E0F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3" w:hRule="atLeast"/>
          <w:jc w:val="center"/>
        </w:trPr>
        <w:tc>
          <w:tcPr>
            <w:tcW w:w="682" w:type="dxa"/>
            <w:vAlign w:val="center"/>
          </w:tcPr>
          <w:p w14:paraId="1B8A2BAD">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序号</w:t>
            </w:r>
          </w:p>
        </w:tc>
        <w:tc>
          <w:tcPr>
            <w:tcW w:w="1168" w:type="dxa"/>
            <w:vAlign w:val="center"/>
          </w:tcPr>
          <w:p w14:paraId="7FD9744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一级指标</w:t>
            </w:r>
          </w:p>
        </w:tc>
        <w:tc>
          <w:tcPr>
            <w:tcW w:w="1701" w:type="dxa"/>
            <w:vAlign w:val="center"/>
          </w:tcPr>
          <w:p w14:paraId="1F31FD79">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二级指标</w:t>
            </w:r>
          </w:p>
        </w:tc>
        <w:tc>
          <w:tcPr>
            <w:tcW w:w="5779" w:type="dxa"/>
            <w:vAlign w:val="center"/>
          </w:tcPr>
          <w:p w14:paraId="46D51261">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评分标准划分</w:t>
            </w:r>
          </w:p>
        </w:tc>
        <w:tc>
          <w:tcPr>
            <w:tcW w:w="937" w:type="dxa"/>
            <w:vAlign w:val="center"/>
          </w:tcPr>
          <w:p w14:paraId="7065888F">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得分</w:t>
            </w:r>
          </w:p>
        </w:tc>
      </w:tr>
      <w:tr w14:paraId="37CA7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jc w:val="center"/>
        </w:trPr>
        <w:tc>
          <w:tcPr>
            <w:tcW w:w="682" w:type="dxa"/>
            <w:vMerge w:val="restart"/>
            <w:vAlign w:val="center"/>
          </w:tcPr>
          <w:p w14:paraId="0BB28082">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w:t>
            </w:r>
          </w:p>
        </w:tc>
        <w:tc>
          <w:tcPr>
            <w:tcW w:w="1168" w:type="dxa"/>
            <w:vMerge w:val="restart"/>
            <w:vAlign w:val="center"/>
          </w:tcPr>
          <w:p w14:paraId="428F9A89">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最终评审</w:t>
            </w:r>
          </w:p>
        </w:tc>
        <w:tc>
          <w:tcPr>
            <w:tcW w:w="1701" w:type="dxa"/>
            <w:vAlign w:val="center"/>
          </w:tcPr>
          <w:p w14:paraId="4FD928D5">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p w14:paraId="308DC42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答辩情况（35分）</w:t>
            </w:r>
          </w:p>
          <w:p w14:paraId="6530F928">
            <w:pPr>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5779" w:type="dxa"/>
            <w:vAlign w:val="center"/>
          </w:tcPr>
          <w:p w14:paraId="11523D87">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1.条理清晰，重点突出，能够体现方案的创新性、市场价值，得28-35分。</w:t>
            </w:r>
          </w:p>
          <w:p w14:paraId="0A7EFFDA">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2.条理清晰，重点明确，得21-28分。</w:t>
            </w:r>
          </w:p>
          <w:p w14:paraId="12D45B09">
            <w:pPr>
              <w:keepNext w:val="0"/>
              <w:keepLines w:val="0"/>
              <w:pageBreakBefore w:val="0"/>
              <w:widowControl/>
              <w:kinsoku w:val="0"/>
              <w:wordWrap/>
              <w:overflowPunct/>
              <w:topLinePunct w:val="0"/>
              <w:autoSpaceDE w:val="0"/>
              <w:autoSpaceDN w:val="0"/>
              <w:bidi w:val="0"/>
              <w:adjustRightInd w:val="0"/>
              <w:snapToGrid w:val="0"/>
              <w:spacing w:after="0" w:line="240" w:lineRule="auto"/>
              <w:textAlignment w:val="baseline"/>
              <w:rPr>
                <w:rFonts w:ascii="宋体" w:hAnsi="宋体" w:cs="仿宋" w:eastAsiaTheme="minorEastAsia"/>
                <w:snapToGrid w:val="0"/>
                <w:kern w:val="0"/>
                <w:szCs w:val="21"/>
                <w:highlight w:val="none"/>
              </w:rPr>
            </w:pPr>
            <w:r>
              <w:rPr>
                <w:rFonts w:hint="eastAsia" w:ascii="宋体" w:hAnsi="宋体" w:cs="仿宋" w:eastAsiaTheme="minorEastAsia"/>
                <w:snapToGrid w:val="0"/>
                <w:kern w:val="0"/>
                <w:szCs w:val="21"/>
                <w:highlight w:val="none"/>
              </w:rPr>
              <w:t>3.条理基本清晰，重点基本明确，得21分。</w:t>
            </w:r>
          </w:p>
        </w:tc>
        <w:tc>
          <w:tcPr>
            <w:tcW w:w="937" w:type="dxa"/>
            <w:vAlign w:val="center"/>
          </w:tcPr>
          <w:p w14:paraId="3A5097D2">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40FBE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3" w:hRule="atLeast"/>
          <w:jc w:val="center"/>
        </w:trPr>
        <w:tc>
          <w:tcPr>
            <w:tcW w:w="682" w:type="dxa"/>
            <w:vMerge w:val="continue"/>
            <w:vAlign w:val="center"/>
          </w:tcPr>
          <w:p w14:paraId="28F24577">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168" w:type="dxa"/>
            <w:vMerge w:val="continue"/>
            <w:vAlign w:val="center"/>
          </w:tcPr>
          <w:p w14:paraId="50ACBE8B">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701" w:type="dxa"/>
            <w:vAlign w:val="center"/>
          </w:tcPr>
          <w:p w14:paraId="52E11460">
            <w:pPr>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r>
              <w:rPr>
                <w:rFonts w:hint="eastAsia" w:ascii="宋体" w:hAnsi="宋体" w:cs="宋体" w:eastAsiaTheme="minorEastAsia"/>
                <w:bCs/>
                <w:szCs w:val="21"/>
                <w:highlight w:val="none"/>
              </w:rPr>
              <w:t>关键技术的解决路径</w:t>
            </w:r>
            <w:r>
              <w:rPr>
                <w:rFonts w:hint="eastAsia" w:ascii="宋体" w:hAnsi="宋体" w:cs="仿宋" w:eastAsiaTheme="minorEastAsia"/>
                <w:snapToGrid w:val="0"/>
                <w:kern w:val="0"/>
                <w:szCs w:val="21"/>
                <w:highlight w:val="none"/>
              </w:rPr>
              <w:t>（35分）</w:t>
            </w:r>
          </w:p>
        </w:tc>
        <w:tc>
          <w:tcPr>
            <w:tcW w:w="5779" w:type="dxa"/>
            <w:vAlign w:val="center"/>
          </w:tcPr>
          <w:p w14:paraId="2A425011">
            <w:pPr>
              <w:pStyle w:val="17"/>
              <w:keepNext w:val="0"/>
              <w:keepLines w:val="0"/>
              <w:pageBreakBefore w:val="0"/>
              <w:widowControl w:val="0"/>
              <w:numPr>
                <w:ilvl w:val="0"/>
                <w:numId w:val="0"/>
              </w:numPr>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lang w:val="en-US" w:eastAsia="zh-CN"/>
              </w:rPr>
              <w:t>1.</w:t>
            </w:r>
            <w:r>
              <w:rPr>
                <w:rFonts w:hint="eastAsia" w:ascii="宋体" w:hAnsi="宋体" w:cs="Arial" w:eastAsiaTheme="minorEastAsia"/>
                <w:szCs w:val="21"/>
                <w:highlight w:val="none"/>
              </w:rPr>
              <w:t>解决路径清晰明确，详尽地描述了关键技术难点、挑战的解决策略，得28-35分。</w:t>
            </w:r>
          </w:p>
          <w:p w14:paraId="6374DAC7">
            <w:pPr>
              <w:pStyle w:val="17"/>
              <w:keepNext w:val="0"/>
              <w:keepLines w:val="0"/>
              <w:pageBreakBefore w:val="0"/>
              <w:widowControl w:val="0"/>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rPr>
              <w:t>2.解决路径较为清晰,能够大致描述关键技术难点的解决策略,得21-28分</w:t>
            </w:r>
          </w:p>
          <w:p w14:paraId="6C58AFDB">
            <w:pPr>
              <w:pStyle w:val="17"/>
              <w:keepNext w:val="0"/>
              <w:keepLines w:val="0"/>
              <w:pageBreakBefore w:val="0"/>
              <w:widowControl w:val="0"/>
              <w:kinsoku/>
              <w:wordWrap/>
              <w:overflowPunct/>
              <w:topLinePunct w:val="0"/>
              <w:autoSpaceDE/>
              <w:autoSpaceDN/>
              <w:bidi w:val="0"/>
              <w:adjustRightInd/>
              <w:snapToGrid/>
              <w:spacing w:after="0" w:line="240" w:lineRule="exact"/>
              <w:textAlignment w:val="auto"/>
              <w:rPr>
                <w:rFonts w:ascii="宋体" w:hAnsi="宋体" w:cs="Arial" w:eastAsiaTheme="minorEastAsia"/>
                <w:szCs w:val="21"/>
                <w:highlight w:val="none"/>
              </w:rPr>
            </w:pPr>
            <w:r>
              <w:rPr>
                <w:rFonts w:hint="eastAsia" w:ascii="宋体" w:hAnsi="宋体" w:cs="Arial" w:eastAsiaTheme="minorEastAsia"/>
                <w:szCs w:val="21"/>
                <w:highlight w:val="none"/>
              </w:rPr>
              <w:t>3.解决路径基本清晰，得21分;</w:t>
            </w:r>
          </w:p>
        </w:tc>
        <w:tc>
          <w:tcPr>
            <w:tcW w:w="937" w:type="dxa"/>
            <w:vAlign w:val="center"/>
          </w:tcPr>
          <w:p w14:paraId="65EE63F5">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42C9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0" w:hRule="atLeast"/>
          <w:jc w:val="center"/>
        </w:trPr>
        <w:tc>
          <w:tcPr>
            <w:tcW w:w="682" w:type="dxa"/>
            <w:vMerge w:val="continue"/>
            <w:vAlign w:val="center"/>
          </w:tcPr>
          <w:p w14:paraId="5809895A">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168" w:type="dxa"/>
            <w:vMerge w:val="continue"/>
            <w:vAlign w:val="center"/>
          </w:tcPr>
          <w:p w14:paraId="50CFD786">
            <w:pPr>
              <w:widowControl/>
              <w:kinsoku w:val="0"/>
              <w:autoSpaceDE w:val="0"/>
              <w:autoSpaceDN w:val="0"/>
              <w:adjustRightInd w:val="0"/>
              <w:snapToGrid w:val="0"/>
              <w:spacing w:line="240" w:lineRule="auto"/>
              <w:jc w:val="center"/>
              <w:textAlignment w:val="baseline"/>
              <w:rPr>
                <w:rFonts w:ascii="宋体" w:hAnsi="宋体" w:cs="仿宋" w:eastAsiaTheme="minorEastAsia"/>
                <w:snapToGrid w:val="0"/>
                <w:kern w:val="0"/>
                <w:szCs w:val="21"/>
                <w:highlight w:val="none"/>
              </w:rPr>
            </w:pPr>
          </w:p>
        </w:tc>
        <w:tc>
          <w:tcPr>
            <w:tcW w:w="1701" w:type="dxa"/>
            <w:vAlign w:val="center"/>
          </w:tcPr>
          <w:p w14:paraId="34F21CC1">
            <w:pPr>
              <w:keepNext w:val="0"/>
              <w:keepLines w:val="0"/>
              <w:pageBreakBefore w:val="0"/>
              <w:widowControl w:val="0"/>
              <w:kinsoku w:val="0"/>
              <w:wordWrap/>
              <w:overflowPunct/>
              <w:topLinePunct w:val="0"/>
              <w:autoSpaceDE w:val="0"/>
              <w:autoSpaceDN w:val="0"/>
              <w:bidi w:val="0"/>
              <w:adjustRightInd w:val="0"/>
              <w:snapToGrid w:val="0"/>
              <w:spacing w:after="0" w:line="240" w:lineRule="exact"/>
              <w:jc w:val="center"/>
              <w:textAlignment w:val="baseline"/>
              <w:rPr>
                <w:rFonts w:ascii="宋体" w:hAnsi="宋体" w:cs="仿宋" w:eastAsiaTheme="minorEastAsia"/>
                <w:snapToGrid w:val="0"/>
                <w:kern w:val="0"/>
                <w:szCs w:val="21"/>
                <w:highlight w:val="none"/>
              </w:rPr>
            </w:pPr>
            <w:r>
              <w:rPr>
                <w:rFonts w:hint="eastAsia" w:ascii="宋体" w:hAnsi="宋体" w:cs="宋体" w:eastAsiaTheme="minorEastAsia"/>
                <w:bCs/>
                <w:szCs w:val="21"/>
                <w:highlight w:val="none"/>
              </w:rPr>
              <w:t>实施方案及实施计划</w:t>
            </w:r>
            <w:r>
              <w:rPr>
                <w:rFonts w:hint="eastAsia" w:ascii="宋体" w:hAnsi="宋体" w:cs="仿宋" w:eastAsiaTheme="minorEastAsia"/>
                <w:snapToGrid w:val="0"/>
                <w:kern w:val="0"/>
                <w:szCs w:val="21"/>
                <w:highlight w:val="none"/>
              </w:rPr>
              <w:t>（30分）</w:t>
            </w:r>
          </w:p>
        </w:tc>
        <w:tc>
          <w:tcPr>
            <w:tcW w:w="5779" w:type="dxa"/>
            <w:vAlign w:val="center"/>
          </w:tcPr>
          <w:p w14:paraId="70E55BEF">
            <w:pPr>
              <w:pStyle w:val="17"/>
              <w:keepNext w:val="0"/>
              <w:keepLines w:val="0"/>
              <w:pageBreakBefore w:val="0"/>
              <w:widowControl w:val="0"/>
              <w:numPr>
                <w:ilvl w:val="0"/>
                <w:numId w:val="0"/>
              </w:numPr>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lang w:val="en-US" w:eastAsia="zh-CN"/>
              </w:rPr>
              <w:t>1.</w:t>
            </w:r>
            <w:r>
              <w:rPr>
                <w:rFonts w:hint="eastAsia" w:ascii="宋体" w:hAnsi="宋体" w:cs="Arial" w:eastAsiaTheme="minorEastAsia"/>
                <w:szCs w:val="21"/>
                <w:highlight w:val="none"/>
              </w:rPr>
              <w:t>实施方案及实施计划合理，时间节点明确，任务分配合理，资源保障充分，得24-30分</w:t>
            </w:r>
          </w:p>
          <w:p w14:paraId="6C172575">
            <w:pPr>
              <w:pStyle w:val="17"/>
              <w:keepNext w:val="0"/>
              <w:keepLines w:val="0"/>
              <w:pageBreakBefore w:val="0"/>
              <w:widowControl w:val="0"/>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rPr>
              <w:t>2.实施方案及实施计划比较合理，时间节点和任务分配比较明确，得18-24分；</w:t>
            </w:r>
          </w:p>
          <w:p w14:paraId="2DCB88BA">
            <w:pPr>
              <w:pStyle w:val="17"/>
              <w:keepNext w:val="0"/>
              <w:keepLines w:val="0"/>
              <w:pageBreakBefore w:val="0"/>
              <w:widowControl w:val="0"/>
              <w:wordWrap/>
              <w:overflowPunct/>
              <w:topLinePunct w:val="0"/>
              <w:bidi w:val="0"/>
              <w:spacing w:after="0" w:line="240" w:lineRule="exact"/>
              <w:rPr>
                <w:rFonts w:ascii="宋体" w:hAnsi="宋体" w:cs="Arial" w:eastAsiaTheme="minorEastAsia"/>
                <w:szCs w:val="21"/>
                <w:highlight w:val="none"/>
              </w:rPr>
            </w:pPr>
            <w:r>
              <w:rPr>
                <w:rFonts w:hint="eastAsia" w:ascii="宋体" w:hAnsi="宋体" w:cs="Arial" w:eastAsiaTheme="minorEastAsia"/>
                <w:szCs w:val="21"/>
                <w:highlight w:val="none"/>
              </w:rPr>
              <w:t>3.实施方案及实施计划基本合理,时间节点和任务分配基本明确,得18分;</w:t>
            </w:r>
          </w:p>
        </w:tc>
        <w:tc>
          <w:tcPr>
            <w:tcW w:w="937" w:type="dxa"/>
            <w:vAlign w:val="center"/>
          </w:tcPr>
          <w:p w14:paraId="592DC111">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5D2A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jc w:val="center"/>
        </w:trPr>
        <w:tc>
          <w:tcPr>
            <w:tcW w:w="9330" w:type="dxa"/>
            <w:gridSpan w:val="4"/>
            <w:vAlign w:val="center"/>
          </w:tcPr>
          <w:p w14:paraId="653462C1">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最终评审得分</w:t>
            </w:r>
          </w:p>
        </w:tc>
        <w:tc>
          <w:tcPr>
            <w:tcW w:w="937" w:type="dxa"/>
            <w:vAlign w:val="center"/>
          </w:tcPr>
          <w:p w14:paraId="2B287097">
            <w:pPr>
              <w:widowControl/>
              <w:kinsoku w:val="0"/>
              <w:autoSpaceDE w:val="0"/>
              <w:autoSpaceDN w:val="0"/>
              <w:adjustRightInd w:val="0"/>
              <w:snapToGrid w:val="0"/>
              <w:spacing w:line="240" w:lineRule="auto"/>
              <w:jc w:val="center"/>
              <w:textAlignment w:val="baseline"/>
              <w:rPr>
                <w:rFonts w:ascii="宋体" w:hAnsi="宋体" w:cs="宋体" w:eastAsiaTheme="minorEastAsia"/>
                <w:snapToGrid w:val="0"/>
                <w:color w:val="000000"/>
                <w:kern w:val="0"/>
                <w:szCs w:val="21"/>
                <w:highlight w:val="none"/>
              </w:rPr>
            </w:pPr>
          </w:p>
        </w:tc>
      </w:tr>
      <w:tr w14:paraId="106EF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3" w:hRule="atLeast"/>
          <w:jc w:val="center"/>
        </w:trPr>
        <w:tc>
          <w:tcPr>
            <w:tcW w:w="10267" w:type="dxa"/>
            <w:gridSpan w:val="5"/>
            <w:vAlign w:val="center"/>
          </w:tcPr>
          <w:p w14:paraId="19F3BA07">
            <w:pPr>
              <w:widowControl/>
              <w:kinsoku w:val="0"/>
              <w:autoSpaceDE w:val="0"/>
              <w:autoSpaceDN w:val="0"/>
              <w:adjustRightInd w:val="0"/>
              <w:snapToGrid w:val="0"/>
              <w:spacing w:line="240" w:lineRule="auto"/>
              <w:textAlignment w:val="baseline"/>
              <w:rPr>
                <w:rFonts w:ascii="宋体" w:hAnsi="宋体" w:cs="仿宋" w:eastAsiaTheme="minorEastAsia"/>
                <w:snapToGrid w:val="0"/>
                <w:color w:val="000000"/>
                <w:kern w:val="0"/>
                <w:szCs w:val="21"/>
                <w:highlight w:val="none"/>
              </w:rPr>
            </w:pPr>
            <w:r>
              <w:rPr>
                <w:rFonts w:hint="eastAsia" w:ascii="宋体" w:hAnsi="宋体" w:cs="仿宋" w:eastAsiaTheme="minorEastAsia"/>
                <w:snapToGrid w:val="0"/>
                <w:color w:val="000000"/>
                <w:kern w:val="0"/>
                <w:szCs w:val="21"/>
                <w:highlight w:val="none"/>
              </w:rPr>
              <w:t>专家签字（手签</w:t>
            </w:r>
            <w:r>
              <w:rPr>
                <w:rFonts w:hint="eastAsia" w:ascii="宋体" w:hAnsi="宋体" w:cs="Arial" w:eastAsiaTheme="minorEastAsia"/>
                <w:snapToGrid w:val="0"/>
                <w:color w:val="000000"/>
                <w:kern w:val="0"/>
                <w:szCs w:val="21"/>
                <w:highlight w:val="none"/>
              </w:rPr>
              <w:t>/</w:t>
            </w:r>
            <w:r>
              <w:rPr>
                <w:rFonts w:hint="eastAsia" w:ascii="宋体" w:hAnsi="宋体" w:cs="仿宋" w:eastAsiaTheme="minorEastAsia"/>
                <w:snapToGrid w:val="0"/>
                <w:color w:val="000000"/>
                <w:kern w:val="0"/>
                <w:szCs w:val="21"/>
                <w:highlight w:val="none"/>
              </w:rPr>
              <w:t>电子签名</w:t>
            </w:r>
            <w:r>
              <w:rPr>
                <w:rFonts w:hint="eastAsia" w:ascii="宋体" w:hAnsi="宋体" w:cs="仿宋" w:eastAsiaTheme="minorEastAsia"/>
                <w:snapToGrid w:val="0"/>
                <w:color w:val="000000"/>
                <w:spacing w:val="2"/>
                <w:kern w:val="0"/>
                <w:szCs w:val="21"/>
                <w:highlight w:val="none"/>
              </w:rPr>
              <w:t>）：</w:t>
            </w:r>
          </w:p>
        </w:tc>
      </w:tr>
    </w:tbl>
    <w:p w14:paraId="3668E102">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3.3</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评榜价评审</w:t>
      </w:r>
    </w:p>
    <w:p w14:paraId="09F1E93A">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1.评榜价的确定：评榜价＝</w:t>
      </w:r>
      <w:r>
        <w:rPr>
          <w:rFonts w:hint="eastAsia" w:ascii="宋体" w:hAnsi="宋体" w:cs="仿宋"/>
          <w:kern w:val="0"/>
          <w:sz w:val="24"/>
          <w:szCs w:val="24"/>
          <w:highlight w:val="none"/>
          <w:lang w:val="en-US" w:eastAsia="zh-CN"/>
        </w:rPr>
        <w:t>申报书</w:t>
      </w:r>
      <w:r>
        <w:rPr>
          <w:rFonts w:hint="eastAsia" w:ascii="宋体" w:hAnsi="宋体" w:cs="仿宋"/>
          <w:kern w:val="0"/>
          <w:sz w:val="24"/>
          <w:szCs w:val="24"/>
          <w:highlight w:val="none"/>
        </w:rPr>
        <w:t>文字报价</w:t>
      </w:r>
    </w:p>
    <w:p w14:paraId="536302D8">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2.评榜价平均值的计算：所有揭榜人的评榜价的算术平均值即为评榜价平均值。</w:t>
      </w:r>
    </w:p>
    <w:p w14:paraId="1280D02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3. 评榜基准价P=评榜价平均值*评榜基准价系数K。</w:t>
      </w:r>
    </w:p>
    <w:p w14:paraId="2A00FF19">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K为揭榜现场随机确定的随机调节系数，取值范围为0.975、0.980、0.985、0.990、0.995。</w:t>
      </w:r>
    </w:p>
    <w:p w14:paraId="5E5B752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4. 评榜价的偏差率计算公式：偏差率=100%*（评榜价－评榜基准价）/评榜基准价</w:t>
      </w:r>
    </w:p>
    <w:p w14:paraId="77264D9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5. 评榜价得分计算公式</w:t>
      </w:r>
    </w:p>
    <w:p w14:paraId="16A611C2">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（1）如果揭榜人的评榜价＞评榜基准价，则评榜价评审得分＝100－偏差率*100*E1；</w:t>
      </w:r>
    </w:p>
    <w:p w14:paraId="0215CA3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（2）如果揭榜人的评榜价≤评榜基准价，则评榜价评审得分＝100＋偏差率*100*E2；</w:t>
      </w:r>
    </w:p>
    <w:p w14:paraId="45C2E47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其中，E1是评榜价每高于评榜基准价一个百分点的扣分值，E1＝0.2；E2是评榜价每低于评榜基准价一个百分点的扣分值，E2＝0.1。</w:t>
      </w:r>
    </w:p>
    <w:p w14:paraId="24F73601">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评榜价得分最低为0分，评榜价得分保留两位小数，第三位四舍五入。</w:t>
      </w:r>
    </w:p>
    <w:p w14:paraId="7AD1CE0F">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3.4</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揭榜</w:t>
      </w:r>
      <w:r>
        <w:rPr>
          <w:rFonts w:hint="eastAsia" w:ascii="宋体" w:hAnsi="宋体" w:cs="黑体"/>
          <w:b/>
          <w:bCs/>
          <w:kern w:val="0"/>
          <w:sz w:val="24"/>
          <w:szCs w:val="24"/>
          <w:highlight w:val="none"/>
          <w:lang w:eastAsia="zh-CN"/>
        </w:rPr>
        <w:t>申报文件</w:t>
      </w:r>
      <w:r>
        <w:rPr>
          <w:rFonts w:hint="eastAsia" w:ascii="宋体" w:hAnsi="宋体" w:cs="黑体"/>
          <w:b/>
          <w:bCs/>
          <w:kern w:val="0"/>
          <w:sz w:val="24"/>
          <w:szCs w:val="24"/>
          <w:highlight w:val="none"/>
        </w:rPr>
        <w:t>的澄清和说明</w:t>
      </w:r>
    </w:p>
    <w:p w14:paraId="65A6D52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中有含义不明确的内容、明显文字或者计算错误，评榜委员会认为需要揭榜人作出必要澄清、说明的，应当书面通知该揭榜人。揭榜人的澄清、说明应当采用书面形式,并不得超出揭榜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的范围或者改变揭榜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的实质性内容。</w:t>
      </w:r>
    </w:p>
    <w:p w14:paraId="090AD0F7">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评榜委员会不得暗示或者诱导揭榜人作出澄清、说明，不得接受揭榜人主动提出的澄清、说明。</w:t>
      </w:r>
    </w:p>
    <w:p w14:paraId="246BAB53">
      <w:pPr>
        <w:keepNext w:val="0"/>
        <w:keepLines w:val="0"/>
        <w:pageBreakBefore w:val="0"/>
        <w:widowControl w:val="0"/>
        <w:kinsoku/>
        <w:wordWrap/>
        <w:overflowPunct/>
        <w:topLinePunct w:val="0"/>
        <w:autoSpaceDE w:val="0"/>
        <w:autoSpaceDN w:val="0"/>
        <w:bidi w:val="0"/>
        <w:adjustRightInd/>
        <w:snapToGrid w:val="0"/>
        <w:spacing w:after="0" w:line="360" w:lineRule="auto"/>
        <w:ind w:firstLine="482" w:firstLineChars="200"/>
        <w:jc w:val="left"/>
        <w:textAlignment w:val="auto"/>
        <w:rPr>
          <w:rFonts w:ascii="宋体" w:hAnsi="宋体" w:cs="黑体"/>
          <w:b/>
          <w:bCs/>
          <w:kern w:val="0"/>
          <w:sz w:val="24"/>
          <w:szCs w:val="24"/>
          <w:highlight w:val="none"/>
        </w:rPr>
      </w:pPr>
      <w:r>
        <w:rPr>
          <w:rFonts w:hint="eastAsia" w:ascii="宋体" w:hAnsi="宋体" w:cs="黑体"/>
          <w:b/>
          <w:bCs/>
          <w:kern w:val="0"/>
          <w:sz w:val="24"/>
          <w:szCs w:val="24"/>
          <w:highlight w:val="none"/>
        </w:rPr>
        <w:t>3.5</w:t>
      </w:r>
      <w:r>
        <w:rPr>
          <w:rFonts w:hint="eastAsia" w:ascii="宋体" w:hAnsi="宋体" w:cs="黑体"/>
          <w:b/>
          <w:bCs/>
          <w:kern w:val="0"/>
          <w:sz w:val="24"/>
          <w:szCs w:val="24"/>
          <w:highlight w:val="none"/>
          <w:lang w:val="en-US" w:eastAsia="zh-CN"/>
        </w:rPr>
        <w:t xml:space="preserve"> </w:t>
      </w:r>
      <w:r>
        <w:rPr>
          <w:rFonts w:hint="eastAsia" w:ascii="宋体" w:hAnsi="宋体" w:cs="黑体"/>
          <w:b/>
          <w:bCs/>
          <w:kern w:val="0"/>
          <w:sz w:val="24"/>
          <w:szCs w:val="24"/>
          <w:highlight w:val="none"/>
        </w:rPr>
        <w:t>汇总评分结果</w:t>
      </w:r>
    </w:p>
    <w:p w14:paraId="44050F7E">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揭榜人总得分=初步评审得分*60%+最终评审得分*30%+评榜价评审得分*10%</w:t>
      </w:r>
    </w:p>
    <w:p w14:paraId="5C1963D7">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注：计算过程保留两位小数，第三位四舍五入。</w:t>
      </w:r>
    </w:p>
    <w:p w14:paraId="2540E47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评榜委员会按照得分高低顺序对揭榜人进行排序。评审工作结束后，评榜委员会应当编制评榜报告。评榜报告应当载明下列内容：</w:t>
      </w:r>
    </w:p>
    <w:p w14:paraId="61DD872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（一）“揭榜挂帅”科技创新项目基本情况；</w:t>
      </w:r>
    </w:p>
    <w:p w14:paraId="102256A4">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（二）评榜委员会成员名单；</w:t>
      </w:r>
    </w:p>
    <w:p w14:paraId="028EF80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（三）监督人员名单；</w:t>
      </w:r>
    </w:p>
    <w:p w14:paraId="3D7EADCE">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（四）揭榜（报名）情况及揭榜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递交情况；</w:t>
      </w:r>
    </w:p>
    <w:p w14:paraId="0453E8B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（五）通过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评审的揭榜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名单；</w:t>
      </w:r>
    </w:p>
    <w:p w14:paraId="11A281AF">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（六）未通过</w:t>
      </w:r>
      <w:r>
        <w:rPr>
          <w:rFonts w:hint="eastAsia" w:ascii="宋体" w:hAnsi="宋体" w:cs="仿宋"/>
          <w:kern w:val="0"/>
          <w:sz w:val="24"/>
          <w:szCs w:val="24"/>
          <w:highlight w:val="none"/>
          <w:lang w:val="en-US" w:eastAsia="zh-CN"/>
        </w:rPr>
        <w:t>符合性</w:t>
      </w:r>
      <w:r>
        <w:rPr>
          <w:rFonts w:hint="eastAsia" w:ascii="宋体" w:hAnsi="宋体" w:cs="仿宋"/>
          <w:kern w:val="0"/>
          <w:sz w:val="24"/>
          <w:szCs w:val="24"/>
          <w:highlight w:val="none"/>
        </w:rPr>
        <w:t>评审</w:t>
      </w:r>
      <w:r>
        <w:rPr>
          <w:rFonts w:hint="eastAsia" w:ascii="宋体" w:hAnsi="宋体" w:cs="仿宋"/>
          <w:kern w:val="0"/>
          <w:sz w:val="24"/>
          <w:szCs w:val="24"/>
          <w:highlight w:val="none"/>
          <w:lang w:val="en-US" w:eastAsia="zh-CN"/>
        </w:rPr>
        <w:t>的</w:t>
      </w:r>
      <w:r>
        <w:rPr>
          <w:rFonts w:hint="eastAsia" w:ascii="宋体" w:hAnsi="宋体" w:cs="仿宋"/>
          <w:kern w:val="0"/>
          <w:sz w:val="24"/>
          <w:szCs w:val="24"/>
          <w:highlight w:val="none"/>
        </w:rPr>
        <w:t>揭榜</w:t>
      </w:r>
      <w:r>
        <w:rPr>
          <w:rFonts w:hint="eastAsia" w:ascii="宋体" w:hAnsi="宋体" w:cs="仿宋"/>
          <w:kern w:val="0"/>
          <w:sz w:val="24"/>
          <w:szCs w:val="24"/>
          <w:highlight w:val="none"/>
          <w:lang w:eastAsia="zh-CN"/>
        </w:rPr>
        <w:t>申报文件</w:t>
      </w:r>
      <w:r>
        <w:rPr>
          <w:rFonts w:hint="eastAsia" w:ascii="宋体" w:hAnsi="宋体" w:cs="仿宋"/>
          <w:kern w:val="0"/>
          <w:sz w:val="24"/>
          <w:szCs w:val="24"/>
          <w:highlight w:val="none"/>
        </w:rPr>
        <w:t>名单及未通过评审的理由；</w:t>
      </w:r>
    </w:p>
    <w:p w14:paraId="3AFAE0CD">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（七）初步评审、最终评审、评榜价评审的评分情况；</w:t>
      </w:r>
    </w:p>
    <w:p w14:paraId="4A429AB8">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（八）评榜委员会推荐的预中榜人；</w:t>
      </w:r>
    </w:p>
    <w:p w14:paraId="5D81B313">
      <w:pPr>
        <w:keepNext w:val="0"/>
        <w:keepLines w:val="0"/>
        <w:pageBreakBefore w:val="0"/>
        <w:widowControl w:val="0"/>
        <w:kinsoku/>
        <w:wordWrap/>
        <w:overflowPunct/>
        <w:topLinePunct w:val="0"/>
        <w:autoSpaceDE w:val="0"/>
        <w:autoSpaceDN w:val="0"/>
        <w:bidi w:val="0"/>
        <w:adjustRightInd/>
        <w:snapToGrid w:val="0"/>
        <w:spacing w:after="0" w:line="360" w:lineRule="auto"/>
        <w:ind w:firstLine="480" w:firstLineChars="200"/>
        <w:jc w:val="left"/>
        <w:textAlignment w:val="auto"/>
        <w:rPr>
          <w:rFonts w:ascii="宋体" w:hAnsi="宋体" w:cs="仿宋"/>
          <w:kern w:val="0"/>
          <w:sz w:val="24"/>
          <w:szCs w:val="24"/>
          <w:highlight w:val="none"/>
        </w:rPr>
      </w:pPr>
      <w:r>
        <w:rPr>
          <w:rFonts w:hint="eastAsia" w:ascii="宋体" w:hAnsi="宋体" w:cs="仿宋"/>
          <w:kern w:val="0"/>
          <w:sz w:val="24"/>
          <w:szCs w:val="24"/>
          <w:highlight w:val="none"/>
        </w:rPr>
        <w:t>（九）需要说明的其他事项。</w:t>
      </w:r>
    </w:p>
    <w:p w14:paraId="309A8129">
      <w:pPr>
        <w:autoSpaceDE w:val="0"/>
        <w:autoSpaceDN w:val="0"/>
        <w:spacing w:line="360" w:lineRule="auto"/>
        <w:ind w:firstLine="482" w:firstLineChars="200"/>
        <w:jc w:val="left"/>
        <w:rPr>
          <w:rFonts w:ascii="宋体" w:hAnsi="宋体" w:cs="黑体"/>
          <w:b/>
          <w:bCs/>
          <w:kern w:val="0"/>
          <w:sz w:val="24"/>
          <w:szCs w:val="24"/>
          <w:highlight w:val="none"/>
        </w:rPr>
      </w:pPr>
    </w:p>
    <w:p w14:paraId="558AA2E0">
      <w:pPr>
        <w:keepNext w:val="0"/>
        <w:keepLines w:val="0"/>
        <w:pageBreakBefore/>
        <w:widowControl w:val="0"/>
        <w:tabs>
          <w:tab w:val="left" w:pos="1283"/>
          <w:tab w:val="left" w:pos="1922"/>
        </w:tabs>
        <w:kinsoku/>
        <w:wordWrap/>
        <w:overflowPunct/>
        <w:topLinePunct w:val="0"/>
        <w:autoSpaceDE w:val="0"/>
        <w:autoSpaceDN w:val="0"/>
        <w:bidi w:val="0"/>
        <w:adjustRightInd/>
        <w:snapToGrid w:val="0"/>
        <w:spacing w:after="0" w:line="360" w:lineRule="auto"/>
        <w:jc w:val="left"/>
        <w:textAlignment w:val="auto"/>
        <w:rPr>
          <w:rFonts w:ascii="宋体" w:hAnsi="宋体" w:cs="楷体"/>
          <w:b/>
          <w:bCs/>
          <w:sz w:val="24"/>
          <w:szCs w:val="24"/>
          <w:highlight w:val="none"/>
        </w:rPr>
      </w:pPr>
      <w:bookmarkStart w:id="31" w:name="_Toc247085853"/>
      <w:bookmarkStart w:id="32" w:name="_Toc246997081"/>
      <w:bookmarkStart w:id="33" w:name="_Toc179632787"/>
      <w:bookmarkStart w:id="34" w:name="_Toc246996338"/>
      <w:bookmarkStart w:id="35" w:name="_Toc184635122"/>
      <w:bookmarkStart w:id="36" w:name="_Toc247527798"/>
      <w:bookmarkStart w:id="37" w:name="_Toc300835199"/>
      <w:bookmarkStart w:id="38" w:name="_Toc152042549"/>
      <w:bookmarkStart w:id="39" w:name="_Toc144974578"/>
      <w:bookmarkStart w:id="40" w:name="_Toc152045610"/>
      <w:bookmarkStart w:id="41" w:name="_Toc144974829"/>
      <w:bookmarkStart w:id="42" w:name="_Toc247514197"/>
      <w:bookmarkStart w:id="43" w:name="_Toc152042388"/>
      <w:r>
        <w:rPr>
          <w:rFonts w:hint="eastAsia" w:ascii="宋体" w:hAnsi="宋体" w:cs="楷体"/>
          <w:b/>
          <w:bCs/>
          <w:sz w:val="24"/>
          <w:szCs w:val="24"/>
          <w:highlight w:val="none"/>
          <w:lang w:val="en-US" w:eastAsia="zh-CN"/>
        </w:rPr>
        <w:t xml:space="preserve">附件： </w:t>
      </w:r>
      <w:r>
        <w:rPr>
          <w:rFonts w:hint="eastAsia" w:ascii="宋体" w:hAnsi="宋体" w:cs="楷体"/>
          <w:b/>
          <w:bCs/>
          <w:sz w:val="24"/>
          <w:szCs w:val="24"/>
          <w:highlight w:val="none"/>
        </w:rPr>
        <w:t>人才类别标准</w:t>
      </w:r>
    </w:p>
    <w:p w14:paraId="4EAD756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一、国内外顶尖人才</w:t>
      </w:r>
    </w:p>
    <w:p w14:paraId="3110853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诺贝尔奖、图灵奖、菲尔兹奖、普利兹克奖获得者；</w:t>
      </w:r>
    </w:p>
    <w:p w14:paraId="407FC5E1">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国家最高科学技术奖获得者；</w:t>
      </w:r>
    </w:p>
    <w:p w14:paraId="326FE1D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中国科学院院士、中国工程院院士</w:t>
      </w:r>
      <w:r>
        <w:rPr>
          <w:rFonts w:hint="eastAsia" w:ascii="宋体" w:hAnsi="宋体"/>
          <w:sz w:val="24"/>
          <w:szCs w:val="24"/>
          <w:highlight w:val="none"/>
        </w:rPr>
        <w:t>，</w:t>
      </w:r>
      <w:r>
        <w:rPr>
          <w:rFonts w:ascii="宋体" w:hAnsi="宋体"/>
          <w:sz w:val="24"/>
          <w:szCs w:val="24"/>
          <w:highlight w:val="none"/>
        </w:rPr>
        <w:t>欧美等发达国家科学院院士、工程院院士；</w:t>
      </w:r>
    </w:p>
    <w:p w14:paraId="2737649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中国社会科学院学部委员、荣誉学部委员；</w:t>
      </w:r>
    </w:p>
    <w:p w14:paraId="3B3EF19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国家“高层次人才特殊支持计划”杰出人才</w:t>
      </w:r>
      <w:r>
        <w:rPr>
          <w:rFonts w:hint="eastAsia" w:ascii="宋体" w:hAnsi="宋体"/>
          <w:sz w:val="24"/>
          <w:szCs w:val="24"/>
          <w:highlight w:val="none"/>
        </w:rPr>
        <w:t>。</w:t>
      </w:r>
    </w:p>
    <w:p w14:paraId="0A1B7AD0">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二、国家级领军人才</w:t>
      </w:r>
    </w:p>
    <w:p w14:paraId="0FC3501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（一）国家自然科学奖、技术发明奖、科技进步奖一等奖前5名完成人，二等奖第1完成人；国防科技工业杰出人才奖获得者；</w:t>
      </w:r>
    </w:p>
    <w:p w14:paraId="600A548B">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（二）中国专利金奖、中国外观设计金奖前2名完成人（须为专利发明人或设计人）；</w:t>
      </w:r>
    </w:p>
    <w:p w14:paraId="0555041F">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国家科技重大专项总体组技术总师、副总师；国家重点研发计划重点专项项目负责人；国家科技支撑（攻关）计划项目负责人；国家“863计划”领域专家组组长、副组长；国家“973计划”项目首席科学家、承担研究任务的项目专家组成员；获得国家自然科学基金“国家杰出青年科学基金（含外籍）”“重大项目基金”资助的项目主持人；</w:t>
      </w:r>
    </w:p>
    <w:p w14:paraId="2DB8735E">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国家实验室、国家重点实验室、国家技术创新中心、国家制造业创新中心、国家产业创新中心、国家工程研究中心（实验室）、国家工程技术研究中心、国家能源研发（实验）中心、国家企业技术中心主任。</w:t>
      </w:r>
    </w:p>
    <w:p w14:paraId="22BB94C2">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（五）教育部“长江学者奖励计划”特聘教授、讲座教授。</w:t>
      </w:r>
    </w:p>
    <w:p w14:paraId="14A5F868">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国家社会科学基金重大项目首席专家；</w:t>
      </w:r>
    </w:p>
    <w:p w14:paraId="6CBB49E0">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（七）国家“高层次人才特殊支持计划”领军人才</w:t>
      </w:r>
    </w:p>
    <w:p w14:paraId="78B842E4">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（八）“百千万人才工程”国家级人选入选者；国家有突出贡献中青年专家；全国杰出专业技术人才。</w:t>
      </w:r>
    </w:p>
    <w:p w14:paraId="4338D7F1">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三、地方级领军人才</w:t>
      </w:r>
    </w:p>
    <w:p w14:paraId="101DBFD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国家自然科学奖、技术发明奖、科技进步奖二等奖前5名完成人；省、部、军队、国防自然科学奖、技术发明奖、科技进步奖特等奖前5名完成人、一等奖前3名完成人；中国青年科技奖获得者；</w:t>
      </w:r>
    </w:p>
    <w:p w14:paraId="6477247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w:t>
      </w:r>
      <w:r>
        <w:rPr>
          <w:rFonts w:ascii="宋体" w:hAnsi="宋体"/>
          <w:sz w:val="24"/>
          <w:szCs w:val="24"/>
          <w:highlight w:val="none"/>
        </w:rPr>
        <w:t>科技部“创新人才推进计划”中青年科技创新领军人才、科技创新创业人才、重点领域创新团队带头人；</w:t>
      </w:r>
    </w:p>
    <w:p w14:paraId="2A219617">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（三）</w:t>
      </w:r>
      <w:r>
        <w:rPr>
          <w:rFonts w:ascii="宋体" w:hAnsi="宋体"/>
          <w:sz w:val="24"/>
          <w:szCs w:val="24"/>
          <w:highlight w:val="none"/>
        </w:rPr>
        <w:t>中国专利奖优秀奖、中国外观设计优秀奖、省专利奖金奖第一完成人（须为专利发明人或设计人）；</w:t>
      </w:r>
    </w:p>
    <w:p w14:paraId="577AC9E7">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w:t>
      </w:r>
      <w:r>
        <w:rPr>
          <w:rFonts w:ascii="宋体" w:hAnsi="宋体"/>
          <w:sz w:val="24"/>
          <w:szCs w:val="24"/>
          <w:highlight w:val="none"/>
        </w:rPr>
        <w:t>国家科技重大专项项目（课题）负责人；国家重点研发计划重点专项任务（课题）负责人；国家科技支撑（攻关）计划课题负责人；国家“863计划”领域专家组成员，专题组组长、副组长，课题负责人；国家“973计划”项目首席科学家助理，课题负责人；获得国家自然科学基金重大项目、重点项目、“国家优秀青年科学基金”资助的项目主持人；</w:t>
      </w:r>
    </w:p>
    <w:p w14:paraId="40C81974">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（五）</w:t>
      </w:r>
      <w:r>
        <w:rPr>
          <w:rFonts w:ascii="宋体" w:hAnsi="宋体"/>
          <w:sz w:val="24"/>
          <w:szCs w:val="24"/>
          <w:highlight w:val="none"/>
        </w:rPr>
        <w:t>国家实验室、国家重点实验室、国家技术创新中心、国家制造业创新中心、国家产业创新中心、国家工程研究中心（实验室）、国家工程技术研究中心、国家能源研发（实验）中心、国家企业技术中心副主任前2名；省部级（重点）实验室、工程实验室、工程（技术）研究中心主任，省级企业技术中心主任。</w:t>
      </w:r>
    </w:p>
    <w:p w14:paraId="168E062C">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（六）</w:t>
      </w:r>
      <w:r>
        <w:rPr>
          <w:rFonts w:ascii="宋体" w:hAnsi="宋体"/>
          <w:sz w:val="24"/>
          <w:szCs w:val="24"/>
          <w:highlight w:val="none"/>
        </w:rPr>
        <w:t>国家“高层次人才特殊支持计划”青年拔尖人才；省级重点人才计划领军人才项目入选者；</w:t>
      </w:r>
    </w:p>
    <w:p w14:paraId="563C9A4F">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（七）</w:t>
      </w:r>
      <w:r>
        <w:rPr>
          <w:rFonts w:ascii="宋体" w:hAnsi="宋体"/>
          <w:sz w:val="24"/>
          <w:szCs w:val="24"/>
          <w:highlight w:val="none"/>
        </w:rPr>
        <w:t>享受国务院特殊津贴专家；省部级有突出贡献的专家、中青年专家；</w:t>
      </w:r>
    </w:p>
    <w:p w14:paraId="77BAFC53">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四、地方级优秀人才</w:t>
      </w:r>
    </w:p>
    <w:p w14:paraId="65EB635B">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w:t>
      </w:r>
      <w:r>
        <w:rPr>
          <w:rFonts w:ascii="宋体" w:hAnsi="宋体"/>
          <w:sz w:val="24"/>
          <w:szCs w:val="24"/>
          <w:highlight w:val="none"/>
        </w:rPr>
        <w:t>省、部、军队国防自然科学奖、技术发明奖、科技进步奖二等奖第1完成人；</w:t>
      </w:r>
    </w:p>
    <w:p w14:paraId="2A3CD3B8">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二）在国内外知名院校、科研机构等单位取得副教授及以上职称，同时获得省级及以上科技领域重要奖项或拥有3项以上自主知识产权、发明专利（前3完成人）；（三）省级及以上重大战略科技创新平台、重大科技基础设施中担任主要负责人；</w:t>
      </w:r>
    </w:p>
    <w:p w14:paraId="61184B19">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（四）获得省级及以上人才认定，并承担3次以上国家和省级重大科技项目和“卡脖子”关键核心技术攻关项目，且课题通过结题验收。</w:t>
      </w:r>
    </w:p>
    <w:p w14:paraId="451EBF9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cs="黑体"/>
          <w:sz w:val="24"/>
          <w:szCs w:val="24"/>
          <w:highlight w:val="none"/>
        </w:rPr>
      </w:pPr>
      <w:r>
        <w:rPr>
          <w:rFonts w:hint="eastAsia" w:ascii="宋体" w:hAnsi="宋体" w:cs="黑体"/>
          <w:sz w:val="24"/>
          <w:szCs w:val="24"/>
          <w:highlight w:val="none"/>
        </w:rPr>
        <w:t>五、其他类别人才</w:t>
      </w:r>
    </w:p>
    <w:p w14:paraId="529AFB25">
      <w:pPr>
        <w:keepNext w:val="0"/>
        <w:keepLines w:val="0"/>
        <w:widowControl w:val="0"/>
        <w:tabs>
          <w:tab w:val="left" w:pos="1283"/>
          <w:tab w:val="left" w:pos="1922"/>
        </w:tabs>
        <w:kinsoku/>
        <w:wordWrap/>
        <w:overflowPunct/>
        <w:topLinePunct w:val="0"/>
        <w:autoSpaceDE w:val="0"/>
        <w:autoSpaceDN w:val="0"/>
        <w:bidi w:val="0"/>
        <w:adjustRightInd/>
        <w:snapToGrid w:val="0"/>
        <w:spacing w:after="0" w:line="360" w:lineRule="auto"/>
        <w:ind w:firstLine="480" w:firstLineChars="200"/>
        <w:textAlignment w:val="auto"/>
        <w:rPr>
          <w:rFonts w:ascii="宋体" w:hAnsi="宋体"/>
          <w:sz w:val="24"/>
          <w:szCs w:val="24"/>
          <w:highlight w:val="none"/>
        </w:rPr>
      </w:pPr>
      <w:r>
        <w:rPr>
          <w:rFonts w:hint="eastAsia" w:ascii="宋体" w:hAnsi="宋体"/>
          <w:sz w:val="24"/>
          <w:szCs w:val="24"/>
          <w:highlight w:val="none"/>
        </w:rPr>
        <w:t>（一）具有高级以上职称或博士学位的；</w:t>
      </w:r>
    </w:p>
    <w:p w14:paraId="4E690D3D">
      <w:pPr>
        <w:keepNext w:val="0"/>
        <w:keepLines w:val="0"/>
        <w:widowControl w:val="0"/>
        <w:kinsoku/>
        <w:wordWrap/>
        <w:overflowPunct/>
        <w:topLinePunct w:val="0"/>
        <w:bidi w:val="0"/>
        <w:adjustRightInd/>
        <w:snapToGrid w:val="0"/>
        <w:spacing w:after="0" w:line="360" w:lineRule="auto"/>
        <w:textAlignment w:val="auto"/>
        <w:rPr>
          <w:rFonts w:ascii="宋体" w:hAnsi="宋体" w:cs="仿宋"/>
          <w:bCs/>
          <w:sz w:val="24"/>
          <w:szCs w:val="24"/>
          <w:highlight w:val="none"/>
        </w:rPr>
      </w:pPr>
      <w:r>
        <w:rPr>
          <w:rFonts w:hint="eastAsia" w:ascii="宋体" w:hAnsi="宋体"/>
          <w:sz w:val="24"/>
          <w:szCs w:val="24"/>
          <w:highlight w:val="none"/>
        </w:rPr>
        <w:t>（二）在用人单位承担科技创新和技术研发团队核心岗位，作为团队成员参与2项市级及以上重点科研项目或“揭榜挂帅”项目。</w:t>
      </w:r>
    </w:p>
    <w:p w14:paraId="56ACB012">
      <w:pPr>
        <w:rPr>
          <w:rFonts w:ascii="宋体" w:hAnsi="宋体" w:cs="仿宋"/>
          <w:bCs/>
          <w:sz w:val="28"/>
          <w:szCs w:val="28"/>
          <w:highlight w:val="none"/>
        </w:rPr>
      </w:pPr>
    </w:p>
    <w:p w14:paraId="72D4A585">
      <w:pPr>
        <w:rPr>
          <w:rFonts w:ascii="宋体" w:hAnsi="宋体" w:cs="仿宋"/>
          <w:bCs/>
          <w:sz w:val="28"/>
          <w:szCs w:val="28"/>
          <w:highlight w:val="none"/>
        </w:rPr>
      </w:pPr>
    </w:p>
    <w:p w14:paraId="7F1E8DBB">
      <w:pPr>
        <w:rPr>
          <w:rFonts w:ascii="宋体" w:hAnsi="宋体" w:cs="仿宋"/>
          <w:bCs/>
          <w:sz w:val="28"/>
          <w:szCs w:val="28"/>
          <w:highlight w:val="none"/>
        </w:rPr>
      </w:pPr>
    </w:p>
    <w:p w14:paraId="02B5548F">
      <w:pPr>
        <w:rPr>
          <w:rFonts w:ascii="宋体" w:hAnsi="宋体" w:cs="仿宋"/>
          <w:bCs/>
          <w:sz w:val="28"/>
          <w:szCs w:val="28"/>
          <w:highlight w:val="none"/>
        </w:rPr>
      </w:pPr>
    </w:p>
    <w:p w14:paraId="4861A89D">
      <w:pPr>
        <w:rPr>
          <w:rFonts w:ascii="宋体" w:hAnsi="宋体" w:cs="仿宋"/>
          <w:bCs/>
          <w:sz w:val="28"/>
          <w:szCs w:val="28"/>
          <w:highlight w:val="none"/>
        </w:rPr>
      </w:pPr>
    </w:p>
    <w:p w14:paraId="3FDE6A11">
      <w:pPr>
        <w:rPr>
          <w:rFonts w:ascii="宋体" w:hAnsi="宋体" w:cs="仿宋"/>
          <w:bCs/>
          <w:sz w:val="28"/>
          <w:szCs w:val="28"/>
          <w:highlight w:val="none"/>
        </w:rPr>
      </w:pPr>
    </w:p>
    <w:p w14:paraId="1C3B6208">
      <w:pPr>
        <w:rPr>
          <w:rFonts w:ascii="宋体" w:hAnsi="宋体" w:cs="仿宋"/>
          <w:bCs/>
          <w:sz w:val="28"/>
          <w:szCs w:val="28"/>
          <w:highlight w:val="none"/>
        </w:rPr>
      </w:pPr>
    </w:p>
    <w:p w14:paraId="4748A148">
      <w:pPr>
        <w:rPr>
          <w:rFonts w:ascii="宋体" w:hAnsi="宋体" w:cs="仿宋"/>
          <w:bCs/>
          <w:sz w:val="28"/>
          <w:szCs w:val="28"/>
          <w:highlight w:val="none"/>
        </w:rPr>
      </w:pPr>
    </w:p>
    <w:p w14:paraId="08CEDABE">
      <w:pPr>
        <w:rPr>
          <w:rFonts w:ascii="宋体" w:hAnsi="宋体" w:cs="仿宋"/>
          <w:bCs/>
          <w:sz w:val="28"/>
          <w:szCs w:val="28"/>
          <w:highlight w:val="none"/>
        </w:rPr>
      </w:pPr>
    </w:p>
    <w:bookmarkEnd w:id="31"/>
    <w:bookmarkEnd w:id="32"/>
    <w:bookmarkEnd w:id="33"/>
    <w:bookmarkEnd w:id="34"/>
    <w:p w14:paraId="2D209645">
      <w:pPr>
        <w:pStyle w:val="2"/>
        <w:jc w:val="center"/>
        <w:rPr>
          <w:rFonts w:ascii="宋体" w:hAnsi="宋体"/>
          <w:sz w:val="32"/>
          <w:szCs w:val="32"/>
          <w:highlight w:val="none"/>
        </w:rPr>
      </w:pPr>
      <w:bookmarkStart w:id="44" w:name="_Toc24484"/>
      <w:bookmarkStart w:id="45" w:name="_Toc23759"/>
      <w:r>
        <w:rPr>
          <w:rFonts w:ascii="宋体" w:hAnsi="宋体"/>
          <w:sz w:val="32"/>
          <w:szCs w:val="32"/>
          <w:highlight w:val="none"/>
        </w:rPr>
        <w:t>第</w:t>
      </w:r>
      <w:r>
        <w:rPr>
          <w:rFonts w:hint="eastAsia" w:ascii="宋体" w:hAnsi="宋体"/>
          <w:sz w:val="32"/>
          <w:szCs w:val="32"/>
          <w:highlight w:val="none"/>
        </w:rPr>
        <w:t>四</w:t>
      </w:r>
      <w:r>
        <w:rPr>
          <w:rFonts w:ascii="宋体" w:hAnsi="宋体"/>
          <w:sz w:val="32"/>
          <w:szCs w:val="32"/>
          <w:highlight w:val="none"/>
        </w:rPr>
        <w:t>章</w:t>
      </w:r>
      <w:r>
        <w:rPr>
          <w:rFonts w:hint="eastAsia" w:ascii="宋体" w:hAnsi="宋体"/>
          <w:sz w:val="32"/>
          <w:szCs w:val="32"/>
          <w:highlight w:val="none"/>
          <w:lang w:val="en-US" w:eastAsia="zh-CN"/>
        </w:rPr>
        <w:t xml:space="preserve"> </w:t>
      </w:r>
      <w:r>
        <w:rPr>
          <w:rFonts w:hint="eastAsia" w:ascii="宋体" w:hAnsi="宋体"/>
          <w:sz w:val="32"/>
          <w:szCs w:val="32"/>
          <w:highlight w:val="none"/>
        </w:rPr>
        <w:t>揭榜</w:t>
      </w:r>
      <w:r>
        <w:rPr>
          <w:rFonts w:hint="eastAsia" w:ascii="宋体" w:hAnsi="宋体"/>
          <w:sz w:val="32"/>
          <w:szCs w:val="32"/>
          <w:highlight w:val="none"/>
          <w:lang w:eastAsia="zh-CN"/>
        </w:rPr>
        <w:t>申报文件</w:t>
      </w:r>
      <w:r>
        <w:rPr>
          <w:rFonts w:ascii="宋体" w:hAnsi="宋体"/>
          <w:sz w:val="32"/>
          <w:szCs w:val="32"/>
          <w:highlight w:val="none"/>
        </w:rPr>
        <w:t>格式</w:t>
      </w:r>
      <w:bookmarkEnd w:id="44"/>
      <w:bookmarkEnd w:id="45"/>
    </w:p>
    <w:p w14:paraId="377FCE96">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314F4C7B">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65F4D736">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A20698E">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22B24CDA">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0206251">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40C8A2F1">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p w14:paraId="681211EF">
      <w:pPr>
        <w:tabs>
          <w:tab w:val="left" w:pos="1283"/>
          <w:tab w:val="left" w:pos="1922"/>
        </w:tabs>
        <w:autoSpaceDE w:val="0"/>
        <w:autoSpaceDN w:val="0"/>
        <w:spacing w:line="360" w:lineRule="auto"/>
        <w:ind w:right="164"/>
        <w:jc w:val="center"/>
        <w:rPr>
          <w:rFonts w:ascii="宋体" w:hAnsi="宋体" w:cs="宋体"/>
          <w:b/>
          <w:bCs/>
          <w:kern w:val="0"/>
          <w:sz w:val="36"/>
          <w:szCs w:val="36"/>
          <w:highlight w:val="none"/>
        </w:rPr>
      </w:pPr>
    </w:p>
    <w:bookmarkEnd w:id="35"/>
    <w:bookmarkEnd w:id="36"/>
    <w:bookmarkEnd w:id="37"/>
    <w:bookmarkEnd w:id="38"/>
    <w:bookmarkEnd w:id="39"/>
    <w:bookmarkEnd w:id="40"/>
    <w:bookmarkEnd w:id="41"/>
    <w:bookmarkEnd w:id="42"/>
    <w:bookmarkEnd w:id="43"/>
    <w:p w14:paraId="13C87157">
      <w:pPr>
        <w:jc w:val="right"/>
        <w:rPr>
          <w:rFonts w:hint="eastAsia"/>
          <w:sz w:val="28"/>
          <w:szCs w:val="24"/>
          <w:highlight w:val="none"/>
        </w:rPr>
      </w:pPr>
    </w:p>
    <w:p w14:paraId="46C02E45">
      <w:pPr>
        <w:jc w:val="right"/>
        <w:rPr>
          <w:sz w:val="28"/>
          <w:szCs w:val="24"/>
          <w:highlight w:val="none"/>
        </w:rPr>
      </w:pPr>
      <w:r>
        <w:rPr>
          <w:rFonts w:hint="eastAsia"/>
          <w:sz w:val="28"/>
          <w:szCs w:val="24"/>
          <w:highlight w:val="none"/>
        </w:rPr>
        <w:t>正本或副本</w:t>
      </w:r>
    </w:p>
    <w:p w14:paraId="1D9329E6">
      <w:pPr>
        <w:pStyle w:val="17"/>
        <w:rPr>
          <w:highlight w:val="none"/>
        </w:rPr>
      </w:pPr>
    </w:p>
    <w:p w14:paraId="7474A0E2">
      <w:pPr>
        <w:spacing w:line="360" w:lineRule="auto"/>
        <w:jc w:val="center"/>
        <w:rPr>
          <w:rFonts w:hint="eastAsia" w:ascii="宋体" w:hAnsi="宋体" w:cs="Arial"/>
          <w:b/>
          <w:snapToGrid w:val="0"/>
          <w:color w:val="000000"/>
          <w:kern w:val="0"/>
          <w:sz w:val="48"/>
          <w:szCs w:val="48"/>
          <w:highlight w:val="none"/>
        </w:rPr>
      </w:pPr>
      <w:bookmarkStart w:id="46" w:name="OLE_LINK17"/>
      <w:bookmarkStart w:id="47" w:name="OLE_LINK16"/>
      <w:r>
        <w:rPr>
          <w:rFonts w:hint="eastAsia" w:ascii="宋体" w:hAnsi="宋体" w:cs="Arial"/>
          <w:b/>
          <w:snapToGrid w:val="0"/>
          <w:color w:val="000000"/>
          <w:kern w:val="0"/>
          <w:sz w:val="48"/>
          <w:szCs w:val="48"/>
          <w:highlight w:val="none"/>
        </w:rPr>
        <w:t>河北高速公路集团有限公司</w:t>
      </w:r>
    </w:p>
    <w:p w14:paraId="0599D5A6">
      <w:pPr>
        <w:spacing w:line="360" w:lineRule="auto"/>
        <w:jc w:val="center"/>
        <w:rPr>
          <w:rFonts w:ascii="宋体" w:hAnsi="宋体" w:cs="Arial"/>
          <w:b/>
          <w:snapToGrid w:val="0"/>
          <w:color w:val="000000"/>
          <w:kern w:val="0"/>
          <w:sz w:val="48"/>
          <w:szCs w:val="48"/>
          <w:highlight w:val="none"/>
        </w:rPr>
      </w:pPr>
      <w:r>
        <w:rPr>
          <w:rFonts w:hint="eastAsia" w:ascii="宋体" w:hAnsi="宋体" w:cs="Arial"/>
          <w:b/>
          <w:snapToGrid w:val="0"/>
          <w:color w:val="000000"/>
          <w:kern w:val="0"/>
          <w:sz w:val="48"/>
          <w:szCs w:val="48"/>
          <w:highlight w:val="none"/>
        </w:rPr>
        <w:t>“揭榜挂帅”</w:t>
      </w:r>
      <w:bookmarkEnd w:id="46"/>
      <w:bookmarkEnd w:id="47"/>
      <w:bookmarkStart w:id="48" w:name="OLE_LINK26"/>
      <w:bookmarkStart w:id="49" w:name="OLE_LINK27"/>
      <w:r>
        <w:rPr>
          <w:rFonts w:hint="eastAsia" w:ascii="宋体" w:hAnsi="宋体" w:cs="Arial"/>
          <w:b/>
          <w:snapToGrid w:val="0"/>
          <w:color w:val="000000"/>
          <w:kern w:val="0"/>
          <w:sz w:val="48"/>
          <w:szCs w:val="48"/>
          <w:highlight w:val="none"/>
        </w:rPr>
        <w:t>项目申报书</w:t>
      </w:r>
      <w:bookmarkEnd w:id="48"/>
      <w:bookmarkEnd w:id="49"/>
    </w:p>
    <w:p w14:paraId="7B9ADF14">
      <w:pPr>
        <w:widowControl/>
        <w:kinsoku w:val="0"/>
        <w:autoSpaceDE w:val="0"/>
        <w:autoSpaceDN w:val="0"/>
        <w:adjustRightInd w:val="0"/>
        <w:snapToGrid w:val="0"/>
        <w:spacing w:line="274" w:lineRule="auto"/>
        <w:jc w:val="left"/>
        <w:textAlignment w:val="baseline"/>
        <w:rPr>
          <w:rFonts w:ascii="宋体" w:hAnsi="宋体" w:cs="Arial"/>
          <w:snapToGrid w:val="0"/>
          <w:color w:val="000000"/>
          <w:kern w:val="0"/>
          <w:szCs w:val="21"/>
          <w:highlight w:val="none"/>
        </w:rPr>
      </w:pPr>
    </w:p>
    <w:p w14:paraId="477D4B32">
      <w:pPr>
        <w:widowControl/>
        <w:kinsoku w:val="0"/>
        <w:autoSpaceDE w:val="0"/>
        <w:autoSpaceDN w:val="0"/>
        <w:adjustRightInd w:val="0"/>
        <w:snapToGrid w:val="0"/>
        <w:spacing w:line="248" w:lineRule="auto"/>
        <w:jc w:val="left"/>
        <w:textAlignment w:val="baseline"/>
        <w:rPr>
          <w:rFonts w:ascii="宋体" w:hAnsi="宋体" w:cs="Arial"/>
          <w:snapToGrid w:val="0"/>
          <w:color w:val="000000"/>
          <w:kern w:val="0"/>
          <w:szCs w:val="21"/>
          <w:highlight w:val="none"/>
        </w:rPr>
      </w:pPr>
    </w:p>
    <w:p w14:paraId="6B72F3DD">
      <w:pPr>
        <w:widowControl/>
        <w:kinsoku w:val="0"/>
        <w:autoSpaceDE w:val="0"/>
        <w:autoSpaceDN w:val="0"/>
        <w:adjustRightInd w:val="0"/>
        <w:snapToGrid w:val="0"/>
        <w:spacing w:line="248" w:lineRule="auto"/>
        <w:jc w:val="left"/>
        <w:textAlignment w:val="baseline"/>
        <w:rPr>
          <w:rFonts w:ascii="宋体" w:hAnsi="宋体" w:cs="Arial"/>
          <w:snapToGrid w:val="0"/>
          <w:color w:val="000000"/>
          <w:kern w:val="0"/>
          <w:szCs w:val="21"/>
          <w:highlight w:val="none"/>
        </w:rPr>
      </w:pPr>
    </w:p>
    <w:p w14:paraId="76B87AAC">
      <w:pPr>
        <w:widowControl/>
        <w:kinsoku w:val="0"/>
        <w:autoSpaceDE w:val="0"/>
        <w:autoSpaceDN w:val="0"/>
        <w:adjustRightInd w:val="0"/>
        <w:snapToGrid w:val="0"/>
        <w:spacing w:line="248" w:lineRule="auto"/>
        <w:jc w:val="left"/>
        <w:textAlignment w:val="baseline"/>
        <w:rPr>
          <w:rFonts w:ascii="宋体" w:hAnsi="宋体" w:cs="Arial"/>
          <w:snapToGrid w:val="0"/>
          <w:color w:val="000000"/>
          <w:kern w:val="0"/>
          <w:szCs w:val="21"/>
          <w:highlight w:val="none"/>
        </w:rPr>
      </w:pPr>
    </w:p>
    <w:p w14:paraId="7FC9B569">
      <w:pPr>
        <w:widowControl/>
        <w:kinsoku w:val="0"/>
        <w:autoSpaceDE w:val="0"/>
        <w:autoSpaceDN w:val="0"/>
        <w:adjustRightInd w:val="0"/>
        <w:snapToGrid w:val="0"/>
        <w:spacing w:line="248" w:lineRule="auto"/>
        <w:jc w:val="left"/>
        <w:textAlignment w:val="baseline"/>
        <w:rPr>
          <w:rFonts w:ascii="宋体" w:hAnsi="宋体" w:cs="Arial"/>
          <w:snapToGrid w:val="0"/>
          <w:color w:val="000000"/>
          <w:kern w:val="0"/>
          <w:szCs w:val="21"/>
          <w:highlight w:val="none"/>
        </w:rPr>
      </w:pPr>
    </w:p>
    <w:p w14:paraId="6A6EDDED">
      <w:pPr>
        <w:widowControl/>
        <w:kinsoku w:val="0"/>
        <w:autoSpaceDE w:val="0"/>
        <w:autoSpaceDN w:val="0"/>
        <w:adjustRightInd w:val="0"/>
        <w:snapToGrid w:val="0"/>
        <w:spacing w:line="720" w:lineRule="auto"/>
        <w:jc w:val="left"/>
        <w:textAlignment w:val="baseline"/>
        <w:rPr>
          <w:rFonts w:ascii="宋体" w:hAnsi="宋体" w:cs="黑体"/>
          <w:snapToGrid w:val="0"/>
          <w:color w:val="000000"/>
          <w:spacing w:val="-12"/>
          <w:kern w:val="0"/>
          <w:sz w:val="24"/>
          <w:szCs w:val="24"/>
          <w:highlight w:val="none"/>
        </w:rPr>
      </w:pPr>
    </w:p>
    <w:tbl>
      <w:tblPr>
        <w:tblStyle w:val="41"/>
        <w:tblW w:w="0" w:type="auto"/>
        <w:jc w:val="center"/>
        <w:tblLayout w:type="fixed"/>
        <w:tblCellMar>
          <w:top w:w="57" w:type="dxa"/>
          <w:left w:w="57" w:type="dxa"/>
          <w:bottom w:w="57" w:type="dxa"/>
          <w:right w:w="57" w:type="dxa"/>
        </w:tblCellMar>
      </w:tblPr>
      <w:tblGrid>
        <w:gridCol w:w="2736"/>
        <w:gridCol w:w="5200"/>
      </w:tblGrid>
      <w:tr w14:paraId="5C1F8305">
        <w:tblPrEx>
          <w:tblCellMar>
            <w:top w:w="57" w:type="dxa"/>
            <w:left w:w="57" w:type="dxa"/>
            <w:bottom w:w="57" w:type="dxa"/>
            <w:right w:w="57" w:type="dxa"/>
          </w:tblCellMar>
        </w:tblPrEx>
        <w:trPr>
          <w:trHeight w:val="680" w:hRule="atLeast"/>
          <w:jc w:val="center"/>
        </w:trPr>
        <w:tc>
          <w:tcPr>
            <w:tcW w:w="2736" w:type="dxa"/>
            <w:vAlign w:val="bottom"/>
          </w:tcPr>
          <w:p w14:paraId="69C0D4EC">
            <w:pPr>
              <w:spacing w:after="160"/>
              <w:rPr>
                <w:rFonts w:ascii="宋体" w:hAnsi="宋体"/>
                <w:highlight w:val="none"/>
              </w:rPr>
            </w:pPr>
            <w:r>
              <w:rPr>
                <w:rFonts w:hint="eastAsia" w:ascii="宋体" w:hAnsi="宋体"/>
                <w:highlight w:val="none"/>
              </w:rPr>
              <w:t>项目名称：</w:t>
            </w:r>
          </w:p>
        </w:tc>
        <w:tc>
          <w:tcPr>
            <w:tcW w:w="5200" w:type="dxa"/>
            <w:tcBorders>
              <w:top w:val="nil"/>
              <w:left w:val="nil"/>
              <w:bottom w:val="single" w:color="auto" w:sz="4" w:space="0"/>
              <w:right w:val="nil"/>
            </w:tcBorders>
            <w:vAlign w:val="bottom"/>
          </w:tcPr>
          <w:p w14:paraId="56DA38AB">
            <w:pPr>
              <w:spacing w:after="160"/>
              <w:rPr>
                <w:rFonts w:ascii="宋体" w:hAnsi="宋体"/>
                <w:highlight w:val="none"/>
              </w:rPr>
            </w:pPr>
          </w:p>
        </w:tc>
      </w:tr>
      <w:tr w14:paraId="308AE043">
        <w:tblPrEx>
          <w:tblCellMar>
            <w:top w:w="57" w:type="dxa"/>
            <w:left w:w="57" w:type="dxa"/>
            <w:bottom w:w="57" w:type="dxa"/>
            <w:right w:w="57" w:type="dxa"/>
          </w:tblCellMar>
        </w:tblPrEx>
        <w:trPr>
          <w:trHeight w:val="680" w:hRule="atLeast"/>
          <w:jc w:val="center"/>
        </w:trPr>
        <w:tc>
          <w:tcPr>
            <w:tcW w:w="2736" w:type="dxa"/>
            <w:vAlign w:val="bottom"/>
          </w:tcPr>
          <w:p w14:paraId="12769436">
            <w:pPr>
              <w:spacing w:after="160"/>
              <w:rPr>
                <w:rFonts w:ascii="宋体" w:hAnsi="宋体"/>
                <w:highlight w:val="none"/>
              </w:rPr>
            </w:pPr>
            <w:r>
              <w:rPr>
                <w:rFonts w:hint="eastAsia" w:ascii="宋体" w:hAnsi="宋体"/>
                <w:highlight w:val="none"/>
              </w:rPr>
              <w:t>用户单位：</w:t>
            </w:r>
          </w:p>
        </w:tc>
        <w:tc>
          <w:tcPr>
            <w:tcW w:w="5200" w:type="dxa"/>
            <w:tcBorders>
              <w:top w:val="single" w:color="auto" w:sz="4" w:space="0"/>
              <w:left w:val="nil"/>
              <w:bottom w:val="single" w:color="auto" w:sz="4" w:space="0"/>
              <w:right w:val="nil"/>
            </w:tcBorders>
            <w:vAlign w:val="bottom"/>
          </w:tcPr>
          <w:p w14:paraId="0FCD73C9">
            <w:pPr>
              <w:spacing w:after="160"/>
              <w:jc w:val="left"/>
              <w:rPr>
                <w:rFonts w:ascii="宋体" w:hAnsi="宋体"/>
                <w:highlight w:val="none"/>
              </w:rPr>
            </w:pPr>
          </w:p>
        </w:tc>
      </w:tr>
      <w:tr w14:paraId="72BD11EB">
        <w:tblPrEx>
          <w:tblCellMar>
            <w:top w:w="57" w:type="dxa"/>
            <w:left w:w="57" w:type="dxa"/>
            <w:bottom w:w="57" w:type="dxa"/>
            <w:right w:w="57" w:type="dxa"/>
          </w:tblCellMar>
        </w:tblPrEx>
        <w:trPr>
          <w:trHeight w:val="680" w:hRule="atLeast"/>
          <w:jc w:val="center"/>
        </w:trPr>
        <w:tc>
          <w:tcPr>
            <w:tcW w:w="2736" w:type="dxa"/>
            <w:vAlign w:val="bottom"/>
          </w:tcPr>
          <w:p w14:paraId="7C03B880">
            <w:pPr>
              <w:spacing w:after="160"/>
              <w:rPr>
                <w:rFonts w:ascii="宋体" w:hAnsi="宋体"/>
                <w:highlight w:val="none"/>
              </w:rPr>
            </w:pPr>
          </w:p>
        </w:tc>
        <w:tc>
          <w:tcPr>
            <w:tcW w:w="5200" w:type="dxa"/>
            <w:tcBorders>
              <w:top w:val="single" w:color="auto" w:sz="4" w:space="0"/>
              <w:left w:val="nil"/>
              <w:bottom w:val="nil"/>
              <w:right w:val="nil"/>
            </w:tcBorders>
            <w:vAlign w:val="center"/>
          </w:tcPr>
          <w:p w14:paraId="33379809">
            <w:pPr>
              <w:spacing w:after="160"/>
              <w:rPr>
                <w:rFonts w:ascii="宋体" w:hAnsi="宋体"/>
                <w:highlight w:val="none"/>
              </w:rPr>
            </w:pPr>
          </w:p>
        </w:tc>
      </w:tr>
      <w:tr w14:paraId="7E12355E">
        <w:tblPrEx>
          <w:tblCellMar>
            <w:top w:w="57" w:type="dxa"/>
            <w:left w:w="57" w:type="dxa"/>
            <w:bottom w:w="57" w:type="dxa"/>
            <w:right w:w="57" w:type="dxa"/>
          </w:tblCellMar>
        </w:tblPrEx>
        <w:trPr>
          <w:trHeight w:val="680" w:hRule="atLeast"/>
          <w:jc w:val="center"/>
        </w:trPr>
        <w:tc>
          <w:tcPr>
            <w:tcW w:w="2736" w:type="dxa"/>
            <w:vAlign w:val="bottom"/>
          </w:tcPr>
          <w:p w14:paraId="699A4E47">
            <w:pPr>
              <w:spacing w:after="160"/>
              <w:rPr>
                <w:rFonts w:ascii="宋体" w:hAnsi="宋体"/>
                <w:highlight w:val="none"/>
              </w:rPr>
            </w:pPr>
            <w:r>
              <w:rPr>
                <w:rFonts w:hint="eastAsia" w:ascii="宋体" w:hAnsi="宋体"/>
                <w:highlight w:val="none"/>
              </w:rPr>
              <w:t>申报单位：</w:t>
            </w:r>
          </w:p>
        </w:tc>
        <w:tc>
          <w:tcPr>
            <w:tcW w:w="5200" w:type="dxa"/>
            <w:tcBorders>
              <w:top w:val="nil"/>
              <w:left w:val="nil"/>
              <w:bottom w:val="single" w:color="auto" w:sz="4" w:space="0"/>
              <w:right w:val="nil"/>
            </w:tcBorders>
            <w:vAlign w:val="bottom"/>
          </w:tcPr>
          <w:p w14:paraId="7CF44CF5">
            <w:pPr>
              <w:spacing w:after="160"/>
              <w:ind w:right="154"/>
              <w:jc w:val="left"/>
              <w:rPr>
                <w:rFonts w:ascii="宋体" w:hAnsi="宋体"/>
                <w:highlight w:val="none"/>
              </w:rPr>
            </w:pPr>
          </w:p>
        </w:tc>
      </w:tr>
      <w:tr w14:paraId="5D26F100">
        <w:tblPrEx>
          <w:tblCellMar>
            <w:top w:w="57" w:type="dxa"/>
            <w:left w:w="57" w:type="dxa"/>
            <w:bottom w:w="57" w:type="dxa"/>
            <w:right w:w="57" w:type="dxa"/>
          </w:tblCellMar>
        </w:tblPrEx>
        <w:trPr>
          <w:trHeight w:val="680" w:hRule="atLeast"/>
          <w:jc w:val="center"/>
        </w:trPr>
        <w:tc>
          <w:tcPr>
            <w:tcW w:w="2736" w:type="dxa"/>
            <w:vAlign w:val="bottom"/>
          </w:tcPr>
          <w:p w14:paraId="646C417B">
            <w:pPr>
              <w:spacing w:after="160"/>
              <w:rPr>
                <w:rFonts w:ascii="宋体" w:hAnsi="宋体"/>
                <w:highlight w:val="none"/>
              </w:rPr>
            </w:pPr>
            <w:r>
              <w:rPr>
                <w:rFonts w:hint="eastAsia" w:ascii="宋体" w:hAnsi="宋体"/>
                <w:highlight w:val="none"/>
              </w:rPr>
              <w:t>项目负责人：</w:t>
            </w:r>
          </w:p>
        </w:tc>
        <w:tc>
          <w:tcPr>
            <w:tcW w:w="5200" w:type="dxa"/>
            <w:tcBorders>
              <w:top w:val="single" w:color="auto" w:sz="4" w:space="0"/>
              <w:left w:val="nil"/>
              <w:bottom w:val="single" w:color="auto" w:sz="4" w:space="0"/>
              <w:right w:val="nil"/>
            </w:tcBorders>
            <w:vAlign w:val="bottom"/>
          </w:tcPr>
          <w:p w14:paraId="248F1D4B">
            <w:pPr>
              <w:spacing w:after="160"/>
              <w:rPr>
                <w:rFonts w:ascii="宋体" w:hAnsi="宋体"/>
                <w:highlight w:val="none"/>
              </w:rPr>
            </w:pPr>
          </w:p>
        </w:tc>
      </w:tr>
      <w:tr w14:paraId="16E5A293">
        <w:tblPrEx>
          <w:tblCellMar>
            <w:top w:w="57" w:type="dxa"/>
            <w:left w:w="57" w:type="dxa"/>
            <w:bottom w:w="57" w:type="dxa"/>
            <w:right w:w="57" w:type="dxa"/>
          </w:tblCellMar>
        </w:tblPrEx>
        <w:trPr>
          <w:trHeight w:val="680" w:hRule="atLeast"/>
          <w:jc w:val="center"/>
        </w:trPr>
        <w:tc>
          <w:tcPr>
            <w:tcW w:w="2736" w:type="dxa"/>
            <w:vAlign w:val="bottom"/>
          </w:tcPr>
          <w:p w14:paraId="51141933">
            <w:pPr>
              <w:spacing w:after="160"/>
              <w:rPr>
                <w:rFonts w:ascii="宋体" w:hAnsi="宋体"/>
                <w:highlight w:val="none"/>
              </w:rPr>
            </w:pPr>
            <w:r>
              <w:rPr>
                <w:rFonts w:hint="eastAsia" w:ascii="宋体" w:hAnsi="宋体"/>
                <w:highlight w:val="none"/>
              </w:rPr>
              <w:t>执行期限：</w:t>
            </w:r>
          </w:p>
        </w:tc>
        <w:tc>
          <w:tcPr>
            <w:tcW w:w="5200" w:type="dxa"/>
            <w:tcBorders>
              <w:top w:val="nil"/>
              <w:left w:val="nil"/>
              <w:bottom w:val="single" w:color="auto" w:sz="4" w:space="0"/>
              <w:right w:val="nil"/>
            </w:tcBorders>
            <w:vAlign w:val="bottom"/>
          </w:tcPr>
          <w:p w14:paraId="46148D89">
            <w:pPr>
              <w:spacing w:after="160"/>
              <w:jc w:val="center"/>
              <w:rPr>
                <w:rFonts w:ascii="宋体" w:hAnsi="宋体"/>
                <w:highlight w:val="none"/>
              </w:rPr>
            </w:pPr>
            <w:r>
              <w:rPr>
                <w:rFonts w:ascii="宋体" w:hAnsi="宋体"/>
                <w:highlight w:val="none"/>
              </w:rPr>
              <w:t>XXXX</w:t>
            </w:r>
            <w:r>
              <w:rPr>
                <w:rFonts w:hint="eastAsia" w:ascii="宋体" w:hAnsi="宋体"/>
                <w:highlight w:val="none"/>
              </w:rPr>
              <w:t>年</w:t>
            </w:r>
            <w:r>
              <w:rPr>
                <w:rFonts w:ascii="宋体" w:hAnsi="宋体"/>
                <w:highlight w:val="none"/>
              </w:rPr>
              <w:t>XX</w:t>
            </w:r>
            <w:r>
              <w:rPr>
                <w:rFonts w:hint="eastAsia" w:ascii="宋体" w:hAnsi="宋体"/>
                <w:highlight w:val="none"/>
              </w:rPr>
              <w:t>月至</w:t>
            </w:r>
            <w:r>
              <w:rPr>
                <w:rFonts w:ascii="宋体" w:hAnsi="宋体"/>
                <w:highlight w:val="none"/>
              </w:rPr>
              <w:t>XXXX</w:t>
            </w:r>
            <w:r>
              <w:rPr>
                <w:rFonts w:hint="eastAsia" w:ascii="宋体" w:hAnsi="宋体"/>
                <w:highlight w:val="none"/>
              </w:rPr>
              <w:t>年</w:t>
            </w:r>
            <w:r>
              <w:rPr>
                <w:rFonts w:ascii="宋体" w:hAnsi="宋体"/>
                <w:highlight w:val="none"/>
              </w:rPr>
              <w:t>XX</w:t>
            </w:r>
            <w:r>
              <w:rPr>
                <w:rFonts w:hint="eastAsia" w:ascii="宋体" w:hAnsi="宋体"/>
                <w:highlight w:val="none"/>
              </w:rPr>
              <w:t>月</w:t>
            </w:r>
          </w:p>
        </w:tc>
      </w:tr>
    </w:tbl>
    <w:p w14:paraId="2412F181">
      <w:pPr>
        <w:spacing w:line="480" w:lineRule="auto"/>
        <w:ind w:firstLine="2444" w:firstLineChars="1164"/>
        <w:rPr>
          <w:rFonts w:ascii="宋体" w:hAnsi="宋体"/>
          <w:highlight w:val="none"/>
        </w:rPr>
      </w:pPr>
    </w:p>
    <w:p w14:paraId="6BC13D44">
      <w:pPr>
        <w:widowControl/>
        <w:jc w:val="left"/>
        <w:rPr>
          <w:highlight w:val="none"/>
        </w:rPr>
      </w:pPr>
      <w:r>
        <w:rPr>
          <w:highlight w:val="none"/>
        </w:rPr>
        <w:br w:type="page"/>
      </w:r>
    </w:p>
    <w:p w14:paraId="731A4C37">
      <w:pPr>
        <w:rPr>
          <w:highlight w:val="none"/>
        </w:rPr>
      </w:pPr>
    </w:p>
    <w:p w14:paraId="02492491">
      <w:pPr>
        <w:pStyle w:val="3"/>
        <w:jc w:val="center"/>
        <w:rPr>
          <w:rFonts w:ascii="宋体" w:hAnsi="宋体" w:eastAsia="宋体"/>
          <w:highlight w:val="none"/>
        </w:rPr>
      </w:pPr>
      <w:bookmarkStart w:id="50" w:name="_Toc15717"/>
      <w:bookmarkStart w:id="51" w:name="_Toc21190"/>
      <w:bookmarkStart w:id="52" w:name="_Toc492300719"/>
      <w:bookmarkStart w:id="53" w:name="_Toc166486147"/>
      <w:r>
        <w:rPr>
          <w:rFonts w:ascii="宋体" w:hAnsi="宋体" w:eastAsia="宋体"/>
          <w:highlight w:val="none"/>
        </w:rPr>
        <w:t>目录</w:t>
      </w:r>
      <w:bookmarkEnd w:id="50"/>
      <w:bookmarkEnd w:id="51"/>
      <w:bookmarkEnd w:id="52"/>
      <w:bookmarkEnd w:id="53"/>
    </w:p>
    <w:p w14:paraId="1D1F8AB3">
      <w:pPr>
        <w:spacing w:line="540" w:lineRule="exact"/>
        <w:rPr>
          <w:rFonts w:ascii="宋体" w:hAnsi="宋体"/>
          <w:highlight w:val="none"/>
        </w:rPr>
      </w:pPr>
    </w:p>
    <w:p w14:paraId="17B4474F">
      <w:pPr>
        <w:spacing w:line="720" w:lineRule="auto"/>
        <w:rPr>
          <w:rFonts w:ascii="宋体" w:hAnsi="宋体"/>
          <w:sz w:val="24"/>
          <w:szCs w:val="24"/>
          <w:highlight w:val="none"/>
        </w:rPr>
      </w:pPr>
      <w:bookmarkStart w:id="54" w:name="_Toc7039"/>
      <w:bookmarkStart w:id="55" w:name="_Toc352691655"/>
      <w:bookmarkStart w:id="56" w:name="_Toc369531691"/>
      <w:r>
        <w:rPr>
          <w:rFonts w:hint="eastAsia" w:ascii="宋体" w:hAnsi="宋体"/>
          <w:sz w:val="24"/>
          <w:szCs w:val="24"/>
          <w:highlight w:val="none"/>
        </w:rPr>
        <w:t>1.响应函</w:t>
      </w:r>
    </w:p>
    <w:p w14:paraId="7CA1E968">
      <w:pPr>
        <w:spacing w:line="720" w:lineRule="auto"/>
        <w:rPr>
          <w:rFonts w:ascii="宋体" w:hAnsi="宋体"/>
          <w:sz w:val="24"/>
          <w:szCs w:val="24"/>
          <w:highlight w:val="none"/>
        </w:rPr>
      </w:pPr>
      <w:r>
        <w:rPr>
          <w:rFonts w:hint="eastAsia" w:ascii="宋体" w:hAnsi="宋体"/>
          <w:sz w:val="24"/>
          <w:szCs w:val="24"/>
          <w:highlight w:val="none"/>
        </w:rPr>
        <w:t>2.报价清单表</w:t>
      </w:r>
    </w:p>
    <w:p w14:paraId="3319D2AF">
      <w:pPr>
        <w:spacing w:line="720" w:lineRule="auto"/>
        <w:rPr>
          <w:rFonts w:ascii="宋体" w:hAnsi="宋体"/>
          <w:sz w:val="24"/>
          <w:szCs w:val="24"/>
          <w:highlight w:val="none"/>
        </w:rPr>
      </w:pPr>
      <w:r>
        <w:rPr>
          <w:rFonts w:hint="eastAsia" w:ascii="宋体" w:hAnsi="宋体"/>
          <w:sz w:val="24"/>
          <w:szCs w:val="24"/>
          <w:highlight w:val="none"/>
        </w:rPr>
        <w:t>3.项目申报信息表</w:t>
      </w:r>
    </w:p>
    <w:p w14:paraId="424A8FD4">
      <w:pPr>
        <w:spacing w:line="720" w:lineRule="auto"/>
        <w:rPr>
          <w:rFonts w:hint="eastAsia" w:ascii="宋体" w:hAnsi="宋体"/>
          <w:sz w:val="24"/>
          <w:szCs w:val="24"/>
          <w:highlight w:val="none"/>
        </w:rPr>
      </w:pPr>
      <w:r>
        <w:rPr>
          <w:rFonts w:hint="eastAsia" w:ascii="宋体" w:hAnsi="宋体"/>
          <w:sz w:val="24"/>
          <w:szCs w:val="24"/>
          <w:highlight w:val="none"/>
        </w:rPr>
        <w:t>4.揭榜团队负责人和成员承诺书</w:t>
      </w:r>
    </w:p>
    <w:p w14:paraId="16CAE667">
      <w:pPr>
        <w:spacing w:line="720" w:lineRule="auto"/>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、联合体协议书</w:t>
      </w:r>
    </w:p>
    <w:p w14:paraId="48C73462">
      <w:pPr>
        <w:spacing w:line="720" w:lineRule="auto"/>
        <w:rPr>
          <w:rFonts w:ascii="宋体" w:hAnsi="宋体"/>
          <w:sz w:val="24"/>
          <w:szCs w:val="24"/>
          <w:highlight w:val="none"/>
        </w:rPr>
      </w:pPr>
    </w:p>
    <w:p w14:paraId="456F7A61">
      <w:pPr>
        <w:spacing w:line="540" w:lineRule="exact"/>
        <w:rPr>
          <w:rFonts w:ascii="宋体" w:hAnsi="宋体"/>
          <w:sz w:val="20"/>
          <w:highlight w:val="none"/>
        </w:rPr>
      </w:pPr>
      <w:r>
        <w:rPr>
          <w:rFonts w:ascii="宋体" w:hAnsi="宋体"/>
          <w:highlight w:val="none"/>
        </w:rPr>
        <w:br w:type="page"/>
      </w:r>
    </w:p>
    <w:bookmarkEnd w:id="54"/>
    <w:bookmarkEnd w:id="55"/>
    <w:bookmarkEnd w:id="56"/>
    <w:p w14:paraId="0D240A6D">
      <w:pPr>
        <w:pStyle w:val="3"/>
        <w:jc w:val="center"/>
        <w:rPr>
          <w:rFonts w:ascii="宋体" w:hAnsi="宋体" w:eastAsia="宋体"/>
          <w:highlight w:val="none"/>
        </w:rPr>
        <w:sectPr>
          <w:pgSz w:w="12240" w:h="15840"/>
          <w:pgMar w:top="1418" w:right="1418" w:bottom="1418" w:left="1418" w:header="720" w:footer="720" w:gutter="0"/>
          <w:cols w:space="720" w:num="1"/>
          <w:docGrid w:linePitch="285" w:charSpace="0"/>
        </w:sectPr>
      </w:pPr>
      <w:bookmarkStart w:id="57" w:name="_Toc22611"/>
      <w:bookmarkStart w:id="58" w:name="_Toc492300723"/>
      <w:bookmarkStart w:id="59" w:name="_Toc18048"/>
    </w:p>
    <w:p w14:paraId="55601582">
      <w:pPr>
        <w:pStyle w:val="3"/>
        <w:jc w:val="center"/>
        <w:rPr>
          <w:rFonts w:ascii="宋体" w:hAnsi="宋体" w:eastAsia="宋体"/>
          <w:highlight w:val="none"/>
        </w:rPr>
      </w:pPr>
      <w:bookmarkStart w:id="60" w:name="_Toc166486148"/>
      <w:r>
        <w:rPr>
          <w:rFonts w:hint="eastAsia" w:ascii="宋体" w:hAnsi="宋体" w:eastAsia="宋体"/>
          <w:highlight w:val="none"/>
        </w:rPr>
        <w:t>1</w:t>
      </w:r>
      <w:r>
        <w:rPr>
          <w:rFonts w:ascii="宋体" w:hAnsi="宋体" w:eastAsia="宋体"/>
          <w:highlight w:val="none"/>
        </w:rPr>
        <w:t>、</w:t>
      </w:r>
      <w:bookmarkEnd w:id="60"/>
      <w:r>
        <w:rPr>
          <w:rFonts w:hint="eastAsia" w:ascii="宋体" w:hAnsi="宋体" w:eastAsia="宋体"/>
          <w:highlight w:val="none"/>
        </w:rPr>
        <w:t>响应函</w:t>
      </w:r>
    </w:p>
    <w:p w14:paraId="4775F25C">
      <w:pPr>
        <w:rPr>
          <w:highlight w:val="none"/>
        </w:rPr>
      </w:pPr>
    </w:p>
    <w:p w14:paraId="746D6059">
      <w:pPr>
        <w:spacing w:line="360" w:lineRule="auto"/>
        <w:ind w:firstLine="120" w:firstLineChars="50"/>
        <w:rPr>
          <w:rFonts w:ascii="宋体" w:hAnsi="宋体"/>
          <w:sz w:val="24"/>
          <w:szCs w:val="24"/>
          <w:highlight w:val="none"/>
        </w:rPr>
      </w:pPr>
      <w:r>
        <w:rPr>
          <w:rFonts w:hint="eastAsia" w:ascii="宋体" w:hAnsi="宋体"/>
          <w:sz w:val="24"/>
          <w:szCs w:val="24"/>
          <w:highlight w:val="none"/>
          <w:u w:val="single"/>
        </w:rPr>
        <w:t>河北高速公路集团有限公司</w:t>
      </w:r>
      <w:r>
        <w:rPr>
          <w:rFonts w:hint="eastAsia" w:ascii="宋体" w:hAnsi="宋体"/>
          <w:sz w:val="24"/>
          <w:szCs w:val="24"/>
          <w:highlight w:val="none"/>
        </w:rPr>
        <w:t xml:space="preserve">: </w:t>
      </w:r>
    </w:p>
    <w:p w14:paraId="22F069E0">
      <w:pPr>
        <w:pStyle w:val="17"/>
        <w:rPr>
          <w:highlight w:val="none"/>
        </w:rPr>
      </w:pPr>
    </w:p>
    <w:p w14:paraId="048A240B">
      <w:pPr>
        <w:numPr>
          <w:ilvl w:val="0"/>
          <w:numId w:val="3"/>
        </w:numPr>
        <w:spacing w:line="360" w:lineRule="auto"/>
        <w:ind w:firstLine="480" w:firstLineChars="200"/>
        <w:rPr>
          <w:rFonts w:ascii="宋体" w:hAnsi="宋体"/>
          <w:sz w:val="24"/>
          <w:szCs w:val="24"/>
          <w:highlight w:val="none"/>
        </w:rPr>
      </w:pPr>
      <w:r>
        <w:rPr>
          <w:rFonts w:hint="eastAsia" w:ascii="宋体" w:hAnsi="宋体"/>
          <w:sz w:val="24"/>
          <w:szCs w:val="24"/>
          <w:highlight w:val="none"/>
        </w:rPr>
        <w:t>我方己仔细研究了</w:t>
      </w:r>
      <w:r>
        <w:rPr>
          <w:rFonts w:hint="eastAsia" w:ascii="宋体" w:hAnsi="宋体" w:cs="宋体"/>
          <w:kern w:val="0"/>
          <w:sz w:val="24"/>
          <w:szCs w:val="24"/>
          <w:highlight w:val="none"/>
          <w:u w:val="single"/>
        </w:rPr>
        <w:t>______</w:t>
      </w:r>
      <w:r>
        <w:rPr>
          <w:rFonts w:hint="eastAsia" w:ascii="宋体" w:hAnsi="宋体"/>
          <w:sz w:val="24"/>
          <w:szCs w:val="24"/>
          <w:highlight w:val="none"/>
          <w:u w:val="single"/>
        </w:rPr>
        <w:t>（项目名称）</w:t>
      </w:r>
      <w:bookmarkStart w:id="61" w:name="OLE_LINK162"/>
      <w:bookmarkStart w:id="62" w:name="OLE_LINK161"/>
      <w:r>
        <w:rPr>
          <w:rFonts w:hint="eastAsia" w:ascii="宋体" w:hAnsi="宋体"/>
          <w:sz w:val="24"/>
          <w:szCs w:val="24"/>
          <w:highlight w:val="none"/>
        </w:rPr>
        <w:t>揭榜指南文件</w:t>
      </w:r>
      <w:bookmarkEnd w:id="61"/>
      <w:bookmarkEnd w:id="62"/>
      <w:r>
        <w:rPr>
          <w:rFonts w:hint="eastAsia" w:ascii="宋体" w:hAnsi="宋体"/>
          <w:sz w:val="24"/>
          <w:szCs w:val="24"/>
          <w:highlight w:val="none"/>
        </w:rPr>
        <w:t>的全部内容，愿意以人民币（</w:t>
      </w:r>
      <w:r>
        <w:rPr>
          <w:rFonts w:ascii="宋体" w:hAnsi="宋体"/>
          <w:sz w:val="24"/>
          <w:szCs w:val="24"/>
          <w:highlight w:val="none"/>
        </w:rPr>
        <w:t>大写</w:t>
      </w:r>
      <w:r>
        <w:rPr>
          <w:rFonts w:hint="eastAsia" w:ascii="宋体" w:hAnsi="宋体"/>
          <w:sz w:val="24"/>
          <w:szCs w:val="24"/>
          <w:highlight w:val="none"/>
        </w:rPr>
        <w:t>）</w:t>
      </w:r>
      <w:r>
        <w:rPr>
          <w:rFonts w:hint="eastAsia" w:ascii="宋体" w:hAnsi="宋体" w:cs="宋体"/>
          <w:kern w:val="0"/>
          <w:sz w:val="24"/>
          <w:szCs w:val="24"/>
          <w:highlight w:val="none"/>
          <w:u w:val="single"/>
        </w:rPr>
        <w:t>______</w:t>
      </w:r>
      <w:r>
        <w:rPr>
          <w:rFonts w:ascii="宋体" w:hAnsi="宋体"/>
          <w:sz w:val="24"/>
          <w:szCs w:val="24"/>
          <w:highlight w:val="none"/>
        </w:rPr>
        <w:t>元（¥</w:t>
      </w:r>
      <w:r>
        <w:rPr>
          <w:rFonts w:hint="eastAsia" w:ascii="宋体" w:hAnsi="宋体" w:cs="宋体"/>
          <w:kern w:val="0"/>
          <w:sz w:val="24"/>
          <w:szCs w:val="24"/>
          <w:highlight w:val="none"/>
          <w:u w:val="single"/>
        </w:rPr>
        <w:t>______</w:t>
      </w:r>
      <w:r>
        <w:rPr>
          <w:rFonts w:ascii="宋体" w:hAnsi="宋体"/>
          <w:sz w:val="24"/>
          <w:szCs w:val="24"/>
          <w:highlight w:val="none"/>
        </w:rPr>
        <w:t>）</w:t>
      </w:r>
      <w:r>
        <w:rPr>
          <w:rFonts w:hint="eastAsia" w:ascii="宋体" w:hAnsi="宋体"/>
          <w:sz w:val="24"/>
          <w:szCs w:val="24"/>
          <w:highlight w:val="none"/>
        </w:rPr>
        <w:t>的</w:t>
      </w:r>
      <w:bookmarkStart w:id="63" w:name="OLE_LINK159"/>
      <w:bookmarkStart w:id="64" w:name="OLE_LINK160"/>
      <w:r>
        <w:rPr>
          <w:rFonts w:hint="eastAsia" w:ascii="宋体" w:hAnsi="宋体"/>
          <w:sz w:val="24"/>
          <w:szCs w:val="24"/>
          <w:highlight w:val="none"/>
        </w:rPr>
        <w:t>揭榜报价</w:t>
      </w:r>
      <w:bookmarkEnd w:id="63"/>
      <w:bookmarkEnd w:id="64"/>
      <w:r>
        <w:rPr>
          <w:rFonts w:hint="eastAsia" w:ascii="宋体" w:hAnsi="宋体"/>
          <w:sz w:val="24"/>
          <w:szCs w:val="24"/>
          <w:highlight w:val="none"/>
        </w:rPr>
        <w:t>，按合同约定完成本项目。</w:t>
      </w:r>
    </w:p>
    <w:p w14:paraId="73B0E99A">
      <w:pPr>
        <w:spacing w:line="360" w:lineRule="auto"/>
        <w:ind w:firstLine="480" w:firstLineChars="200"/>
        <w:rPr>
          <w:rFonts w:ascii="宋体" w:hAnsi="宋体"/>
          <w:sz w:val="24"/>
          <w:szCs w:val="24"/>
          <w:highlight w:val="none"/>
        </w:rPr>
      </w:pPr>
      <w:r>
        <w:rPr>
          <w:rFonts w:hint="eastAsia" w:ascii="宋体" w:hAnsi="宋体"/>
          <w:sz w:val="24"/>
          <w:szCs w:val="24"/>
          <w:highlight w:val="none"/>
        </w:rPr>
        <w:t>2.在合同协议书正式签署生效之前，本响应函连同你方的中榜通知书将构成我们双方之间共同遵守的文件，对双方具有约束力。</w:t>
      </w:r>
    </w:p>
    <w:p w14:paraId="731C7599">
      <w:pPr>
        <w:spacing w:line="360" w:lineRule="auto"/>
        <w:ind w:firstLine="2700" w:firstLineChars="1125"/>
        <w:rPr>
          <w:rFonts w:ascii="宋体" w:hAnsi="宋体"/>
          <w:sz w:val="24"/>
          <w:szCs w:val="24"/>
          <w:highlight w:val="none"/>
        </w:rPr>
      </w:pPr>
    </w:p>
    <w:p w14:paraId="1A27216B">
      <w:pPr>
        <w:spacing w:line="360" w:lineRule="auto"/>
        <w:ind w:firstLine="2700" w:firstLineChars="1125"/>
        <w:rPr>
          <w:rFonts w:ascii="宋体" w:hAnsi="宋体"/>
          <w:sz w:val="24"/>
          <w:szCs w:val="24"/>
          <w:highlight w:val="none"/>
        </w:rPr>
      </w:pPr>
    </w:p>
    <w:p w14:paraId="7DB2B4AA">
      <w:pPr>
        <w:spacing w:line="360" w:lineRule="auto"/>
        <w:ind w:firstLine="3960" w:firstLineChars="1650"/>
        <w:rPr>
          <w:rFonts w:ascii="宋体" w:hAnsi="宋体"/>
          <w:sz w:val="24"/>
          <w:szCs w:val="18"/>
          <w:highlight w:val="none"/>
        </w:rPr>
      </w:pPr>
      <w:r>
        <w:rPr>
          <w:rFonts w:hint="eastAsia" w:ascii="宋体" w:hAnsi="宋体"/>
          <w:sz w:val="24"/>
          <w:szCs w:val="24"/>
          <w:highlight w:val="none"/>
        </w:rPr>
        <w:t>揭榜人：</w:t>
      </w:r>
      <w:r>
        <w:rPr>
          <w:rFonts w:hint="eastAsia" w:ascii="宋体" w:hAnsi="宋体" w:cs="宋体"/>
          <w:kern w:val="0"/>
          <w:sz w:val="24"/>
          <w:szCs w:val="24"/>
          <w:highlight w:val="none"/>
          <w:u w:val="single"/>
        </w:rPr>
        <w:t>_________________ ___</w:t>
      </w:r>
      <w:r>
        <w:rPr>
          <w:rFonts w:ascii="宋体" w:hAnsi="宋体"/>
          <w:spacing w:val="3"/>
          <w:kern w:val="0"/>
          <w:sz w:val="24"/>
          <w:szCs w:val="18"/>
          <w:highlight w:val="none"/>
        </w:rPr>
        <w:t>(</w:t>
      </w:r>
      <w:r>
        <w:rPr>
          <w:rFonts w:hint="eastAsia" w:ascii="宋体" w:hAnsi="宋体"/>
          <w:spacing w:val="3"/>
          <w:kern w:val="0"/>
          <w:sz w:val="24"/>
          <w:szCs w:val="18"/>
          <w:highlight w:val="none"/>
        </w:rPr>
        <w:t>盖单位章</w:t>
      </w:r>
      <w:r>
        <w:rPr>
          <w:rFonts w:ascii="宋体" w:hAnsi="宋体"/>
          <w:spacing w:val="2"/>
          <w:kern w:val="0"/>
          <w:sz w:val="24"/>
          <w:szCs w:val="18"/>
          <w:highlight w:val="none"/>
        </w:rPr>
        <w:t xml:space="preserve">) </w:t>
      </w:r>
    </w:p>
    <w:p w14:paraId="7E255E6A">
      <w:pPr>
        <w:spacing w:line="360" w:lineRule="auto"/>
        <w:ind w:firstLine="3960" w:firstLineChars="1650"/>
        <w:rPr>
          <w:rFonts w:ascii="宋体" w:hAnsi="宋体"/>
          <w:sz w:val="24"/>
          <w:szCs w:val="24"/>
          <w:highlight w:val="none"/>
        </w:rPr>
      </w:pPr>
      <w:r>
        <w:rPr>
          <w:rFonts w:hint="eastAsia" w:ascii="宋体" w:hAnsi="宋体"/>
          <w:sz w:val="24"/>
          <w:szCs w:val="24"/>
          <w:highlight w:val="none"/>
        </w:rPr>
        <w:t>法定代表人或项目负责人：</w:t>
      </w:r>
      <w:r>
        <w:rPr>
          <w:rFonts w:hint="eastAsia" w:ascii="宋体" w:hAnsi="宋体" w:cs="宋体"/>
          <w:kern w:val="0"/>
          <w:sz w:val="24"/>
          <w:szCs w:val="24"/>
          <w:highlight w:val="none"/>
          <w:u w:val="single"/>
        </w:rPr>
        <w:t>_____     __</w:t>
      </w:r>
      <w:r>
        <w:rPr>
          <w:rFonts w:hint="eastAsia" w:ascii="宋体" w:hAnsi="宋体" w:cs="宋体"/>
          <w:kern w:val="0"/>
          <w:sz w:val="24"/>
          <w:szCs w:val="24"/>
          <w:highlight w:val="none"/>
        </w:rPr>
        <w:t>_</w:t>
      </w:r>
      <w:r>
        <w:rPr>
          <w:rFonts w:hint="eastAsia" w:ascii="宋体" w:hAnsi="宋体"/>
          <w:sz w:val="24"/>
          <w:szCs w:val="24"/>
          <w:highlight w:val="none"/>
        </w:rPr>
        <w:t>（签字）</w:t>
      </w:r>
    </w:p>
    <w:p w14:paraId="3E31E98E">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地址：</w:t>
      </w:r>
      <w:r>
        <w:rPr>
          <w:rFonts w:hint="eastAsia" w:ascii="宋体" w:hAnsi="宋体" w:cs="宋体"/>
          <w:kern w:val="0"/>
          <w:sz w:val="24"/>
          <w:szCs w:val="24"/>
          <w:highlight w:val="none"/>
          <w:u w:val="single"/>
        </w:rPr>
        <w:t>_____</w:t>
      </w:r>
      <w:r>
        <w:rPr>
          <w:rFonts w:hint="eastAsia" w:ascii="宋体" w:hAnsi="宋体" w:cs="宋体"/>
          <w:kern w:val="0"/>
          <w:sz w:val="24"/>
          <w:szCs w:val="24"/>
          <w:highlight w:val="none"/>
        </w:rPr>
        <w:t>_</w:t>
      </w:r>
      <w:r>
        <w:rPr>
          <w:rFonts w:hint="eastAsia" w:ascii="宋体" w:hAnsi="宋体" w:cs="宋体"/>
          <w:kern w:val="0"/>
          <w:sz w:val="24"/>
          <w:szCs w:val="24"/>
          <w:highlight w:val="none"/>
          <w:u w:val="single"/>
        </w:rPr>
        <w:t>____   ___ _______</w:t>
      </w:r>
    </w:p>
    <w:p w14:paraId="1DBE605D">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电话：</w:t>
      </w:r>
      <w:r>
        <w:rPr>
          <w:rFonts w:hint="eastAsia" w:ascii="宋体" w:hAnsi="宋体" w:cs="宋体"/>
          <w:kern w:val="0"/>
          <w:sz w:val="24"/>
          <w:szCs w:val="24"/>
          <w:highlight w:val="none"/>
          <w:u w:val="single"/>
        </w:rPr>
        <w:t>_____________   ____ ___</w:t>
      </w:r>
    </w:p>
    <w:p w14:paraId="0ED0A3E8">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传真：</w:t>
      </w:r>
      <w:r>
        <w:rPr>
          <w:rFonts w:hint="eastAsia" w:ascii="宋体" w:hAnsi="宋体" w:cs="宋体"/>
          <w:kern w:val="0"/>
          <w:sz w:val="24"/>
          <w:szCs w:val="24"/>
          <w:highlight w:val="none"/>
          <w:u w:val="single"/>
        </w:rPr>
        <w:t>_____</w:t>
      </w:r>
      <w:r>
        <w:rPr>
          <w:rFonts w:hint="eastAsia" w:ascii="宋体" w:hAnsi="宋体" w:cs="宋体"/>
          <w:kern w:val="0"/>
          <w:sz w:val="24"/>
          <w:szCs w:val="24"/>
          <w:highlight w:val="none"/>
        </w:rPr>
        <w:t>_</w:t>
      </w:r>
      <w:r>
        <w:rPr>
          <w:rFonts w:hint="eastAsia" w:ascii="宋体" w:hAnsi="宋体" w:cs="宋体"/>
          <w:kern w:val="0"/>
          <w:sz w:val="24"/>
          <w:szCs w:val="24"/>
          <w:highlight w:val="none"/>
          <w:u w:val="single"/>
        </w:rPr>
        <w:t xml:space="preserve">___________       </w:t>
      </w:r>
    </w:p>
    <w:p w14:paraId="708E0BFC">
      <w:pPr>
        <w:spacing w:line="360" w:lineRule="auto"/>
        <w:ind w:firstLine="3960" w:firstLineChars="1650"/>
        <w:rPr>
          <w:rFonts w:ascii="宋体" w:hAnsi="宋体"/>
          <w:sz w:val="24"/>
          <w:szCs w:val="24"/>
          <w:highlight w:val="none"/>
          <w:u w:val="single"/>
        </w:rPr>
      </w:pPr>
      <w:r>
        <w:rPr>
          <w:rFonts w:hint="eastAsia" w:ascii="宋体" w:hAnsi="宋体"/>
          <w:sz w:val="24"/>
          <w:szCs w:val="24"/>
          <w:highlight w:val="none"/>
        </w:rPr>
        <w:t>邮政编码：</w:t>
      </w:r>
      <w:r>
        <w:rPr>
          <w:rFonts w:hint="eastAsia" w:ascii="宋体" w:hAnsi="宋体" w:cs="宋体"/>
          <w:kern w:val="0"/>
          <w:sz w:val="24"/>
          <w:szCs w:val="24"/>
          <w:highlight w:val="none"/>
          <w:u w:val="single"/>
        </w:rPr>
        <w:t xml:space="preserve">___________________ </w:t>
      </w:r>
    </w:p>
    <w:p w14:paraId="73B0C487">
      <w:pPr>
        <w:wordWrap w:val="0"/>
        <w:spacing w:line="360" w:lineRule="auto"/>
        <w:ind w:firstLine="6345" w:firstLineChars="2644"/>
        <w:jc w:val="right"/>
        <w:rPr>
          <w:rFonts w:ascii="宋体" w:hAnsi="宋体"/>
          <w:sz w:val="24"/>
          <w:szCs w:val="24"/>
          <w:highlight w:val="none"/>
        </w:rPr>
      </w:pPr>
      <w:r>
        <w:rPr>
          <w:rFonts w:hint="eastAsia" w:ascii="宋体" w:hAnsi="宋体" w:cs="宋体"/>
          <w:kern w:val="0"/>
          <w:sz w:val="24"/>
          <w:szCs w:val="24"/>
          <w:highlight w:val="none"/>
          <w:u w:val="single"/>
        </w:rPr>
        <w:t>_ __</w:t>
      </w:r>
      <w:r>
        <w:rPr>
          <w:rFonts w:hint="eastAsia" w:ascii="宋体" w:hAnsi="宋体"/>
          <w:sz w:val="24"/>
          <w:szCs w:val="24"/>
          <w:highlight w:val="none"/>
        </w:rPr>
        <w:t>年</w:t>
      </w:r>
      <w:r>
        <w:rPr>
          <w:rFonts w:hint="eastAsia" w:ascii="宋体" w:hAnsi="宋体" w:cs="宋体"/>
          <w:kern w:val="0"/>
          <w:sz w:val="24"/>
          <w:szCs w:val="24"/>
          <w:highlight w:val="none"/>
          <w:u w:val="single"/>
        </w:rPr>
        <w:t>__ _</w:t>
      </w:r>
      <w:r>
        <w:rPr>
          <w:rFonts w:hint="eastAsia" w:ascii="宋体" w:hAnsi="宋体"/>
          <w:sz w:val="24"/>
          <w:szCs w:val="24"/>
          <w:highlight w:val="none"/>
        </w:rPr>
        <w:t>月</w:t>
      </w:r>
      <w:r>
        <w:rPr>
          <w:rFonts w:hint="eastAsia" w:ascii="宋体" w:hAnsi="宋体" w:cs="宋体"/>
          <w:kern w:val="0"/>
          <w:sz w:val="24"/>
          <w:szCs w:val="24"/>
          <w:highlight w:val="none"/>
          <w:u w:val="single"/>
        </w:rPr>
        <w:t>_ __</w:t>
      </w:r>
      <w:r>
        <w:rPr>
          <w:rFonts w:hint="eastAsia" w:ascii="宋体" w:hAnsi="宋体"/>
          <w:sz w:val="24"/>
          <w:szCs w:val="24"/>
          <w:highlight w:val="none"/>
        </w:rPr>
        <w:t xml:space="preserve">日 </w:t>
      </w:r>
    </w:p>
    <w:p w14:paraId="665CA395">
      <w:pPr>
        <w:spacing w:after="120" w:line="360" w:lineRule="auto"/>
        <w:rPr>
          <w:rFonts w:ascii="宋体" w:hAnsi="宋体"/>
          <w:szCs w:val="21"/>
          <w:highlight w:val="none"/>
        </w:rPr>
      </w:pPr>
    </w:p>
    <w:p w14:paraId="39FFA2A4">
      <w:pPr>
        <w:pStyle w:val="17"/>
        <w:rPr>
          <w:highlight w:val="none"/>
        </w:rPr>
        <w:sectPr>
          <w:pgSz w:w="12240" w:h="15840"/>
          <w:pgMar w:top="1418" w:right="1418" w:bottom="1418" w:left="1418" w:header="720" w:footer="720" w:gutter="0"/>
          <w:cols w:space="720" w:num="1"/>
          <w:docGrid w:linePitch="285" w:charSpace="0"/>
        </w:sectPr>
      </w:pPr>
      <w:r>
        <w:rPr>
          <w:rFonts w:hint="eastAsia" w:ascii="宋体" w:hAnsi="宋体"/>
          <w:b/>
          <w:szCs w:val="21"/>
          <w:highlight w:val="none"/>
        </w:rPr>
        <w:t>注：以联合体形式揭榜的，本响应函由联合体牵头人出具。</w:t>
      </w:r>
    </w:p>
    <w:p w14:paraId="41D3CA3D">
      <w:pPr>
        <w:pStyle w:val="3"/>
        <w:jc w:val="center"/>
        <w:rPr>
          <w:rFonts w:ascii="宋体" w:hAnsi="宋体" w:eastAsia="宋体"/>
          <w:highlight w:val="none"/>
        </w:rPr>
      </w:pPr>
      <w:bookmarkStart w:id="65" w:name="_Toc21063"/>
      <w:bookmarkStart w:id="66" w:name="_Toc166486149"/>
      <w:r>
        <w:rPr>
          <w:rFonts w:hint="eastAsia" w:ascii="宋体" w:hAnsi="宋体" w:eastAsia="宋体"/>
          <w:highlight w:val="none"/>
        </w:rPr>
        <w:t>2、报价清单表</w:t>
      </w:r>
      <w:bookmarkEnd w:id="65"/>
      <w:bookmarkEnd w:id="66"/>
    </w:p>
    <w:p w14:paraId="3AB05F7E">
      <w:pPr>
        <w:widowControl/>
        <w:jc w:val="right"/>
        <w:rPr>
          <w:rFonts w:ascii="宋体" w:hAnsi="宋体" w:cs="宋体"/>
          <w:color w:val="000000"/>
          <w:kern w:val="0"/>
          <w:szCs w:val="21"/>
          <w:highlight w:val="none"/>
        </w:rPr>
      </w:pPr>
      <w:r>
        <w:rPr>
          <w:rFonts w:hint="eastAsia" w:ascii="宋体" w:hAnsi="宋体" w:cs="宋体"/>
          <w:color w:val="000000"/>
          <w:kern w:val="0"/>
          <w:szCs w:val="21"/>
          <w:highlight w:val="none"/>
        </w:rPr>
        <w:t>货币单位：人民币元</w:t>
      </w:r>
    </w:p>
    <w:p w14:paraId="462B5A65">
      <w:pPr>
        <w:widowControl/>
        <w:jc w:val="right"/>
        <w:rPr>
          <w:highlight w:val="none"/>
        </w:rPr>
      </w:pPr>
    </w:p>
    <w:tbl>
      <w:tblPr>
        <w:tblStyle w:val="41"/>
        <w:tblW w:w="95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4059"/>
        <w:gridCol w:w="2395"/>
        <w:gridCol w:w="2395"/>
      </w:tblGrid>
      <w:tr w14:paraId="1EAD8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730" w:type="dxa"/>
            <w:vAlign w:val="center"/>
          </w:tcPr>
          <w:p w14:paraId="3BE45018">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序号</w:t>
            </w:r>
          </w:p>
        </w:tc>
        <w:tc>
          <w:tcPr>
            <w:tcW w:w="4059" w:type="dxa"/>
            <w:vAlign w:val="center"/>
          </w:tcPr>
          <w:p w14:paraId="4BE4BBF7">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报价项目</w:t>
            </w:r>
          </w:p>
        </w:tc>
        <w:tc>
          <w:tcPr>
            <w:tcW w:w="2395" w:type="dxa"/>
            <w:vAlign w:val="center"/>
          </w:tcPr>
          <w:p w14:paraId="560DCCF2">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报价（元）</w:t>
            </w:r>
          </w:p>
        </w:tc>
        <w:tc>
          <w:tcPr>
            <w:tcW w:w="2395" w:type="dxa"/>
            <w:vAlign w:val="center"/>
          </w:tcPr>
          <w:p w14:paraId="11EA65A8">
            <w:pPr>
              <w:widowControl/>
              <w:jc w:val="center"/>
              <w:rPr>
                <w:rFonts w:ascii="宋体" w:hAnsi="宋体" w:cs="宋体"/>
                <w:b/>
                <w:bCs/>
                <w:color w:val="000000"/>
                <w:kern w:val="0"/>
                <w:szCs w:val="21"/>
                <w:highlight w:val="none"/>
              </w:rPr>
            </w:pPr>
            <w:r>
              <w:rPr>
                <w:rFonts w:hint="eastAsia" w:ascii="宋体" w:hAnsi="宋体" w:cs="宋体"/>
                <w:b/>
                <w:bCs/>
                <w:color w:val="000000"/>
                <w:kern w:val="0"/>
                <w:szCs w:val="21"/>
                <w:highlight w:val="none"/>
              </w:rPr>
              <w:t>备注</w:t>
            </w:r>
          </w:p>
        </w:tc>
      </w:tr>
      <w:tr w14:paraId="75D1D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08AA2196">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1</w:t>
            </w:r>
          </w:p>
        </w:tc>
        <w:tc>
          <w:tcPr>
            <w:tcW w:w="4059" w:type="dxa"/>
            <w:vAlign w:val="center"/>
          </w:tcPr>
          <w:p w14:paraId="67CDE526">
            <w:pPr>
              <w:widowControl/>
              <w:jc w:val="center"/>
              <w:rPr>
                <w:rFonts w:ascii="宋体" w:hAnsi="宋体" w:cs="宋体"/>
                <w:color w:val="000000"/>
                <w:kern w:val="0"/>
                <w:szCs w:val="21"/>
                <w:highlight w:val="none"/>
              </w:rPr>
            </w:pPr>
          </w:p>
        </w:tc>
        <w:tc>
          <w:tcPr>
            <w:tcW w:w="2395" w:type="dxa"/>
            <w:vAlign w:val="center"/>
          </w:tcPr>
          <w:p w14:paraId="24273DAF">
            <w:pPr>
              <w:widowControl/>
              <w:jc w:val="center"/>
              <w:rPr>
                <w:rFonts w:ascii="宋体" w:hAnsi="宋体" w:cs="宋体"/>
                <w:color w:val="000000"/>
                <w:kern w:val="0"/>
                <w:szCs w:val="21"/>
                <w:highlight w:val="none"/>
              </w:rPr>
            </w:pPr>
          </w:p>
        </w:tc>
        <w:tc>
          <w:tcPr>
            <w:tcW w:w="2395" w:type="dxa"/>
            <w:vAlign w:val="center"/>
          </w:tcPr>
          <w:p w14:paraId="1142FDCF">
            <w:pPr>
              <w:widowControl/>
              <w:jc w:val="center"/>
              <w:rPr>
                <w:rFonts w:ascii="宋体" w:hAnsi="宋体" w:cs="宋体"/>
                <w:color w:val="000000"/>
                <w:kern w:val="0"/>
                <w:szCs w:val="21"/>
                <w:highlight w:val="none"/>
              </w:rPr>
            </w:pPr>
          </w:p>
        </w:tc>
      </w:tr>
      <w:tr w14:paraId="327C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3CEB462">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2</w:t>
            </w:r>
          </w:p>
        </w:tc>
        <w:tc>
          <w:tcPr>
            <w:tcW w:w="4059" w:type="dxa"/>
            <w:vAlign w:val="center"/>
          </w:tcPr>
          <w:p w14:paraId="0B89129C">
            <w:pPr>
              <w:widowControl/>
              <w:jc w:val="center"/>
              <w:rPr>
                <w:rFonts w:ascii="宋体" w:hAnsi="宋体" w:cs="宋体"/>
                <w:color w:val="000000"/>
                <w:kern w:val="0"/>
                <w:szCs w:val="21"/>
                <w:highlight w:val="none"/>
              </w:rPr>
            </w:pPr>
          </w:p>
        </w:tc>
        <w:tc>
          <w:tcPr>
            <w:tcW w:w="2395" w:type="dxa"/>
            <w:vAlign w:val="center"/>
          </w:tcPr>
          <w:p w14:paraId="50D0059B">
            <w:pPr>
              <w:widowControl/>
              <w:jc w:val="center"/>
              <w:rPr>
                <w:rFonts w:ascii="宋体" w:hAnsi="宋体" w:cs="宋体"/>
                <w:color w:val="000000"/>
                <w:kern w:val="0"/>
                <w:szCs w:val="21"/>
                <w:highlight w:val="none"/>
              </w:rPr>
            </w:pPr>
          </w:p>
        </w:tc>
        <w:tc>
          <w:tcPr>
            <w:tcW w:w="2395" w:type="dxa"/>
            <w:vAlign w:val="center"/>
          </w:tcPr>
          <w:p w14:paraId="1E13CD94">
            <w:pPr>
              <w:widowControl/>
              <w:jc w:val="center"/>
              <w:rPr>
                <w:rFonts w:ascii="宋体" w:hAnsi="宋体" w:cs="宋体"/>
                <w:color w:val="000000"/>
                <w:kern w:val="0"/>
                <w:szCs w:val="21"/>
                <w:highlight w:val="none"/>
              </w:rPr>
            </w:pPr>
          </w:p>
        </w:tc>
      </w:tr>
      <w:tr w14:paraId="3A7E3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2878DF02">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3</w:t>
            </w:r>
          </w:p>
        </w:tc>
        <w:tc>
          <w:tcPr>
            <w:tcW w:w="4059" w:type="dxa"/>
            <w:vAlign w:val="center"/>
          </w:tcPr>
          <w:p w14:paraId="55232E09">
            <w:pPr>
              <w:widowControl/>
              <w:jc w:val="center"/>
              <w:rPr>
                <w:rFonts w:ascii="宋体" w:hAnsi="宋体" w:cs="宋体"/>
                <w:color w:val="000000"/>
                <w:kern w:val="0"/>
                <w:szCs w:val="21"/>
                <w:highlight w:val="none"/>
              </w:rPr>
            </w:pPr>
          </w:p>
        </w:tc>
        <w:tc>
          <w:tcPr>
            <w:tcW w:w="2395" w:type="dxa"/>
            <w:vAlign w:val="center"/>
          </w:tcPr>
          <w:p w14:paraId="5453DDD0">
            <w:pPr>
              <w:widowControl/>
              <w:jc w:val="center"/>
              <w:rPr>
                <w:rFonts w:ascii="宋体" w:hAnsi="宋体" w:cs="宋体"/>
                <w:color w:val="000000"/>
                <w:kern w:val="0"/>
                <w:szCs w:val="21"/>
                <w:highlight w:val="none"/>
              </w:rPr>
            </w:pPr>
          </w:p>
        </w:tc>
        <w:tc>
          <w:tcPr>
            <w:tcW w:w="2395" w:type="dxa"/>
            <w:vAlign w:val="center"/>
          </w:tcPr>
          <w:p w14:paraId="70E0E210">
            <w:pPr>
              <w:widowControl/>
              <w:jc w:val="center"/>
              <w:rPr>
                <w:rFonts w:ascii="宋体" w:hAnsi="宋体" w:cs="宋体"/>
                <w:color w:val="000000"/>
                <w:kern w:val="0"/>
                <w:szCs w:val="21"/>
                <w:highlight w:val="none"/>
              </w:rPr>
            </w:pPr>
          </w:p>
        </w:tc>
      </w:tr>
      <w:tr w14:paraId="64AE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722A933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4</w:t>
            </w:r>
          </w:p>
        </w:tc>
        <w:tc>
          <w:tcPr>
            <w:tcW w:w="4059" w:type="dxa"/>
            <w:vAlign w:val="center"/>
          </w:tcPr>
          <w:p w14:paraId="69BDB898">
            <w:pPr>
              <w:widowControl/>
              <w:jc w:val="center"/>
              <w:rPr>
                <w:rFonts w:ascii="宋体" w:hAnsi="宋体" w:cs="宋体"/>
                <w:color w:val="000000"/>
                <w:kern w:val="0"/>
                <w:szCs w:val="21"/>
                <w:highlight w:val="none"/>
              </w:rPr>
            </w:pPr>
          </w:p>
        </w:tc>
        <w:tc>
          <w:tcPr>
            <w:tcW w:w="2395" w:type="dxa"/>
            <w:vAlign w:val="center"/>
          </w:tcPr>
          <w:p w14:paraId="772DCD9C">
            <w:pPr>
              <w:widowControl/>
              <w:jc w:val="center"/>
              <w:rPr>
                <w:rFonts w:ascii="宋体" w:hAnsi="宋体" w:cs="宋体"/>
                <w:color w:val="000000"/>
                <w:kern w:val="0"/>
                <w:szCs w:val="21"/>
                <w:highlight w:val="none"/>
              </w:rPr>
            </w:pPr>
          </w:p>
        </w:tc>
        <w:tc>
          <w:tcPr>
            <w:tcW w:w="2395" w:type="dxa"/>
            <w:vAlign w:val="center"/>
          </w:tcPr>
          <w:p w14:paraId="5A2ECD7E">
            <w:pPr>
              <w:widowControl/>
              <w:jc w:val="center"/>
              <w:rPr>
                <w:rFonts w:ascii="宋体" w:hAnsi="宋体" w:cs="宋体"/>
                <w:color w:val="000000"/>
                <w:kern w:val="0"/>
                <w:szCs w:val="21"/>
                <w:highlight w:val="none"/>
              </w:rPr>
            </w:pPr>
          </w:p>
        </w:tc>
      </w:tr>
      <w:tr w14:paraId="66785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730" w:type="dxa"/>
            <w:vAlign w:val="center"/>
          </w:tcPr>
          <w:p w14:paraId="4FD86D3E">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w:t>
            </w:r>
          </w:p>
        </w:tc>
        <w:tc>
          <w:tcPr>
            <w:tcW w:w="4059" w:type="dxa"/>
            <w:vAlign w:val="center"/>
          </w:tcPr>
          <w:p w14:paraId="6F62A81F">
            <w:pPr>
              <w:widowControl/>
              <w:jc w:val="center"/>
              <w:rPr>
                <w:rFonts w:ascii="宋体" w:hAnsi="宋体" w:cs="宋体"/>
                <w:color w:val="000000"/>
                <w:kern w:val="0"/>
                <w:szCs w:val="21"/>
                <w:highlight w:val="none"/>
              </w:rPr>
            </w:pPr>
          </w:p>
        </w:tc>
        <w:tc>
          <w:tcPr>
            <w:tcW w:w="2395" w:type="dxa"/>
            <w:vAlign w:val="center"/>
          </w:tcPr>
          <w:p w14:paraId="50116112">
            <w:pPr>
              <w:widowControl/>
              <w:jc w:val="center"/>
              <w:rPr>
                <w:rFonts w:ascii="宋体" w:hAnsi="宋体" w:cs="宋体"/>
                <w:color w:val="000000"/>
                <w:kern w:val="0"/>
                <w:szCs w:val="21"/>
                <w:highlight w:val="none"/>
              </w:rPr>
            </w:pPr>
          </w:p>
        </w:tc>
        <w:tc>
          <w:tcPr>
            <w:tcW w:w="2395" w:type="dxa"/>
            <w:vAlign w:val="center"/>
          </w:tcPr>
          <w:p w14:paraId="0AC11526">
            <w:pPr>
              <w:widowControl/>
              <w:jc w:val="center"/>
              <w:rPr>
                <w:rFonts w:ascii="宋体" w:hAnsi="宋体" w:cs="宋体"/>
                <w:color w:val="000000"/>
                <w:kern w:val="0"/>
                <w:szCs w:val="21"/>
                <w:highlight w:val="none"/>
              </w:rPr>
            </w:pPr>
          </w:p>
        </w:tc>
      </w:tr>
      <w:tr w14:paraId="3E12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4789" w:type="dxa"/>
            <w:gridSpan w:val="2"/>
            <w:vAlign w:val="center"/>
          </w:tcPr>
          <w:p w14:paraId="623E227F">
            <w:pPr>
              <w:widowControl/>
              <w:jc w:val="center"/>
              <w:rPr>
                <w:rFonts w:ascii="宋体" w:hAnsi="宋体" w:cs="宋体"/>
                <w:color w:val="000000"/>
                <w:kern w:val="0"/>
                <w:szCs w:val="21"/>
                <w:highlight w:val="none"/>
              </w:rPr>
            </w:pPr>
            <w:r>
              <w:rPr>
                <w:rFonts w:hint="eastAsia" w:ascii="宋体" w:hAnsi="宋体" w:cs="宋体"/>
                <w:color w:val="000000"/>
                <w:kern w:val="0"/>
                <w:szCs w:val="21"/>
                <w:highlight w:val="none"/>
              </w:rPr>
              <w:t>报价合计</w:t>
            </w:r>
          </w:p>
        </w:tc>
        <w:tc>
          <w:tcPr>
            <w:tcW w:w="2395" w:type="dxa"/>
            <w:vAlign w:val="center"/>
          </w:tcPr>
          <w:p w14:paraId="3CE66DF9">
            <w:pPr>
              <w:widowControl/>
              <w:jc w:val="center"/>
              <w:rPr>
                <w:rFonts w:ascii="宋体" w:hAnsi="宋体" w:cs="宋体"/>
                <w:color w:val="000000"/>
                <w:kern w:val="0"/>
                <w:szCs w:val="21"/>
                <w:highlight w:val="none"/>
              </w:rPr>
            </w:pPr>
          </w:p>
        </w:tc>
        <w:tc>
          <w:tcPr>
            <w:tcW w:w="2395" w:type="dxa"/>
            <w:vAlign w:val="center"/>
          </w:tcPr>
          <w:p w14:paraId="0058B77D">
            <w:pPr>
              <w:widowControl/>
              <w:jc w:val="center"/>
              <w:rPr>
                <w:rFonts w:ascii="宋体" w:hAnsi="宋体" w:cs="宋体"/>
                <w:color w:val="000000"/>
                <w:kern w:val="0"/>
                <w:szCs w:val="21"/>
                <w:highlight w:val="none"/>
              </w:rPr>
            </w:pPr>
          </w:p>
        </w:tc>
      </w:tr>
    </w:tbl>
    <w:p w14:paraId="5E180085">
      <w:pPr>
        <w:widowControl/>
        <w:jc w:val="left"/>
        <w:rPr>
          <w:rFonts w:ascii="宋体" w:hAnsi="宋体"/>
          <w:b/>
          <w:sz w:val="32"/>
          <w:szCs w:val="20"/>
          <w:highlight w:val="none"/>
        </w:rPr>
      </w:pPr>
      <w:r>
        <w:rPr>
          <w:rFonts w:hint="eastAsia" w:ascii="宋体" w:hAnsi="宋体"/>
          <w:highlight w:val="none"/>
        </w:rPr>
        <w:t>注：本表可扩展。</w:t>
      </w:r>
      <w:r>
        <w:rPr>
          <w:rFonts w:ascii="宋体" w:hAnsi="宋体"/>
          <w:highlight w:val="none"/>
        </w:rPr>
        <w:br w:type="page"/>
      </w:r>
    </w:p>
    <w:p w14:paraId="021F71B6">
      <w:pPr>
        <w:pStyle w:val="3"/>
        <w:jc w:val="center"/>
        <w:rPr>
          <w:rFonts w:ascii="宋体" w:hAnsi="宋体" w:eastAsia="宋体"/>
          <w:highlight w:val="none"/>
        </w:rPr>
      </w:pPr>
      <w:bookmarkStart w:id="67" w:name="_Toc166486150"/>
      <w:r>
        <w:rPr>
          <w:rFonts w:hint="eastAsia" w:ascii="宋体" w:hAnsi="宋体" w:eastAsia="宋体"/>
          <w:highlight w:val="none"/>
        </w:rPr>
        <w:t>3</w:t>
      </w:r>
      <w:r>
        <w:rPr>
          <w:rFonts w:ascii="宋体" w:hAnsi="宋体" w:eastAsia="宋体"/>
          <w:highlight w:val="none"/>
        </w:rPr>
        <w:t>、</w:t>
      </w:r>
      <w:bookmarkEnd w:id="57"/>
      <w:bookmarkEnd w:id="58"/>
      <w:bookmarkEnd w:id="59"/>
      <w:bookmarkEnd w:id="67"/>
      <w:r>
        <w:rPr>
          <w:rFonts w:hint="eastAsia" w:ascii="宋体" w:hAnsi="宋体" w:eastAsia="宋体"/>
          <w:highlight w:val="none"/>
        </w:rPr>
        <w:t>项目申报信息表</w:t>
      </w:r>
    </w:p>
    <w:tbl>
      <w:tblPr>
        <w:tblStyle w:val="125"/>
        <w:tblW w:w="9214" w:type="dxa"/>
        <w:tblInd w:w="-1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31"/>
        <w:gridCol w:w="748"/>
        <w:gridCol w:w="391"/>
        <w:gridCol w:w="1805"/>
        <w:gridCol w:w="845"/>
        <w:gridCol w:w="362"/>
        <w:gridCol w:w="914"/>
        <w:gridCol w:w="388"/>
        <w:gridCol w:w="888"/>
        <w:gridCol w:w="1842"/>
      </w:tblGrid>
      <w:tr w14:paraId="453FC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trPr>
        <w:tc>
          <w:tcPr>
            <w:tcW w:w="1779" w:type="dxa"/>
            <w:gridSpan w:val="2"/>
            <w:vAlign w:val="center"/>
          </w:tcPr>
          <w:p w14:paraId="18E7D7D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项目名称</w:t>
            </w:r>
          </w:p>
        </w:tc>
        <w:tc>
          <w:tcPr>
            <w:tcW w:w="7435" w:type="dxa"/>
            <w:gridSpan w:val="8"/>
            <w:vAlign w:val="center"/>
          </w:tcPr>
          <w:p w14:paraId="4A7851E7">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（严格对照榜单名称）</w:t>
            </w:r>
          </w:p>
        </w:tc>
      </w:tr>
      <w:tr w14:paraId="57F78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restart"/>
            <w:tcBorders>
              <w:bottom w:val="nil"/>
            </w:tcBorders>
            <w:vAlign w:val="center"/>
          </w:tcPr>
          <w:p w14:paraId="3E1F8F4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申请团队</w:t>
            </w:r>
          </w:p>
        </w:tc>
        <w:tc>
          <w:tcPr>
            <w:tcW w:w="748" w:type="dxa"/>
            <w:vAlign w:val="center"/>
          </w:tcPr>
          <w:p w14:paraId="61871AA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序号</w:t>
            </w:r>
          </w:p>
        </w:tc>
        <w:tc>
          <w:tcPr>
            <w:tcW w:w="2196" w:type="dxa"/>
            <w:gridSpan w:val="2"/>
            <w:vAlign w:val="center"/>
          </w:tcPr>
          <w:p w14:paraId="25873A1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单位名称</w:t>
            </w:r>
          </w:p>
        </w:tc>
        <w:tc>
          <w:tcPr>
            <w:tcW w:w="5239" w:type="dxa"/>
            <w:gridSpan w:val="6"/>
            <w:vAlign w:val="center"/>
          </w:tcPr>
          <w:p w14:paraId="0639C52F">
            <w:pPr>
              <w:widowControl/>
              <w:kinsoku w:val="0"/>
              <w:autoSpaceDE w:val="0"/>
              <w:autoSpaceDN w:val="0"/>
              <w:adjustRightInd w:val="0"/>
              <w:snapToGrid w:val="0"/>
              <w:spacing w:line="288" w:lineRule="auto"/>
              <w:ind w:left="1216" w:hanging="376"/>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主要分工</w:t>
            </w:r>
          </w:p>
        </w:tc>
      </w:tr>
      <w:tr w14:paraId="4A8AD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1D80314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52FEBCD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1</w:t>
            </w:r>
          </w:p>
        </w:tc>
        <w:tc>
          <w:tcPr>
            <w:tcW w:w="2196" w:type="dxa"/>
            <w:gridSpan w:val="2"/>
            <w:vAlign w:val="center"/>
          </w:tcPr>
          <w:p w14:paraId="243C0A1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（申报单位）</w:t>
            </w:r>
          </w:p>
        </w:tc>
        <w:tc>
          <w:tcPr>
            <w:tcW w:w="5239" w:type="dxa"/>
            <w:gridSpan w:val="6"/>
            <w:vAlign w:val="center"/>
          </w:tcPr>
          <w:p w14:paraId="651FB53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48166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45C5F87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147FA1D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2</w:t>
            </w:r>
          </w:p>
        </w:tc>
        <w:tc>
          <w:tcPr>
            <w:tcW w:w="2196" w:type="dxa"/>
            <w:gridSpan w:val="2"/>
            <w:vAlign w:val="center"/>
          </w:tcPr>
          <w:p w14:paraId="3EF0EB6D">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（合作单位1）</w:t>
            </w:r>
          </w:p>
        </w:tc>
        <w:tc>
          <w:tcPr>
            <w:tcW w:w="5239" w:type="dxa"/>
            <w:gridSpan w:val="6"/>
            <w:vAlign w:val="center"/>
          </w:tcPr>
          <w:p w14:paraId="0D184BA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4667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058D572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41A871D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3</w:t>
            </w:r>
          </w:p>
        </w:tc>
        <w:tc>
          <w:tcPr>
            <w:tcW w:w="2196" w:type="dxa"/>
            <w:gridSpan w:val="2"/>
            <w:vAlign w:val="center"/>
          </w:tcPr>
          <w:p w14:paraId="07BF5F07">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（合作单位2）</w:t>
            </w:r>
          </w:p>
        </w:tc>
        <w:tc>
          <w:tcPr>
            <w:tcW w:w="5239" w:type="dxa"/>
            <w:gridSpan w:val="6"/>
            <w:vAlign w:val="center"/>
          </w:tcPr>
          <w:p w14:paraId="2A38B3B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C2CF1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bottom w:val="nil"/>
            </w:tcBorders>
            <w:vAlign w:val="center"/>
          </w:tcPr>
          <w:p w14:paraId="12BB344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48" w:type="dxa"/>
            <w:vAlign w:val="center"/>
          </w:tcPr>
          <w:p w14:paraId="5082B977">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2196" w:type="dxa"/>
            <w:gridSpan w:val="2"/>
            <w:vAlign w:val="center"/>
          </w:tcPr>
          <w:p w14:paraId="68EB4FF3">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position w:val="-10"/>
                <w:sz w:val="24"/>
                <w:szCs w:val="24"/>
                <w:highlight w:val="none"/>
                <w:lang w:eastAsia="en-US"/>
              </w:rPr>
              <w:t>…</w:t>
            </w:r>
          </w:p>
        </w:tc>
        <w:tc>
          <w:tcPr>
            <w:tcW w:w="5239" w:type="dxa"/>
            <w:gridSpan w:val="6"/>
            <w:vAlign w:val="center"/>
          </w:tcPr>
          <w:p w14:paraId="1ECEDE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71CD9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1031" w:type="dxa"/>
            <w:vMerge w:val="continue"/>
            <w:tcBorders>
              <w:top w:val="nil"/>
            </w:tcBorders>
            <w:vAlign w:val="center"/>
          </w:tcPr>
          <w:p w14:paraId="08FAA7C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2944" w:type="dxa"/>
            <w:gridSpan w:val="3"/>
            <w:vAlign w:val="center"/>
          </w:tcPr>
          <w:p w14:paraId="59D0E3CB">
            <w:pPr>
              <w:widowControl/>
              <w:kinsoku w:val="0"/>
              <w:autoSpaceDE w:val="0"/>
              <w:autoSpaceDN w:val="0"/>
              <w:adjustRightInd w:val="0"/>
              <w:snapToGrid w:val="0"/>
              <w:spacing w:line="288" w:lineRule="auto"/>
              <w:ind w:left="1226" w:hanging="386"/>
              <w:jc w:val="center"/>
              <w:textAlignment w:val="baseline"/>
              <w:rPr>
                <w:rFonts w:ascii="宋体" w:hAnsi="宋体" w:cs="仿宋"/>
                <w:snapToGrid w:val="0"/>
                <w:color w:val="000000"/>
                <w:kern w:val="0"/>
                <w:sz w:val="24"/>
                <w:szCs w:val="24"/>
                <w:highlight w:val="none"/>
                <w:lang w:eastAsia="en-US"/>
              </w:rPr>
            </w:pPr>
            <w:r>
              <w:rPr>
                <w:rFonts w:ascii="宋体" w:hAnsi="宋体" w:cs="仿宋"/>
                <w:b/>
                <w:bCs/>
                <w:snapToGrid w:val="0"/>
                <w:color w:val="000000"/>
                <w:kern w:val="0"/>
                <w:sz w:val="24"/>
                <w:szCs w:val="24"/>
                <w:highlight w:val="none"/>
                <w:lang w:eastAsia="en-US"/>
              </w:rPr>
              <w:t>合计</w:t>
            </w:r>
          </w:p>
        </w:tc>
        <w:tc>
          <w:tcPr>
            <w:tcW w:w="5239" w:type="dxa"/>
            <w:gridSpan w:val="6"/>
            <w:vAlign w:val="center"/>
          </w:tcPr>
          <w:p w14:paraId="3D7DD34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22E2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restart"/>
            <w:tcBorders>
              <w:bottom w:val="nil"/>
            </w:tcBorders>
            <w:vAlign w:val="center"/>
          </w:tcPr>
          <w:p w14:paraId="77E3153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项目负责人</w:t>
            </w:r>
          </w:p>
        </w:tc>
        <w:tc>
          <w:tcPr>
            <w:tcW w:w="1139" w:type="dxa"/>
            <w:gridSpan w:val="2"/>
            <w:vAlign w:val="center"/>
          </w:tcPr>
          <w:p w14:paraId="4AC6413C">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307400B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845" w:type="dxa"/>
            <w:vAlign w:val="center"/>
          </w:tcPr>
          <w:p w14:paraId="2E1F381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性别</w:t>
            </w:r>
          </w:p>
        </w:tc>
        <w:tc>
          <w:tcPr>
            <w:tcW w:w="1276" w:type="dxa"/>
            <w:gridSpan w:val="2"/>
            <w:vAlign w:val="center"/>
          </w:tcPr>
          <w:p w14:paraId="140BFA2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□男</w:t>
            </w:r>
          </w:p>
          <w:p w14:paraId="0268986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□女</w:t>
            </w:r>
          </w:p>
        </w:tc>
        <w:tc>
          <w:tcPr>
            <w:tcW w:w="1276" w:type="dxa"/>
            <w:gridSpan w:val="2"/>
            <w:vAlign w:val="center"/>
          </w:tcPr>
          <w:p w14:paraId="7250C4B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出生日期</w:t>
            </w:r>
          </w:p>
        </w:tc>
        <w:tc>
          <w:tcPr>
            <w:tcW w:w="1842" w:type="dxa"/>
            <w:vAlign w:val="center"/>
          </w:tcPr>
          <w:p w14:paraId="6324C76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53673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2F2B470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000390BB">
            <w:pPr>
              <w:widowControl/>
              <w:kinsoku w:val="0"/>
              <w:autoSpaceDE w:val="0"/>
              <w:autoSpaceDN w:val="0"/>
              <w:adjustRightInd w:val="0"/>
              <w:snapToGrid w:val="0"/>
              <w:spacing w:line="288" w:lineRule="auto"/>
              <w:jc w:val="center"/>
              <w:textAlignment w:val="baseline"/>
              <w:rPr>
                <w:rFonts w:ascii="宋体" w:hAnsi="宋体" w:cs="仿宋"/>
                <w:snapToGrid w:val="0"/>
                <w:color w:val="auto"/>
                <w:kern w:val="0"/>
                <w:sz w:val="24"/>
                <w:szCs w:val="24"/>
                <w:highlight w:val="none"/>
                <w:lang w:eastAsia="en-US"/>
              </w:rPr>
            </w:pPr>
            <w:r>
              <w:rPr>
                <w:rFonts w:ascii="宋体" w:hAnsi="宋体" w:cs="仿宋"/>
                <w:snapToGrid w:val="0"/>
                <w:color w:val="auto"/>
                <w:kern w:val="0"/>
                <w:sz w:val="24"/>
                <w:szCs w:val="24"/>
                <w:highlight w:val="none"/>
                <w:lang w:eastAsia="en-US"/>
              </w:rPr>
              <w:t>依托单位</w:t>
            </w:r>
          </w:p>
        </w:tc>
        <w:tc>
          <w:tcPr>
            <w:tcW w:w="7044" w:type="dxa"/>
            <w:gridSpan w:val="7"/>
            <w:vAlign w:val="center"/>
          </w:tcPr>
          <w:p w14:paraId="3223A667">
            <w:pPr>
              <w:widowControl/>
              <w:kinsoku w:val="0"/>
              <w:autoSpaceDE w:val="0"/>
              <w:autoSpaceDN w:val="0"/>
              <w:adjustRightInd w:val="0"/>
              <w:snapToGrid w:val="0"/>
              <w:spacing w:line="288" w:lineRule="auto"/>
              <w:jc w:val="center"/>
              <w:textAlignment w:val="baseline"/>
              <w:rPr>
                <w:rFonts w:ascii="宋体" w:hAnsi="宋体" w:cs="Arial"/>
                <w:snapToGrid w:val="0"/>
                <w:color w:val="auto"/>
                <w:kern w:val="0"/>
                <w:szCs w:val="21"/>
                <w:highlight w:val="none"/>
                <w:lang w:eastAsia="en-US"/>
              </w:rPr>
            </w:pPr>
          </w:p>
        </w:tc>
      </w:tr>
      <w:tr w14:paraId="0BEB4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1031" w:type="dxa"/>
            <w:vMerge w:val="continue"/>
            <w:tcBorders>
              <w:top w:val="nil"/>
              <w:bottom w:val="nil"/>
            </w:tcBorders>
            <w:vAlign w:val="center"/>
          </w:tcPr>
          <w:p w14:paraId="78E4227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38037B5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研究方向</w:t>
            </w:r>
          </w:p>
        </w:tc>
        <w:tc>
          <w:tcPr>
            <w:tcW w:w="7044" w:type="dxa"/>
            <w:gridSpan w:val="7"/>
            <w:vAlign w:val="center"/>
          </w:tcPr>
          <w:p w14:paraId="5E88FAA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AFA0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8" w:hRule="atLeast"/>
        </w:trPr>
        <w:tc>
          <w:tcPr>
            <w:tcW w:w="1031" w:type="dxa"/>
            <w:vMerge w:val="continue"/>
            <w:tcBorders>
              <w:top w:val="nil"/>
              <w:bottom w:val="nil"/>
            </w:tcBorders>
            <w:vAlign w:val="center"/>
          </w:tcPr>
          <w:p w14:paraId="3BB1C63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08CB744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人才分类</w:t>
            </w:r>
          </w:p>
        </w:tc>
        <w:tc>
          <w:tcPr>
            <w:tcW w:w="7044" w:type="dxa"/>
            <w:gridSpan w:val="7"/>
            <w:vAlign w:val="center"/>
          </w:tcPr>
          <w:p w14:paraId="25E9BF0F">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□国内外顶尖人才□国家级领军人才□地方级领军人才</w:t>
            </w:r>
          </w:p>
          <w:p w14:paraId="3C11C199">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□地方级优秀人才□其他类别人才</w:t>
            </w:r>
          </w:p>
        </w:tc>
      </w:tr>
      <w:tr w14:paraId="6EECB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73E7FE0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098BF8B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最高学位</w:t>
            </w:r>
          </w:p>
        </w:tc>
        <w:tc>
          <w:tcPr>
            <w:tcW w:w="7044" w:type="dxa"/>
            <w:gridSpan w:val="7"/>
            <w:vAlign w:val="center"/>
          </w:tcPr>
          <w:p w14:paraId="0AE41787">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□博士□硕士□学士□其他</w:t>
            </w:r>
          </w:p>
        </w:tc>
      </w:tr>
      <w:tr w14:paraId="1B067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bottom w:val="nil"/>
            </w:tcBorders>
            <w:vAlign w:val="center"/>
          </w:tcPr>
          <w:p w14:paraId="0E8022A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1A77C22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职称</w:t>
            </w:r>
          </w:p>
        </w:tc>
        <w:tc>
          <w:tcPr>
            <w:tcW w:w="7044" w:type="dxa"/>
            <w:gridSpan w:val="7"/>
            <w:vAlign w:val="center"/>
          </w:tcPr>
          <w:p w14:paraId="2FD34634">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kern w:val="0"/>
                <w:sz w:val="24"/>
                <w:szCs w:val="24"/>
                <w:highlight w:val="none"/>
                <w:lang w:eastAsia="zh-CN"/>
              </w:rPr>
              <w:t>□正高级□副高级□中级□初级□其他</w:t>
            </w:r>
          </w:p>
        </w:tc>
      </w:tr>
      <w:tr w14:paraId="0C745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continue"/>
            <w:tcBorders>
              <w:top w:val="nil"/>
            </w:tcBorders>
            <w:vAlign w:val="center"/>
          </w:tcPr>
          <w:p w14:paraId="7A84130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39" w:type="dxa"/>
            <w:gridSpan w:val="2"/>
            <w:vAlign w:val="center"/>
          </w:tcPr>
          <w:p w14:paraId="45D837C4">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3012" w:type="dxa"/>
            <w:gridSpan w:val="3"/>
            <w:vAlign w:val="center"/>
          </w:tcPr>
          <w:p w14:paraId="49EE4A2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c>
          <w:tcPr>
            <w:tcW w:w="1302" w:type="dxa"/>
            <w:gridSpan w:val="2"/>
            <w:vAlign w:val="center"/>
          </w:tcPr>
          <w:p w14:paraId="064AA4FF">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2730" w:type="dxa"/>
            <w:gridSpan w:val="2"/>
            <w:vAlign w:val="center"/>
          </w:tcPr>
          <w:p w14:paraId="57F0AC4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0C10E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1031" w:type="dxa"/>
            <w:vMerge w:val="restart"/>
            <w:tcBorders>
              <w:bottom w:val="nil"/>
            </w:tcBorders>
            <w:vAlign w:val="center"/>
          </w:tcPr>
          <w:p w14:paraId="5178D91F">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联系人</w:t>
            </w:r>
          </w:p>
        </w:tc>
        <w:tc>
          <w:tcPr>
            <w:tcW w:w="1139" w:type="dxa"/>
            <w:gridSpan w:val="2"/>
            <w:vAlign w:val="center"/>
          </w:tcPr>
          <w:p w14:paraId="49D7C13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姓名</w:t>
            </w:r>
          </w:p>
        </w:tc>
        <w:tc>
          <w:tcPr>
            <w:tcW w:w="1805" w:type="dxa"/>
            <w:vAlign w:val="center"/>
          </w:tcPr>
          <w:p w14:paraId="6664A8E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207" w:type="dxa"/>
            <w:gridSpan w:val="2"/>
            <w:vAlign w:val="center"/>
          </w:tcPr>
          <w:p w14:paraId="01914D33">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电子邮箱</w:t>
            </w:r>
          </w:p>
        </w:tc>
        <w:tc>
          <w:tcPr>
            <w:tcW w:w="4032" w:type="dxa"/>
            <w:gridSpan w:val="4"/>
            <w:vAlign w:val="center"/>
          </w:tcPr>
          <w:p w14:paraId="6645875D">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（政务邮/E-mail）</w:t>
            </w:r>
          </w:p>
        </w:tc>
      </w:tr>
      <w:tr w14:paraId="4CF71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1031" w:type="dxa"/>
            <w:vMerge w:val="continue"/>
            <w:tcBorders>
              <w:top w:val="nil"/>
            </w:tcBorders>
            <w:vAlign w:val="center"/>
          </w:tcPr>
          <w:p w14:paraId="671654A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39" w:type="dxa"/>
            <w:gridSpan w:val="2"/>
            <w:vAlign w:val="center"/>
          </w:tcPr>
          <w:p w14:paraId="5AA844C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固定电话</w:t>
            </w:r>
          </w:p>
        </w:tc>
        <w:tc>
          <w:tcPr>
            <w:tcW w:w="1805" w:type="dxa"/>
            <w:vAlign w:val="center"/>
          </w:tcPr>
          <w:p w14:paraId="74923F5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207" w:type="dxa"/>
            <w:gridSpan w:val="2"/>
            <w:vAlign w:val="center"/>
          </w:tcPr>
          <w:p w14:paraId="55A63C8B">
            <w:pPr>
              <w:widowControl/>
              <w:kinsoku w:val="0"/>
              <w:autoSpaceDE w:val="0"/>
              <w:autoSpaceDN w:val="0"/>
              <w:adjustRightInd w:val="0"/>
              <w:snapToGrid w:val="0"/>
              <w:spacing w:line="288" w:lineRule="auto"/>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kern w:val="0"/>
                <w:sz w:val="24"/>
                <w:szCs w:val="24"/>
                <w:highlight w:val="none"/>
                <w:lang w:eastAsia="en-US"/>
              </w:rPr>
              <w:t>移动电话</w:t>
            </w:r>
          </w:p>
        </w:tc>
        <w:tc>
          <w:tcPr>
            <w:tcW w:w="4032" w:type="dxa"/>
            <w:gridSpan w:val="4"/>
            <w:vAlign w:val="center"/>
          </w:tcPr>
          <w:p w14:paraId="75AA43A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bl>
    <w:p w14:paraId="43DB41AE">
      <w:pPr>
        <w:spacing w:line="440" w:lineRule="exact"/>
        <w:jc w:val="center"/>
        <w:rPr>
          <w:rFonts w:ascii="宋体" w:hAnsi="宋体"/>
          <w:highlight w:val="none"/>
        </w:rPr>
      </w:pPr>
    </w:p>
    <w:p w14:paraId="7F209DD9">
      <w:pPr>
        <w:spacing w:line="480" w:lineRule="auto"/>
        <w:ind w:firstLine="2851" w:firstLineChars="1358"/>
        <w:rPr>
          <w:rFonts w:ascii="宋体" w:hAnsi="宋体"/>
          <w:highlight w:val="none"/>
        </w:rPr>
      </w:pPr>
    </w:p>
    <w:tbl>
      <w:tblPr>
        <w:tblStyle w:val="126"/>
        <w:tblW w:w="85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3"/>
        <w:gridCol w:w="7529"/>
      </w:tblGrid>
      <w:tr w14:paraId="429D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9" w:hRule="atLeast"/>
        </w:trPr>
        <w:tc>
          <w:tcPr>
            <w:tcW w:w="993" w:type="dxa"/>
            <w:vAlign w:val="center"/>
          </w:tcPr>
          <w:p w14:paraId="79D69418">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spacing w:val="-23"/>
                <w:kern w:val="0"/>
                <w:sz w:val="24"/>
                <w:szCs w:val="24"/>
                <w:highlight w:val="none"/>
                <w:lang w:eastAsia="en-US"/>
              </w:rPr>
              <w:t>团队</w:t>
            </w:r>
            <w:r>
              <w:rPr>
                <w:rFonts w:ascii="宋体" w:hAnsi="宋体" w:cs="仿宋"/>
                <w:snapToGrid w:val="0"/>
                <w:color w:val="000000"/>
                <w:spacing w:val="-15"/>
                <w:kern w:val="0"/>
                <w:sz w:val="24"/>
                <w:szCs w:val="24"/>
                <w:highlight w:val="none"/>
                <w:lang w:eastAsia="en-US"/>
              </w:rPr>
              <w:t>简介</w:t>
            </w:r>
          </w:p>
        </w:tc>
        <w:tc>
          <w:tcPr>
            <w:tcW w:w="7529" w:type="dxa"/>
          </w:tcPr>
          <w:p w14:paraId="0BECC749">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（包括主要研发人员学术背景、攻关基础以及依托单位配套情况等）</w:t>
            </w:r>
          </w:p>
        </w:tc>
      </w:tr>
      <w:tr w14:paraId="5C57B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1" w:hRule="atLeast"/>
        </w:trPr>
        <w:tc>
          <w:tcPr>
            <w:tcW w:w="993" w:type="dxa"/>
            <w:vAlign w:val="center"/>
          </w:tcPr>
          <w:p w14:paraId="2FEC1171">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ascii="宋体" w:hAnsi="宋体" w:cs="仿宋"/>
                <w:snapToGrid w:val="0"/>
                <w:color w:val="000000"/>
                <w:spacing w:val="-13"/>
                <w:kern w:val="0"/>
                <w:sz w:val="24"/>
                <w:szCs w:val="24"/>
                <w:highlight w:val="none"/>
                <w:lang w:eastAsia="en-US"/>
              </w:rPr>
              <w:t>技术</w:t>
            </w:r>
            <w:r>
              <w:rPr>
                <w:rFonts w:ascii="宋体" w:hAnsi="宋体" w:cs="仿宋"/>
                <w:snapToGrid w:val="0"/>
                <w:color w:val="000000"/>
                <w:spacing w:val="-14"/>
                <w:kern w:val="0"/>
                <w:sz w:val="24"/>
                <w:szCs w:val="24"/>
                <w:highlight w:val="none"/>
                <w:lang w:eastAsia="en-US"/>
              </w:rPr>
              <w:t>路线</w:t>
            </w:r>
          </w:p>
        </w:tc>
        <w:tc>
          <w:tcPr>
            <w:tcW w:w="7529" w:type="dxa"/>
          </w:tcPr>
          <w:p w14:paraId="5E3EF9C9">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hint="eastAsia" w:ascii="宋体" w:hAnsi="宋体" w:cs="仿宋"/>
                <w:snapToGrid w:val="0"/>
                <w:color w:val="000000"/>
                <w:spacing w:val="-12"/>
                <w:kern w:val="0"/>
                <w:sz w:val="24"/>
                <w:szCs w:val="24"/>
                <w:highlight w:val="none"/>
                <w:lang w:eastAsia="zh-CN"/>
              </w:rPr>
              <w:t>（围绕对要达到榜单攻关</w:t>
            </w:r>
            <w:r>
              <w:rPr>
                <w:rFonts w:ascii="宋体" w:hAnsi="宋体" w:cs="仿宋"/>
                <w:snapToGrid w:val="0"/>
                <w:color w:val="000000"/>
                <w:spacing w:val="-12"/>
                <w:kern w:val="0"/>
                <w:sz w:val="24"/>
                <w:szCs w:val="24"/>
                <w:highlight w:val="none"/>
                <w:lang w:eastAsia="zh-CN"/>
              </w:rPr>
              <w:t>任务目标采取的技术手段、具体步骤及解决关</w:t>
            </w:r>
            <w:r>
              <w:rPr>
                <w:rFonts w:ascii="宋体" w:hAnsi="宋体" w:cs="仿宋"/>
                <w:snapToGrid w:val="0"/>
                <w:color w:val="000000"/>
                <w:spacing w:val="-13"/>
                <w:kern w:val="0"/>
                <w:sz w:val="24"/>
                <w:szCs w:val="24"/>
                <w:highlight w:val="none"/>
                <w:lang w:eastAsia="zh-CN"/>
              </w:rPr>
              <w:t>键性</w:t>
            </w:r>
            <w:r>
              <w:rPr>
                <w:rFonts w:ascii="宋体" w:hAnsi="宋体" w:cs="仿宋"/>
                <w:snapToGrid w:val="0"/>
                <w:color w:val="000000"/>
                <w:spacing w:val="-14"/>
                <w:kern w:val="0"/>
                <w:sz w:val="24"/>
                <w:szCs w:val="24"/>
                <w:highlight w:val="none"/>
                <w:lang w:eastAsia="zh-CN"/>
              </w:rPr>
              <w:t>问题的方法等研究途径进行说明）</w:t>
            </w:r>
          </w:p>
        </w:tc>
      </w:tr>
      <w:tr w14:paraId="2ECD6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36EB246C">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en-US"/>
              </w:rPr>
            </w:pPr>
            <w:r>
              <w:rPr>
                <w:rFonts w:hint="eastAsia" w:ascii="宋体" w:hAnsi="宋体" w:cs="仿宋"/>
                <w:snapToGrid w:val="0"/>
                <w:color w:val="000000"/>
                <w:spacing w:val="-12"/>
                <w:kern w:val="0"/>
                <w:sz w:val="24"/>
                <w:szCs w:val="24"/>
                <w:highlight w:val="none"/>
                <w:lang w:eastAsia="zh-CN"/>
              </w:rPr>
              <w:t>实施</w:t>
            </w:r>
            <w:r>
              <w:rPr>
                <w:rFonts w:ascii="宋体" w:hAnsi="宋体" w:cs="仿宋"/>
                <w:snapToGrid w:val="0"/>
                <w:color w:val="000000"/>
                <w:spacing w:val="-13"/>
                <w:kern w:val="0"/>
                <w:sz w:val="24"/>
                <w:szCs w:val="24"/>
                <w:highlight w:val="none"/>
                <w:lang w:eastAsia="en-US"/>
              </w:rPr>
              <w:t>方案</w:t>
            </w:r>
          </w:p>
        </w:tc>
        <w:tc>
          <w:tcPr>
            <w:tcW w:w="7529" w:type="dxa"/>
          </w:tcPr>
          <w:p w14:paraId="4CFA46E4">
            <w:pPr>
              <w:widowControl/>
              <w:autoSpaceDE w:val="0"/>
              <w:autoSpaceDN w:val="0"/>
              <w:adjustRightInd w:val="0"/>
              <w:snapToGrid w:val="0"/>
              <w:spacing w:line="288" w:lineRule="auto"/>
              <w:jc w:val="center"/>
              <w:textAlignment w:val="baseline"/>
              <w:rPr>
                <w:rFonts w:ascii="宋体" w:hAnsi="宋体" w:cs="仿宋"/>
                <w:snapToGrid w:val="0"/>
                <w:color w:val="000000"/>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（围绕榜单攻关任务目标和关键技术指标实现进行详细阐述）</w:t>
            </w:r>
          </w:p>
        </w:tc>
      </w:tr>
      <w:tr w14:paraId="6A134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9" w:hRule="atLeast"/>
        </w:trPr>
        <w:tc>
          <w:tcPr>
            <w:tcW w:w="993" w:type="dxa"/>
            <w:vAlign w:val="center"/>
          </w:tcPr>
          <w:p w14:paraId="5F75BA9A">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en-US"/>
              </w:rPr>
            </w:pPr>
            <w:r>
              <w:rPr>
                <w:rFonts w:ascii="宋体" w:hAnsi="宋体" w:cs="仿宋"/>
                <w:snapToGrid w:val="0"/>
                <w:color w:val="000000"/>
                <w:spacing w:val="-14"/>
                <w:kern w:val="0"/>
                <w:sz w:val="24"/>
                <w:szCs w:val="24"/>
                <w:highlight w:val="none"/>
                <w:lang w:eastAsia="en-US"/>
              </w:rPr>
              <w:t>计划</w:t>
            </w:r>
            <w:r>
              <w:rPr>
                <w:rFonts w:ascii="宋体" w:hAnsi="宋体" w:cs="仿宋"/>
                <w:snapToGrid w:val="0"/>
                <w:color w:val="000000"/>
                <w:spacing w:val="-11"/>
                <w:kern w:val="0"/>
                <w:sz w:val="24"/>
                <w:szCs w:val="24"/>
                <w:highlight w:val="none"/>
                <w:lang w:eastAsia="en-US"/>
              </w:rPr>
              <w:t>进度</w:t>
            </w:r>
          </w:p>
        </w:tc>
        <w:tc>
          <w:tcPr>
            <w:tcW w:w="7529" w:type="dxa"/>
          </w:tcPr>
          <w:p w14:paraId="36E98928">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（制定研发计划进度，分解落实考核指标和里程碑考核节点）</w:t>
            </w:r>
          </w:p>
        </w:tc>
      </w:tr>
      <w:tr w14:paraId="05617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1730B84">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ascii="宋体" w:hAnsi="宋体" w:cs="仿宋"/>
                <w:snapToGrid w:val="0"/>
                <w:color w:val="000000"/>
                <w:spacing w:val="-14"/>
                <w:kern w:val="0"/>
                <w:sz w:val="24"/>
                <w:szCs w:val="24"/>
                <w:highlight w:val="none"/>
                <w:lang w:eastAsia="en-US"/>
              </w:rPr>
              <w:t>效益</w:t>
            </w:r>
            <w:r>
              <w:rPr>
                <w:rFonts w:ascii="宋体" w:hAnsi="宋体" w:cs="仿宋"/>
                <w:snapToGrid w:val="0"/>
                <w:color w:val="000000"/>
                <w:spacing w:val="-12"/>
                <w:kern w:val="0"/>
                <w:sz w:val="24"/>
                <w:szCs w:val="24"/>
                <w:highlight w:val="none"/>
                <w:lang w:eastAsia="en-US"/>
              </w:rPr>
              <w:t>分配</w:t>
            </w:r>
          </w:p>
        </w:tc>
        <w:tc>
          <w:tcPr>
            <w:tcW w:w="7529" w:type="dxa"/>
          </w:tcPr>
          <w:p w14:paraId="7CB433D4">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（知识产权对策、成果管理及合作权益分配）</w:t>
            </w:r>
          </w:p>
        </w:tc>
      </w:tr>
      <w:tr w14:paraId="1B50F9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9" w:hRule="atLeast"/>
        </w:trPr>
        <w:tc>
          <w:tcPr>
            <w:tcW w:w="993" w:type="dxa"/>
            <w:vAlign w:val="center"/>
          </w:tcPr>
          <w:p w14:paraId="0CE7A672">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市场前景</w:t>
            </w:r>
          </w:p>
        </w:tc>
        <w:tc>
          <w:tcPr>
            <w:tcW w:w="7529" w:type="dxa"/>
          </w:tcPr>
          <w:p w14:paraId="3F69AA26">
            <w:pPr>
              <w:widowControl/>
              <w:autoSpaceDE w:val="0"/>
              <w:autoSpaceDN w:val="0"/>
              <w:adjustRightInd w:val="0"/>
              <w:snapToGrid w:val="0"/>
              <w:spacing w:line="288" w:lineRule="auto"/>
              <w:jc w:val="center"/>
              <w:textAlignment w:val="baseline"/>
              <w:rPr>
                <w:rFonts w:ascii="宋体" w:hAnsi="宋体" w:cs="仿宋"/>
                <w:snapToGrid w:val="0"/>
                <w:color w:val="000000"/>
                <w:spacing w:val="-12"/>
                <w:kern w:val="0"/>
                <w:sz w:val="24"/>
                <w:szCs w:val="24"/>
                <w:highlight w:val="none"/>
                <w:lang w:eastAsia="zh-CN"/>
              </w:rPr>
            </w:pPr>
            <w:r>
              <w:rPr>
                <w:rFonts w:ascii="宋体" w:hAnsi="宋体" w:cs="仿宋"/>
                <w:snapToGrid w:val="0"/>
                <w:color w:val="000000"/>
                <w:spacing w:val="-12"/>
                <w:kern w:val="0"/>
                <w:sz w:val="24"/>
                <w:szCs w:val="24"/>
                <w:highlight w:val="none"/>
                <w:lang w:eastAsia="zh-CN"/>
              </w:rPr>
              <w:t>（围绕成果业务应用落地能力、市场推广价值详细论述）</w:t>
            </w:r>
          </w:p>
        </w:tc>
      </w:tr>
      <w:tr w14:paraId="6DCE4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1" w:hRule="atLeast"/>
        </w:trPr>
        <w:tc>
          <w:tcPr>
            <w:tcW w:w="993" w:type="dxa"/>
            <w:vAlign w:val="center"/>
          </w:tcPr>
          <w:p w14:paraId="34A3EDEA">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相关业绩</w:t>
            </w:r>
          </w:p>
        </w:tc>
        <w:tc>
          <w:tcPr>
            <w:tcW w:w="7529" w:type="dxa"/>
          </w:tcPr>
          <w:p w14:paraId="5C18B35A">
            <w:pPr>
              <w:pStyle w:val="17"/>
              <w:rPr>
                <w:rFonts w:ascii="宋体" w:hAnsi="宋体" w:cs="仿宋"/>
                <w:snapToGrid w:val="0"/>
                <w:color w:val="000000"/>
                <w:spacing w:val="-12"/>
                <w:kern w:val="0"/>
                <w:sz w:val="24"/>
                <w:szCs w:val="24"/>
                <w:highlight w:val="none"/>
                <w:lang w:eastAsia="zh-CN"/>
              </w:rPr>
            </w:pPr>
          </w:p>
        </w:tc>
      </w:tr>
      <w:tr w14:paraId="7D70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63BC9E69">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Times New Roman" w:hAnsi="Times New Roman" w:cs="Arial"/>
                <w:snapToGrid w:val="0"/>
                <w:color w:val="000000"/>
                <w:sz w:val="24"/>
                <w:szCs w:val="24"/>
                <w:highlight w:val="none"/>
                <w:lang w:eastAsia="en-US"/>
              </w:rPr>
              <w:t>攻关技术创新性</w:t>
            </w:r>
          </w:p>
        </w:tc>
        <w:tc>
          <w:tcPr>
            <w:tcW w:w="7529" w:type="dxa"/>
          </w:tcPr>
          <w:p w14:paraId="5F3D0030">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r>
              <w:rPr>
                <w:rFonts w:hint="eastAsia" w:ascii="Times New Roman" w:hAnsi="Times New Roman" w:cs="Arial"/>
                <w:snapToGrid w:val="0"/>
                <w:color w:val="000000"/>
                <w:sz w:val="24"/>
                <w:szCs w:val="24"/>
                <w:highlight w:val="none"/>
                <w:lang w:eastAsia="en-US"/>
              </w:rPr>
              <w:t>关键技术前沿性、预期成果指标、成果应用前景</w:t>
            </w:r>
          </w:p>
        </w:tc>
      </w:tr>
      <w:tr w14:paraId="47E0F0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20BE5438">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bookmarkStart w:id="68" w:name="OLE_LINK66"/>
            <w:bookmarkStart w:id="69" w:name="OLE_LINK65"/>
            <w:r>
              <w:rPr>
                <w:rFonts w:hint="eastAsia" w:ascii="Times New Roman" w:hAnsi="Times New Roman" w:cs="Arial"/>
                <w:snapToGrid w:val="0"/>
                <w:color w:val="000000"/>
                <w:sz w:val="24"/>
                <w:szCs w:val="24"/>
                <w:highlight w:val="none"/>
                <w:lang w:eastAsia="en-US"/>
              </w:rPr>
              <w:t>技术路线可行性</w:t>
            </w:r>
            <w:bookmarkEnd w:id="68"/>
            <w:bookmarkEnd w:id="69"/>
          </w:p>
        </w:tc>
        <w:tc>
          <w:tcPr>
            <w:tcW w:w="7529" w:type="dxa"/>
          </w:tcPr>
          <w:p w14:paraId="00FA054A">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r>
              <w:rPr>
                <w:rFonts w:hint="eastAsia" w:cs="Arial"/>
                <w:snapToGrid w:val="0"/>
                <w:color w:val="000000"/>
                <w:sz w:val="24"/>
                <w:highlight w:val="none"/>
                <w:lang w:eastAsia="en-US"/>
              </w:rPr>
              <w:t>技术手段适应性、解决关键性问题的可行性和效果</w:t>
            </w:r>
          </w:p>
        </w:tc>
      </w:tr>
      <w:tr w14:paraId="639EE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5" w:hRule="atLeast"/>
        </w:trPr>
        <w:tc>
          <w:tcPr>
            <w:tcW w:w="993" w:type="dxa"/>
            <w:vAlign w:val="center"/>
          </w:tcPr>
          <w:p w14:paraId="199A09CE">
            <w:pPr>
              <w:widowControl/>
              <w:kinsoku w:val="0"/>
              <w:autoSpaceDE w:val="0"/>
              <w:autoSpaceDN w:val="0"/>
              <w:adjustRightInd w:val="0"/>
              <w:snapToGrid w:val="0"/>
              <w:spacing w:line="288" w:lineRule="auto"/>
              <w:jc w:val="center"/>
              <w:textAlignment w:val="baseline"/>
              <w:rPr>
                <w:rFonts w:ascii="宋体" w:hAnsi="宋体" w:cs="仿宋"/>
                <w:snapToGrid w:val="0"/>
                <w:color w:val="000000"/>
                <w:spacing w:val="-14"/>
                <w:kern w:val="0"/>
                <w:sz w:val="24"/>
                <w:szCs w:val="24"/>
                <w:highlight w:val="none"/>
                <w:lang w:eastAsia="en-US"/>
              </w:rPr>
            </w:pPr>
            <w:r>
              <w:rPr>
                <w:rFonts w:hint="eastAsia" w:ascii="宋体" w:hAnsi="宋体" w:cs="仿宋"/>
                <w:snapToGrid w:val="0"/>
                <w:color w:val="000000"/>
                <w:spacing w:val="-14"/>
                <w:kern w:val="0"/>
                <w:sz w:val="24"/>
                <w:szCs w:val="24"/>
                <w:highlight w:val="none"/>
                <w:lang w:eastAsia="en-US"/>
              </w:rPr>
              <w:t>备注</w:t>
            </w:r>
          </w:p>
        </w:tc>
        <w:tc>
          <w:tcPr>
            <w:tcW w:w="7529" w:type="dxa"/>
          </w:tcPr>
          <w:p w14:paraId="098740C5">
            <w:pPr>
              <w:widowControl/>
              <w:kinsoku w:val="0"/>
              <w:autoSpaceDE w:val="0"/>
              <w:autoSpaceDN w:val="0"/>
              <w:adjustRightInd w:val="0"/>
              <w:snapToGrid w:val="0"/>
              <w:spacing w:line="214" w:lineRule="auto"/>
              <w:ind w:left="1212" w:hanging="372"/>
              <w:jc w:val="center"/>
              <w:textAlignment w:val="baseline"/>
              <w:rPr>
                <w:rFonts w:ascii="宋体" w:hAnsi="宋体" w:cs="仿宋"/>
                <w:snapToGrid w:val="0"/>
                <w:color w:val="000000"/>
                <w:spacing w:val="-12"/>
                <w:kern w:val="0"/>
                <w:sz w:val="24"/>
                <w:szCs w:val="24"/>
                <w:highlight w:val="none"/>
                <w:lang w:eastAsia="en-US"/>
              </w:rPr>
            </w:pPr>
          </w:p>
        </w:tc>
      </w:tr>
    </w:tbl>
    <w:p w14:paraId="20815C59">
      <w:pPr>
        <w:spacing w:line="440" w:lineRule="exact"/>
        <w:rPr>
          <w:rFonts w:ascii="宋体" w:hAnsi="宋体"/>
          <w:sz w:val="20"/>
          <w:highlight w:val="none"/>
        </w:rPr>
      </w:pPr>
    </w:p>
    <w:p w14:paraId="1BF86284">
      <w:pPr>
        <w:widowControl/>
        <w:kinsoku w:val="0"/>
        <w:autoSpaceDE w:val="0"/>
        <w:autoSpaceDN w:val="0"/>
        <w:adjustRightInd w:val="0"/>
        <w:snapToGrid w:val="0"/>
        <w:spacing w:line="222" w:lineRule="auto"/>
        <w:jc w:val="left"/>
        <w:textAlignment w:val="baseline"/>
        <w:rPr>
          <w:rFonts w:ascii="宋体" w:hAnsi="宋体" w:cs="黑体"/>
          <w:snapToGrid w:val="0"/>
          <w:color w:val="000000"/>
          <w:spacing w:val="-11"/>
          <w:kern w:val="0"/>
          <w:sz w:val="24"/>
          <w:szCs w:val="24"/>
          <w:highlight w:val="none"/>
          <w:lang w:eastAsia="en-US"/>
        </w:rPr>
        <w:sectPr>
          <w:pgSz w:w="12240" w:h="15840"/>
          <w:pgMar w:top="1418" w:right="1418" w:bottom="1418" w:left="1418" w:header="720" w:footer="720" w:gutter="0"/>
          <w:cols w:space="720" w:num="1"/>
          <w:docGrid w:linePitch="285" w:charSpace="0"/>
        </w:sectPr>
      </w:pPr>
    </w:p>
    <w:p w14:paraId="271BE48E">
      <w:pPr>
        <w:widowControl/>
        <w:kinsoku w:val="0"/>
        <w:autoSpaceDE w:val="0"/>
        <w:autoSpaceDN w:val="0"/>
        <w:adjustRightInd w:val="0"/>
        <w:snapToGrid w:val="0"/>
        <w:spacing w:line="222" w:lineRule="auto"/>
        <w:jc w:val="left"/>
        <w:textAlignment w:val="baseline"/>
        <w:rPr>
          <w:rFonts w:ascii="宋体" w:hAnsi="宋体" w:cs="黑体"/>
          <w:snapToGrid w:val="0"/>
          <w:color w:val="000000"/>
          <w:kern w:val="0"/>
          <w:sz w:val="24"/>
          <w:szCs w:val="24"/>
          <w:highlight w:val="none"/>
          <w:lang w:eastAsia="en-US"/>
        </w:rPr>
      </w:pPr>
      <w:r>
        <w:rPr>
          <w:rFonts w:ascii="宋体" w:hAnsi="宋体" w:cs="黑体"/>
          <w:snapToGrid w:val="0"/>
          <w:color w:val="000000"/>
          <w:spacing w:val="-11"/>
          <w:kern w:val="0"/>
          <w:sz w:val="24"/>
          <w:szCs w:val="24"/>
          <w:highlight w:val="none"/>
          <w:lang w:eastAsia="en-US"/>
        </w:rPr>
        <w:t>相关业绩证明材料：</w:t>
      </w:r>
    </w:p>
    <w:p w14:paraId="6FD25EEA">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73838057">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0A285BE1">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2014E7D4">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41101274">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142780B0">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6D55E246">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2DFD79BC">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7EC18B89">
      <w:pPr>
        <w:widowControl/>
        <w:kinsoku w:val="0"/>
        <w:autoSpaceDE w:val="0"/>
        <w:autoSpaceDN w:val="0"/>
        <w:adjustRightInd w:val="0"/>
        <w:snapToGrid w:val="0"/>
        <w:spacing w:line="242" w:lineRule="auto"/>
        <w:jc w:val="left"/>
        <w:textAlignment w:val="baseline"/>
        <w:rPr>
          <w:rFonts w:ascii="宋体" w:hAnsi="宋体" w:cs="Arial"/>
          <w:snapToGrid w:val="0"/>
          <w:color w:val="000000"/>
          <w:kern w:val="0"/>
          <w:sz w:val="24"/>
          <w:szCs w:val="24"/>
          <w:highlight w:val="none"/>
          <w:lang w:eastAsia="en-US"/>
        </w:rPr>
      </w:pPr>
    </w:p>
    <w:p w14:paraId="6D3F5410">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3BF38C3F">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7B6AC3A7">
      <w:pPr>
        <w:widowControl/>
        <w:kinsoku w:val="0"/>
        <w:autoSpaceDE w:val="0"/>
        <w:autoSpaceDN w:val="0"/>
        <w:adjustRightInd w:val="0"/>
        <w:snapToGrid w:val="0"/>
        <w:spacing w:line="243" w:lineRule="auto"/>
        <w:jc w:val="left"/>
        <w:textAlignment w:val="baseline"/>
        <w:rPr>
          <w:rFonts w:ascii="宋体" w:hAnsi="宋体" w:cs="Arial"/>
          <w:snapToGrid w:val="0"/>
          <w:color w:val="000000"/>
          <w:kern w:val="0"/>
          <w:sz w:val="24"/>
          <w:szCs w:val="24"/>
          <w:highlight w:val="none"/>
          <w:lang w:eastAsia="en-US"/>
        </w:rPr>
      </w:pPr>
    </w:p>
    <w:p w14:paraId="53AFFA64">
      <w:pPr>
        <w:widowControl/>
        <w:kinsoku w:val="0"/>
        <w:autoSpaceDE w:val="0"/>
        <w:autoSpaceDN w:val="0"/>
        <w:adjustRightInd w:val="0"/>
        <w:snapToGrid w:val="0"/>
        <w:spacing w:line="360" w:lineRule="auto"/>
        <w:jc w:val="left"/>
        <w:textAlignment w:val="baseline"/>
        <w:rPr>
          <w:rFonts w:ascii="宋体" w:hAnsi="宋体" w:cs="黑体"/>
          <w:snapToGrid w:val="0"/>
          <w:color w:val="000000"/>
          <w:spacing w:val="-6"/>
          <w:kern w:val="0"/>
          <w:sz w:val="24"/>
          <w:szCs w:val="24"/>
          <w:highlight w:val="none"/>
        </w:rPr>
      </w:pPr>
      <w:r>
        <w:rPr>
          <w:rFonts w:ascii="宋体" w:hAnsi="宋体" w:cs="黑体"/>
          <w:snapToGrid w:val="0"/>
          <w:color w:val="000000"/>
          <w:spacing w:val="-12"/>
          <w:kern w:val="0"/>
          <w:sz w:val="24"/>
          <w:szCs w:val="24"/>
          <w:highlight w:val="none"/>
        </w:rPr>
        <w:t>项目实施必要资质证明材料（对应榜单中对揭榜方要求，如有</w:t>
      </w:r>
      <w:r>
        <w:rPr>
          <w:rFonts w:ascii="宋体" w:hAnsi="宋体" w:cs="黑体"/>
          <w:snapToGrid w:val="0"/>
          <w:color w:val="000000"/>
          <w:spacing w:val="-13"/>
          <w:kern w:val="0"/>
          <w:sz w:val="24"/>
          <w:szCs w:val="24"/>
          <w:highlight w:val="none"/>
        </w:rPr>
        <w:t>必要提供</w:t>
      </w:r>
      <w:r>
        <w:rPr>
          <w:rFonts w:ascii="宋体" w:hAnsi="宋体" w:cs="黑体"/>
          <w:snapToGrid w:val="0"/>
          <w:color w:val="000000"/>
          <w:spacing w:val="-6"/>
          <w:kern w:val="0"/>
          <w:sz w:val="24"/>
          <w:szCs w:val="24"/>
          <w:highlight w:val="none"/>
        </w:rPr>
        <w:t>）：</w:t>
      </w:r>
      <w:r>
        <w:rPr>
          <w:rFonts w:hint="eastAsia" w:ascii="宋体" w:hAnsi="宋体" w:cs="黑体"/>
          <w:snapToGrid w:val="0"/>
          <w:color w:val="000000"/>
          <w:spacing w:val="-6"/>
          <w:kern w:val="0"/>
          <w:sz w:val="24"/>
          <w:szCs w:val="24"/>
          <w:highlight w:val="none"/>
        </w:rPr>
        <w:t>包括但不限于承诺书</w:t>
      </w:r>
      <w:bookmarkStart w:id="70" w:name="OLE_LINK13"/>
      <w:bookmarkStart w:id="71" w:name="OLE_LINK14"/>
      <w:r>
        <w:rPr>
          <w:rFonts w:hint="eastAsia" w:ascii="宋体" w:hAnsi="宋体" w:cs="黑体"/>
          <w:snapToGrid w:val="0"/>
          <w:color w:val="000000"/>
          <w:spacing w:val="-6"/>
          <w:kern w:val="0"/>
          <w:sz w:val="24"/>
          <w:szCs w:val="24"/>
          <w:highlight w:val="none"/>
        </w:rPr>
        <w:t>（格式后附）</w:t>
      </w:r>
      <w:bookmarkEnd w:id="70"/>
      <w:bookmarkEnd w:id="71"/>
      <w:r>
        <w:rPr>
          <w:rFonts w:hint="eastAsia" w:ascii="宋体" w:hAnsi="宋体" w:cs="黑体"/>
          <w:snapToGrid w:val="0"/>
          <w:color w:val="000000"/>
          <w:spacing w:val="-6"/>
          <w:kern w:val="0"/>
          <w:sz w:val="24"/>
          <w:szCs w:val="24"/>
          <w:highlight w:val="none"/>
        </w:rPr>
        <w:t>、软件著作权登记等。</w:t>
      </w:r>
    </w:p>
    <w:p w14:paraId="5DBE11E1">
      <w:pPr>
        <w:pStyle w:val="17"/>
        <w:rPr>
          <w:highlight w:val="none"/>
        </w:rPr>
      </w:pPr>
    </w:p>
    <w:p w14:paraId="278CAD93">
      <w:pPr>
        <w:jc w:val="center"/>
        <w:rPr>
          <w:rFonts w:ascii="宋体" w:hAnsi="宋体"/>
          <w:b/>
          <w:bCs/>
          <w:sz w:val="30"/>
          <w:szCs w:val="30"/>
          <w:highlight w:val="none"/>
        </w:rPr>
        <w:sectPr>
          <w:pgSz w:w="12240" w:h="15840"/>
          <w:pgMar w:top="1418" w:right="1418" w:bottom="1418" w:left="1418" w:header="720" w:footer="720" w:gutter="0"/>
          <w:cols w:space="720" w:num="1"/>
          <w:docGrid w:linePitch="285" w:charSpace="0"/>
        </w:sectPr>
      </w:pPr>
    </w:p>
    <w:p w14:paraId="137713D6">
      <w:pPr>
        <w:jc w:val="center"/>
        <w:rPr>
          <w:rFonts w:ascii="宋体" w:hAnsi="宋体"/>
          <w:b/>
          <w:bCs/>
          <w:sz w:val="30"/>
          <w:szCs w:val="30"/>
          <w:highlight w:val="none"/>
        </w:rPr>
      </w:pPr>
      <w:r>
        <w:rPr>
          <w:rFonts w:hint="eastAsia" w:ascii="宋体" w:hAnsi="宋体"/>
          <w:b/>
          <w:bCs/>
          <w:sz w:val="30"/>
          <w:szCs w:val="30"/>
          <w:highlight w:val="none"/>
        </w:rPr>
        <w:t>承 诺 书</w:t>
      </w:r>
    </w:p>
    <w:p w14:paraId="43474966">
      <w:pPr>
        <w:rPr>
          <w:rFonts w:ascii="宋体" w:hAnsi="宋体"/>
          <w:highlight w:val="none"/>
        </w:rPr>
      </w:pPr>
    </w:p>
    <w:p w14:paraId="5B21DEF2">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rPr>
        <w:t>致：</w:t>
      </w:r>
      <w:r>
        <w:rPr>
          <w:rFonts w:hint="eastAsia" w:ascii="宋体" w:hAnsi="宋体"/>
          <w:sz w:val="24"/>
          <w:szCs w:val="24"/>
          <w:highlight w:val="none"/>
          <w:u w:val="single"/>
        </w:rPr>
        <w:t xml:space="preserve">            用户单位     </w:t>
      </w:r>
    </w:p>
    <w:p w14:paraId="299A9D6D">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u w:val="single"/>
        </w:rPr>
        <w:t xml:space="preserve">  揭榜人名称       </w:t>
      </w:r>
      <w:r>
        <w:rPr>
          <w:rFonts w:hint="eastAsia" w:ascii="宋体" w:hAnsi="宋体"/>
          <w:sz w:val="24"/>
          <w:szCs w:val="24"/>
          <w:highlight w:val="none"/>
        </w:rPr>
        <w:t xml:space="preserve"> 承诺如被选聘为合作单位，则双方正式合同签订后，研究过程中形成的相关知识产权归河北高速公路集团有限公司所有。</w:t>
      </w:r>
    </w:p>
    <w:p w14:paraId="052760DB">
      <w:pPr>
        <w:pStyle w:val="17"/>
        <w:spacing w:after="0" w:line="480" w:lineRule="auto"/>
        <w:ind w:firstLine="480" w:firstLineChars="200"/>
        <w:rPr>
          <w:rFonts w:ascii="宋体" w:hAnsi="宋体"/>
          <w:sz w:val="24"/>
          <w:szCs w:val="24"/>
          <w:highlight w:val="none"/>
        </w:rPr>
      </w:pPr>
      <w:r>
        <w:rPr>
          <w:rFonts w:hint="eastAsia" w:ascii="宋体" w:hAnsi="宋体"/>
          <w:sz w:val="24"/>
          <w:szCs w:val="24"/>
          <w:highlight w:val="none"/>
        </w:rPr>
        <w:t>特此承诺。</w:t>
      </w:r>
    </w:p>
    <w:p w14:paraId="5AEC42AC">
      <w:pPr>
        <w:pStyle w:val="17"/>
        <w:spacing w:after="0" w:line="480" w:lineRule="auto"/>
        <w:ind w:firstLine="6000" w:firstLineChars="2500"/>
        <w:rPr>
          <w:rFonts w:ascii="宋体" w:hAnsi="宋体"/>
          <w:sz w:val="24"/>
          <w:szCs w:val="24"/>
          <w:highlight w:val="none"/>
        </w:rPr>
      </w:pPr>
      <w:r>
        <w:rPr>
          <w:rFonts w:hint="eastAsia" w:ascii="宋体" w:hAnsi="宋体"/>
          <w:sz w:val="24"/>
          <w:szCs w:val="24"/>
          <w:highlight w:val="none"/>
        </w:rPr>
        <w:t>承诺人：  （盖章）</w:t>
      </w:r>
    </w:p>
    <w:p w14:paraId="0CFEAD90">
      <w:pPr>
        <w:pStyle w:val="17"/>
        <w:spacing w:after="0" w:line="480" w:lineRule="auto"/>
        <w:ind w:firstLine="6480" w:firstLineChars="2700"/>
        <w:rPr>
          <w:rFonts w:ascii="宋体" w:hAnsi="宋体"/>
          <w:sz w:val="24"/>
          <w:szCs w:val="24"/>
          <w:highlight w:val="none"/>
        </w:rPr>
      </w:pPr>
      <w:r>
        <w:rPr>
          <w:rFonts w:hint="eastAsia" w:ascii="宋体" w:hAnsi="宋体"/>
          <w:sz w:val="24"/>
          <w:szCs w:val="24"/>
          <w:highlight w:val="none"/>
        </w:rPr>
        <w:t>年  月  日</w:t>
      </w:r>
    </w:p>
    <w:p w14:paraId="05D6D335">
      <w:pPr>
        <w:pStyle w:val="18"/>
        <w:rPr>
          <w:highlight w:val="none"/>
        </w:rPr>
      </w:pPr>
    </w:p>
    <w:p w14:paraId="1EE9115F">
      <w:pPr>
        <w:rPr>
          <w:highlight w:val="none"/>
        </w:rPr>
        <w:sectPr>
          <w:pgSz w:w="12240" w:h="15840"/>
          <w:pgMar w:top="1418" w:right="1418" w:bottom="1418" w:left="1418" w:header="720" w:footer="720" w:gutter="0"/>
          <w:cols w:space="720" w:num="1"/>
          <w:docGrid w:linePitch="285" w:charSpace="0"/>
        </w:sectPr>
      </w:pPr>
    </w:p>
    <w:p w14:paraId="16E44507">
      <w:pPr>
        <w:widowControl/>
        <w:kinsoku w:val="0"/>
        <w:autoSpaceDE w:val="0"/>
        <w:autoSpaceDN w:val="0"/>
        <w:adjustRightInd w:val="0"/>
        <w:snapToGrid w:val="0"/>
        <w:spacing w:line="258" w:lineRule="auto"/>
        <w:jc w:val="left"/>
        <w:textAlignment w:val="baseline"/>
        <w:rPr>
          <w:rFonts w:ascii="宋体" w:hAnsi="宋体" w:cs="Arial"/>
          <w:snapToGrid w:val="0"/>
          <w:color w:val="000000"/>
          <w:kern w:val="0"/>
          <w:szCs w:val="21"/>
          <w:highlight w:val="none"/>
        </w:rPr>
      </w:pPr>
    </w:p>
    <w:p w14:paraId="0A88590F">
      <w:pPr>
        <w:widowControl/>
        <w:kinsoku w:val="0"/>
        <w:autoSpaceDE w:val="0"/>
        <w:autoSpaceDN w:val="0"/>
        <w:adjustRightInd w:val="0"/>
        <w:snapToGrid w:val="0"/>
        <w:spacing w:line="222" w:lineRule="auto"/>
        <w:jc w:val="left"/>
        <w:textAlignment w:val="baseline"/>
        <w:rPr>
          <w:rFonts w:ascii="宋体" w:hAnsi="宋体" w:cs="黑体"/>
          <w:snapToGrid w:val="0"/>
          <w:color w:val="000000"/>
          <w:kern w:val="0"/>
          <w:sz w:val="24"/>
          <w:szCs w:val="24"/>
          <w:highlight w:val="none"/>
          <w:lang w:eastAsia="en-US"/>
        </w:rPr>
      </w:pPr>
      <w:r>
        <w:rPr>
          <w:rFonts w:ascii="宋体" w:hAnsi="宋体" w:cs="黑体"/>
          <w:snapToGrid w:val="0"/>
          <w:color w:val="000000"/>
          <w:spacing w:val="-11"/>
          <w:kern w:val="0"/>
          <w:sz w:val="24"/>
          <w:szCs w:val="24"/>
          <w:highlight w:val="none"/>
          <w:lang w:eastAsia="en-US"/>
        </w:rPr>
        <w:t>参加人员基本情况表</w:t>
      </w:r>
    </w:p>
    <w:p w14:paraId="7CDE291C">
      <w:pPr>
        <w:widowControl/>
        <w:kinsoku w:val="0"/>
        <w:autoSpaceDE w:val="0"/>
        <w:autoSpaceDN w:val="0"/>
        <w:adjustRightInd w:val="0"/>
        <w:snapToGrid w:val="0"/>
        <w:spacing w:line="172" w:lineRule="exact"/>
        <w:jc w:val="left"/>
        <w:textAlignment w:val="baseline"/>
        <w:rPr>
          <w:rFonts w:ascii="宋体" w:hAnsi="宋体" w:cs="Arial"/>
          <w:snapToGrid w:val="0"/>
          <w:color w:val="000000"/>
          <w:kern w:val="0"/>
          <w:szCs w:val="21"/>
          <w:highlight w:val="none"/>
          <w:lang w:eastAsia="en-US"/>
        </w:rPr>
      </w:pPr>
    </w:p>
    <w:tbl>
      <w:tblPr>
        <w:tblStyle w:val="127"/>
        <w:tblW w:w="1311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4"/>
        <w:gridCol w:w="1121"/>
        <w:gridCol w:w="629"/>
        <w:gridCol w:w="720"/>
        <w:gridCol w:w="3384"/>
        <w:gridCol w:w="1639"/>
        <w:gridCol w:w="1439"/>
        <w:gridCol w:w="2460"/>
        <w:gridCol w:w="988"/>
      </w:tblGrid>
      <w:tr w14:paraId="1DE69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13114" w:type="dxa"/>
            <w:gridSpan w:val="9"/>
            <w:vAlign w:val="center"/>
          </w:tcPr>
          <w:p w14:paraId="392F0F27">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0"/>
                <w:kern w:val="0"/>
                <w:szCs w:val="21"/>
                <w:highlight w:val="none"/>
                <w:lang w:eastAsia="en-US"/>
              </w:rPr>
              <w:t>项目负责人</w:t>
            </w:r>
          </w:p>
        </w:tc>
      </w:tr>
      <w:tr w14:paraId="05C27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1" w:hRule="atLeast"/>
        </w:trPr>
        <w:tc>
          <w:tcPr>
            <w:tcW w:w="734" w:type="dxa"/>
            <w:vAlign w:val="center"/>
          </w:tcPr>
          <w:p w14:paraId="0FB7EA9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序号</w:t>
            </w:r>
          </w:p>
        </w:tc>
        <w:tc>
          <w:tcPr>
            <w:tcW w:w="1121" w:type="dxa"/>
            <w:vAlign w:val="center"/>
          </w:tcPr>
          <w:p w14:paraId="67B72923">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姓名</w:t>
            </w:r>
          </w:p>
        </w:tc>
        <w:tc>
          <w:tcPr>
            <w:tcW w:w="629" w:type="dxa"/>
            <w:vAlign w:val="center"/>
          </w:tcPr>
          <w:p w14:paraId="6403DCE2">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性别</w:t>
            </w:r>
          </w:p>
        </w:tc>
        <w:tc>
          <w:tcPr>
            <w:tcW w:w="720" w:type="dxa"/>
            <w:vAlign w:val="center"/>
          </w:tcPr>
          <w:p w14:paraId="1F5CCB25">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1"/>
                <w:kern w:val="0"/>
                <w:szCs w:val="21"/>
                <w:highlight w:val="none"/>
                <w:lang w:eastAsia="en-US"/>
              </w:rPr>
              <w:t>年龄</w:t>
            </w:r>
          </w:p>
        </w:tc>
        <w:tc>
          <w:tcPr>
            <w:tcW w:w="3384" w:type="dxa"/>
            <w:vAlign w:val="center"/>
          </w:tcPr>
          <w:p w14:paraId="489B9A0E">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所在单位</w:t>
            </w:r>
          </w:p>
        </w:tc>
        <w:tc>
          <w:tcPr>
            <w:tcW w:w="1639" w:type="dxa"/>
            <w:vAlign w:val="center"/>
          </w:tcPr>
          <w:p w14:paraId="0C5F4CA6">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职称</w:t>
            </w:r>
          </w:p>
        </w:tc>
        <w:tc>
          <w:tcPr>
            <w:tcW w:w="1439" w:type="dxa"/>
            <w:vAlign w:val="center"/>
          </w:tcPr>
          <w:p w14:paraId="656F2A30">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kern w:val="0"/>
                <w:szCs w:val="21"/>
                <w:highlight w:val="none"/>
                <w:lang w:eastAsia="en-US"/>
              </w:rPr>
              <w:t>研究方向</w:t>
            </w:r>
          </w:p>
        </w:tc>
        <w:tc>
          <w:tcPr>
            <w:tcW w:w="2460" w:type="dxa"/>
            <w:vAlign w:val="center"/>
          </w:tcPr>
          <w:p w14:paraId="2E56E869">
            <w:pPr>
              <w:widowControl/>
              <w:kinsoku w:val="0"/>
              <w:autoSpaceDE w:val="0"/>
              <w:autoSpaceDN w:val="0"/>
              <w:adjustRightInd w:val="0"/>
              <w:snapToGrid w:val="0"/>
              <w:spacing w:line="288" w:lineRule="auto"/>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2"/>
                <w:kern w:val="0"/>
                <w:szCs w:val="21"/>
                <w:highlight w:val="none"/>
                <w:lang w:eastAsia="en-US"/>
              </w:rPr>
              <w:t>任务分工</w:t>
            </w:r>
          </w:p>
        </w:tc>
        <w:tc>
          <w:tcPr>
            <w:tcW w:w="988" w:type="dxa"/>
            <w:vAlign w:val="center"/>
          </w:tcPr>
          <w:p w14:paraId="1869CE7E">
            <w:pPr>
              <w:widowControl/>
              <w:kinsoku w:val="0"/>
              <w:autoSpaceDE w:val="0"/>
              <w:autoSpaceDN w:val="0"/>
              <w:adjustRightInd w:val="0"/>
              <w:snapToGrid w:val="0"/>
              <w:spacing w:line="288" w:lineRule="auto"/>
              <w:ind w:firstLine="14"/>
              <w:jc w:val="center"/>
              <w:textAlignment w:val="baseline"/>
              <w:rPr>
                <w:rFonts w:ascii="宋体" w:hAnsi="宋体" w:cs="仿宋"/>
                <w:snapToGrid w:val="0"/>
                <w:color w:val="000000"/>
                <w:kern w:val="0"/>
                <w:szCs w:val="21"/>
                <w:highlight w:val="none"/>
                <w:lang w:eastAsia="en-US"/>
              </w:rPr>
            </w:pPr>
            <w:r>
              <w:rPr>
                <w:rFonts w:ascii="宋体" w:hAnsi="宋体" w:cs="仿宋"/>
                <w:snapToGrid w:val="0"/>
                <w:color w:val="000000"/>
                <w:spacing w:val="-5"/>
                <w:kern w:val="0"/>
                <w:szCs w:val="21"/>
                <w:highlight w:val="none"/>
                <w:lang w:eastAsia="en-US"/>
              </w:rPr>
              <w:t>累计工作</w:t>
            </w:r>
            <w:r>
              <w:rPr>
                <w:rFonts w:ascii="宋体" w:hAnsi="宋体" w:cs="仿宋"/>
                <w:snapToGrid w:val="0"/>
                <w:color w:val="000000"/>
                <w:spacing w:val="-2"/>
                <w:kern w:val="0"/>
                <w:szCs w:val="21"/>
                <w:highlight w:val="none"/>
                <w:lang w:eastAsia="en-US"/>
              </w:rPr>
              <w:t>（人月）</w:t>
            </w:r>
          </w:p>
        </w:tc>
      </w:tr>
      <w:tr w14:paraId="33CCA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4F63B74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121" w:type="dxa"/>
            <w:vAlign w:val="center"/>
          </w:tcPr>
          <w:p w14:paraId="4AF09A6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629" w:type="dxa"/>
            <w:vAlign w:val="center"/>
          </w:tcPr>
          <w:p w14:paraId="7D7B5F1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720" w:type="dxa"/>
            <w:vAlign w:val="center"/>
          </w:tcPr>
          <w:p w14:paraId="2AF7341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3384" w:type="dxa"/>
            <w:vAlign w:val="center"/>
          </w:tcPr>
          <w:p w14:paraId="7E36843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639" w:type="dxa"/>
            <w:vAlign w:val="center"/>
          </w:tcPr>
          <w:p w14:paraId="26D3D7C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1439" w:type="dxa"/>
            <w:vAlign w:val="center"/>
          </w:tcPr>
          <w:p w14:paraId="7CC1860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2460" w:type="dxa"/>
            <w:vAlign w:val="center"/>
          </w:tcPr>
          <w:p w14:paraId="2C3FB33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c>
          <w:tcPr>
            <w:tcW w:w="988" w:type="dxa"/>
            <w:vAlign w:val="center"/>
          </w:tcPr>
          <w:p w14:paraId="0529F5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en-US"/>
              </w:rPr>
            </w:pPr>
          </w:p>
        </w:tc>
      </w:tr>
      <w:tr w14:paraId="68366F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13114" w:type="dxa"/>
            <w:gridSpan w:val="9"/>
            <w:vAlign w:val="center"/>
          </w:tcPr>
          <w:p w14:paraId="5BE0AB13">
            <w:pPr>
              <w:widowControl/>
              <w:kinsoku w:val="0"/>
              <w:autoSpaceDE w:val="0"/>
              <w:autoSpaceDN w:val="0"/>
              <w:adjustRightInd w:val="0"/>
              <w:snapToGrid w:val="0"/>
              <w:spacing w:line="288" w:lineRule="auto"/>
              <w:jc w:val="left"/>
              <w:textAlignment w:val="baseline"/>
              <w:rPr>
                <w:rFonts w:ascii="宋体" w:hAnsi="宋体" w:cs="仿宋"/>
                <w:snapToGrid w:val="0"/>
                <w:color w:val="000000"/>
                <w:kern w:val="0"/>
                <w:szCs w:val="21"/>
                <w:highlight w:val="none"/>
                <w:lang w:eastAsia="zh-CN"/>
              </w:rPr>
            </w:pPr>
            <w:r>
              <w:rPr>
                <w:rFonts w:ascii="宋体" w:hAnsi="宋体" w:cs="仿宋"/>
                <w:snapToGrid w:val="0"/>
                <w:color w:val="000000"/>
                <w:spacing w:val="-12"/>
                <w:kern w:val="0"/>
                <w:szCs w:val="21"/>
                <w:highlight w:val="none"/>
                <w:lang w:eastAsia="zh-CN"/>
              </w:rPr>
              <w:t>合作单位承担研发任务负责人</w:t>
            </w:r>
          </w:p>
        </w:tc>
      </w:tr>
      <w:tr w14:paraId="10EA91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516D2D38">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3F0EDE1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6085B56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09621FF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19116F7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43E8D23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20ECCC5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36D71A4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095FF88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3DD8D7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1100E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7255DA5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6023D4F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6564FA9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5B0D2C0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4360542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7F08249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7FC1EE3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498A4043">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26B92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412A89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1DC853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2542C1C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437034C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54C514F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25F3A44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24A62C3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5D613AD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0ACC9E8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2750A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3958D2D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74C0B3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14CBA8B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7A80884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7B23C5D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7B4AFE3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509141D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5BFCDC2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2B125FC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65685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734" w:type="dxa"/>
            <w:vAlign w:val="center"/>
          </w:tcPr>
          <w:p w14:paraId="1A6C0E2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26AC2E7A">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01ACE35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5999D50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0ADF169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2EB3823C">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474D33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128CA941">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7AE62B7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3B419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734" w:type="dxa"/>
            <w:vAlign w:val="center"/>
          </w:tcPr>
          <w:p w14:paraId="67CDAB69">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2A542DC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440C1E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2C160F0B">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0A18B49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3C7B92A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379D2435">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60078C1E">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6BC863C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r w14:paraId="009D8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734" w:type="dxa"/>
            <w:vAlign w:val="center"/>
          </w:tcPr>
          <w:p w14:paraId="21FF2242">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121" w:type="dxa"/>
            <w:vAlign w:val="center"/>
          </w:tcPr>
          <w:p w14:paraId="1D2E9520">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629" w:type="dxa"/>
            <w:vAlign w:val="center"/>
          </w:tcPr>
          <w:p w14:paraId="525D9A7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720" w:type="dxa"/>
            <w:vAlign w:val="center"/>
          </w:tcPr>
          <w:p w14:paraId="203009D6">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3384" w:type="dxa"/>
            <w:vAlign w:val="center"/>
          </w:tcPr>
          <w:p w14:paraId="223FB5C8">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639" w:type="dxa"/>
            <w:vAlign w:val="center"/>
          </w:tcPr>
          <w:p w14:paraId="722DD634">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1439" w:type="dxa"/>
            <w:vAlign w:val="center"/>
          </w:tcPr>
          <w:p w14:paraId="45971FBF">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2460" w:type="dxa"/>
            <w:vAlign w:val="center"/>
          </w:tcPr>
          <w:p w14:paraId="135AE4BD">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c>
          <w:tcPr>
            <w:tcW w:w="988" w:type="dxa"/>
            <w:vAlign w:val="center"/>
          </w:tcPr>
          <w:p w14:paraId="3FAEE637">
            <w:pPr>
              <w:widowControl/>
              <w:kinsoku w:val="0"/>
              <w:autoSpaceDE w:val="0"/>
              <w:autoSpaceDN w:val="0"/>
              <w:adjustRightInd w:val="0"/>
              <w:snapToGrid w:val="0"/>
              <w:spacing w:line="288" w:lineRule="auto"/>
              <w:jc w:val="center"/>
              <w:textAlignment w:val="baseline"/>
              <w:rPr>
                <w:rFonts w:ascii="宋体" w:hAnsi="宋体" w:cs="Arial"/>
                <w:snapToGrid w:val="0"/>
                <w:color w:val="000000"/>
                <w:kern w:val="0"/>
                <w:szCs w:val="21"/>
                <w:highlight w:val="none"/>
                <w:lang w:eastAsia="zh-CN"/>
              </w:rPr>
            </w:pPr>
          </w:p>
        </w:tc>
      </w:tr>
    </w:tbl>
    <w:p w14:paraId="69E02092">
      <w:pPr>
        <w:widowControl/>
        <w:kinsoku w:val="0"/>
        <w:autoSpaceDE w:val="0"/>
        <w:autoSpaceDN w:val="0"/>
        <w:adjustRightInd w:val="0"/>
        <w:snapToGrid w:val="0"/>
        <w:jc w:val="left"/>
        <w:textAlignment w:val="baseline"/>
        <w:rPr>
          <w:rFonts w:ascii="宋体" w:hAnsi="宋体" w:cs="Arial"/>
          <w:snapToGrid w:val="0"/>
          <w:color w:val="000000"/>
          <w:kern w:val="0"/>
          <w:szCs w:val="21"/>
          <w:highlight w:val="none"/>
        </w:rPr>
      </w:pPr>
    </w:p>
    <w:p w14:paraId="1955875A">
      <w:pPr>
        <w:widowControl/>
        <w:kinsoku w:val="0"/>
        <w:autoSpaceDE w:val="0"/>
        <w:autoSpaceDN w:val="0"/>
        <w:adjustRightInd w:val="0"/>
        <w:snapToGrid w:val="0"/>
        <w:jc w:val="left"/>
        <w:textAlignment w:val="baseline"/>
        <w:rPr>
          <w:rFonts w:ascii="宋体" w:hAnsi="宋体" w:cs="Arial"/>
          <w:snapToGrid w:val="0"/>
          <w:color w:val="000000"/>
          <w:kern w:val="0"/>
          <w:szCs w:val="21"/>
          <w:highlight w:val="none"/>
        </w:rPr>
        <w:sectPr>
          <w:footerReference r:id="rId11" w:type="default"/>
          <w:pgSz w:w="16839" w:h="11906"/>
          <w:pgMar w:top="1418" w:right="1418" w:bottom="1418" w:left="1418" w:header="0" w:footer="1467" w:gutter="0"/>
          <w:cols w:space="720" w:num="1"/>
        </w:sectPr>
      </w:pPr>
    </w:p>
    <w:p w14:paraId="476FB9C5">
      <w:pPr>
        <w:widowControl/>
        <w:kinsoku w:val="0"/>
        <w:autoSpaceDE w:val="0"/>
        <w:autoSpaceDN w:val="0"/>
        <w:adjustRightInd w:val="0"/>
        <w:snapToGrid w:val="0"/>
        <w:spacing w:line="480" w:lineRule="auto"/>
        <w:jc w:val="left"/>
        <w:textAlignment w:val="baseline"/>
        <w:rPr>
          <w:rFonts w:ascii="宋体" w:hAnsi="宋体" w:cs="黑体"/>
          <w:snapToGrid w:val="0"/>
          <w:color w:val="000000"/>
          <w:kern w:val="0"/>
          <w:sz w:val="24"/>
          <w:szCs w:val="24"/>
          <w:highlight w:val="none"/>
        </w:rPr>
      </w:pPr>
      <w:r>
        <w:rPr>
          <w:rFonts w:ascii="宋体" w:hAnsi="宋体" w:cs="黑体"/>
          <w:snapToGrid w:val="0"/>
          <w:color w:val="000000"/>
          <w:spacing w:val="-4"/>
          <w:kern w:val="0"/>
          <w:sz w:val="24"/>
          <w:szCs w:val="24"/>
          <w:highlight w:val="none"/>
        </w:rPr>
        <w:t>申报书各方签章</w:t>
      </w:r>
    </w:p>
    <w:p w14:paraId="1BAA7A5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1"/>
          <w:kern w:val="0"/>
          <w:sz w:val="24"/>
          <w:szCs w:val="24"/>
          <w:highlight w:val="none"/>
        </w:rPr>
        <w:t>申报单位：</w:t>
      </w:r>
    </w:p>
    <w:p w14:paraId="2580A09C">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项目负责人（签章</w:t>
      </w:r>
      <w:r>
        <w:rPr>
          <w:rFonts w:ascii="宋体" w:hAnsi="宋体" w:cs="仿宋"/>
          <w:snapToGrid w:val="0"/>
          <w:color w:val="000000"/>
          <w:spacing w:val="1"/>
          <w:kern w:val="0"/>
          <w:sz w:val="24"/>
          <w:szCs w:val="24"/>
          <w:highlight w:val="none"/>
        </w:rPr>
        <w:t>）：</w:t>
      </w:r>
    </w:p>
    <w:p w14:paraId="31A1554F">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bookmarkStart w:id="72" w:name="OLE_LINK20"/>
      <w:bookmarkStart w:id="73" w:name="OLE_LINK21"/>
      <w:r>
        <w:rPr>
          <w:rFonts w:ascii="宋体" w:hAnsi="宋体" w:cs="仿宋"/>
          <w:snapToGrid w:val="0"/>
          <w:color w:val="000000"/>
          <w:spacing w:val="7"/>
          <w:kern w:val="0"/>
          <w:sz w:val="24"/>
          <w:szCs w:val="24"/>
          <w:highlight w:val="none"/>
        </w:rPr>
        <w:t>单位负责人（签章</w:t>
      </w:r>
      <w:r>
        <w:rPr>
          <w:rFonts w:ascii="宋体" w:hAnsi="宋体" w:cs="仿宋"/>
          <w:snapToGrid w:val="0"/>
          <w:color w:val="000000"/>
          <w:spacing w:val="-24"/>
          <w:kern w:val="0"/>
          <w:sz w:val="24"/>
          <w:szCs w:val="24"/>
          <w:highlight w:val="none"/>
        </w:rPr>
        <w:t>）：（</w:t>
      </w:r>
      <w:r>
        <w:rPr>
          <w:rFonts w:ascii="宋体" w:hAnsi="宋体" w:cs="仿宋"/>
          <w:snapToGrid w:val="0"/>
          <w:color w:val="000000"/>
          <w:spacing w:val="7"/>
          <w:kern w:val="0"/>
          <w:sz w:val="24"/>
          <w:szCs w:val="24"/>
          <w:highlight w:val="none"/>
        </w:rPr>
        <w:t>公章）</w:t>
      </w:r>
    </w:p>
    <w:p w14:paraId="04B24B2C">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color w:val="000000"/>
          <w:spacing w:val="-13"/>
          <w:kern w:val="0"/>
          <w:sz w:val="24"/>
          <w:szCs w:val="24"/>
          <w:highlight w:val="none"/>
        </w:rPr>
      </w:pPr>
      <w:r>
        <w:rPr>
          <w:rFonts w:ascii="宋体" w:hAnsi="宋体" w:cs="仿宋"/>
          <w:snapToGrid w:val="0"/>
          <w:color w:val="000000"/>
          <w:spacing w:val="-13"/>
          <w:kern w:val="0"/>
          <w:sz w:val="24"/>
          <w:szCs w:val="24"/>
          <w:highlight w:val="none"/>
        </w:rPr>
        <w:t>年月日</w:t>
      </w:r>
      <w:bookmarkEnd w:id="72"/>
      <w:bookmarkEnd w:id="73"/>
    </w:p>
    <w:p w14:paraId="0B9328C6">
      <w:pPr>
        <w:widowControl/>
        <w:kinsoku w:val="0"/>
        <w:autoSpaceDE w:val="0"/>
        <w:autoSpaceDN w:val="0"/>
        <w:adjustRightInd w:val="0"/>
        <w:snapToGrid w:val="0"/>
        <w:spacing w:line="480" w:lineRule="auto"/>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2"/>
          <w:kern w:val="0"/>
          <w:sz w:val="24"/>
          <w:szCs w:val="24"/>
          <w:highlight w:val="none"/>
        </w:rPr>
        <w:t>合作单位1（选填</w:t>
      </w:r>
      <w:r>
        <w:rPr>
          <w:rFonts w:ascii="宋体" w:hAnsi="宋体" w:cs="仿宋"/>
          <w:snapToGrid w:val="0"/>
          <w:color w:val="000000"/>
          <w:spacing w:val="-2"/>
          <w:kern w:val="0"/>
          <w:sz w:val="24"/>
          <w:szCs w:val="24"/>
          <w:highlight w:val="none"/>
        </w:rPr>
        <w:t>）：</w:t>
      </w:r>
    </w:p>
    <w:p w14:paraId="1F756E6C">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ascii="宋体" w:hAnsi="宋体" w:cs="仿宋"/>
          <w:snapToGrid w:val="0"/>
          <w:color w:val="000000"/>
          <w:spacing w:val="-1"/>
          <w:kern w:val="0"/>
          <w:sz w:val="24"/>
          <w:szCs w:val="24"/>
          <w:highlight w:val="none"/>
        </w:rPr>
        <w:t>研发任务负责人（签章</w:t>
      </w:r>
      <w:r>
        <w:rPr>
          <w:rFonts w:ascii="宋体" w:hAnsi="宋体" w:cs="仿宋"/>
          <w:snapToGrid w:val="0"/>
          <w:color w:val="000000"/>
          <w:spacing w:val="3"/>
          <w:kern w:val="0"/>
          <w:sz w:val="24"/>
          <w:szCs w:val="24"/>
          <w:highlight w:val="none"/>
        </w:rPr>
        <w:t>）：</w:t>
      </w:r>
    </w:p>
    <w:p w14:paraId="314DBAB8">
      <w:pPr>
        <w:widowControl/>
        <w:kinsoku w:val="0"/>
        <w:autoSpaceDE w:val="0"/>
        <w:autoSpaceDN w:val="0"/>
        <w:adjustRightInd w:val="0"/>
        <w:snapToGrid w:val="0"/>
        <w:spacing w:line="480" w:lineRule="auto"/>
        <w:jc w:val="left"/>
        <w:textAlignment w:val="baseline"/>
        <w:rPr>
          <w:rFonts w:ascii="宋体" w:hAnsi="宋体" w:cs="仿宋"/>
          <w:snapToGrid w:val="0"/>
          <w:color w:val="000000"/>
          <w:kern w:val="0"/>
          <w:sz w:val="24"/>
          <w:szCs w:val="24"/>
          <w:highlight w:val="none"/>
        </w:rPr>
      </w:pPr>
      <w:r>
        <w:rPr>
          <w:rFonts w:hint="eastAsia" w:ascii="宋体" w:hAnsi="宋体" w:cs="仿宋"/>
          <w:snapToGrid w:val="0"/>
          <w:color w:val="000000"/>
          <w:spacing w:val="7"/>
          <w:kern w:val="0"/>
          <w:sz w:val="24"/>
          <w:szCs w:val="24"/>
          <w:highlight w:val="none"/>
        </w:rPr>
        <w:t>单位负责人（签章</w:t>
      </w:r>
      <w:r>
        <w:rPr>
          <w:rFonts w:hint="eastAsia" w:ascii="宋体" w:hAnsi="宋体" w:cs="仿宋"/>
          <w:snapToGrid w:val="0"/>
          <w:color w:val="000000"/>
          <w:spacing w:val="-24"/>
          <w:kern w:val="0"/>
          <w:sz w:val="24"/>
          <w:szCs w:val="24"/>
          <w:highlight w:val="none"/>
        </w:rPr>
        <w:t>）：（</w:t>
      </w:r>
      <w:r>
        <w:rPr>
          <w:rFonts w:hint="eastAsia" w:ascii="宋体" w:hAnsi="宋体" w:cs="仿宋"/>
          <w:snapToGrid w:val="0"/>
          <w:color w:val="000000"/>
          <w:spacing w:val="7"/>
          <w:kern w:val="0"/>
          <w:sz w:val="24"/>
          <w:szCs w:val="24"/>
          <w:highlight w:val="none"/>
        </w:rPr>
        <w:t>公章）</w:t>
      </w:r>
    </w:p>
    <w:p w14:paraId="760B65FF">
      <w:pPr>
        <w:widowControl/>
        <w:kinsoku w:val="0"/>
        <w:autoSpaceDE w:val="0"/>
        <w:autoSpaceDN w:val="0"/>
        <w:adjustRightInd w:val="0"/>
        <w:snapToGrid w:val="0"/>
        <w:spacing w:line="480" w:lineRule="auto"/>
        <w:ind w:firstLine="4280" w:firstLineChars="2000"/>
        <w:jc w:val="left"/>
        <w:textAlignment w:val="baseline"/>
        <w:rPr>
          <w:rFonts w:ascii="宋体" w:hAnsi="宋体" w:cs="仿宋"/>
          <w:snapToGrid w:val="0"/>
          <w:spacing w:val="-13"/>
          <w:kern w:val="0"/>
          <w:sz w:val="24"/>
          <w:szCs w:val="24"/>
          <w:highlight w:val="none"/>
        </w:rPr>
      </w:pPr>
      <w:r>
        <w:rPr>
          <w:rFonts w:hint="eastAsia" w:ascii="宋体" w:hAnsi="宋体" w:cs="仿宋"/>
          <w:snapToGrid w:val="0"/>
          <w:spacing w:val="-13"/>
          <w:kern w:val="0"/>
          <w:sz w:val="24"/>
          <w:szCs w:val="24"/>
          <w:highlight w:val="none"/>
        </w:rPr>
        <w:t>年月日</w:t>
      </w:r>
    </w:p>
    <w:p w14:paraId="7B456E20">
      <w:pPr>
        <w:widowControl/>
        <w:kinsoku w:val="0"/>
        <w:autoSpaceDE w:val="0"/>
        <w:autoSpaceDN w:val="0"/>
        <w:adjustRightInd w:val="0"/>
        <w:snapToGrid w:val="0"/>
        <w:spacing w:line="480" w:lineRule="auto"/>
        <w:ind w:firstLine="5600" w:firstLineChars="2000"/>
        <w:jc w:val="left"/>
        <w:textAlignment w:val="baseline"/>
        <w:rPr>
          <w:rFonts w:ascii="宋体" w:hAnsi="宋体" w:cs="仿宋"/>
          <w:snapToGrid w:val="0"/>
          <w:color w:val="000000"/>
          <w:kern w:val="0"/>
          <w:sz w:val="28"/>
          <w:szCs w:val="28"/>
          <w:highlight w:val="none"/>
        </w:rPr>
      </w:pPr>
    </w:p>
    <w:p w14:paraId="48A26CF9">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000000"/>
          <w:spacing w:val="2"/>
          <w:kern w:val="0"/>
          <w:sz w:val="28"/>
          <w:szCs w:val="28"/>
          <w:highlight w:val="none"/>
        </w:rPr>
      </w:pPr>
    </w:p>
    <w:p w14:paraId="327C8440">
      <w:pPr>
        <w:widowControl/>
        <w:kinsoku w:val="0"/>
        <w:autoSpaceDE w:val="0"/>
        <w:autoSpaceDN w:val="0"/>
        <w:adjustRightInd w:val="0"/>
        <w:snapToGrid w:val="0"/>
        <w:spacing w:line="480" w:lineRule="auto"/>
        <w:ind w:firstLine="568" w:firstLineChars="200"/>
        <w:jc w:val="left"/>
        <w:textAlignment w:val="baseline"/>
        <w:rPr>
          <w:rFonts w:ascii="宋体" w:hAnsi="宋体" w:cs="仿宋"/>
          <w:snapToGrid w:val="0"/>
          <w:color w:val="000000"/>
          <w:spacing w:val="2"/>
          <w:kern w:val="0"/>
          <w:sz w:val="28"/>
          <w:szCs w:val="28"/>
          <w:highlight w:val="none"/>
        </w:rPr>
      </w:pPr>
    </w:p>
    <w:p w14:paraId="39D1C35F">
      <w:pPr>
        <w:spacing w:line="440" w:lineRule="exact"/>
        <w:jc w:val="center"/>
        <w:rPr>
          <w:rFonts w:ascii="宋体" w:hAnsi="宋体"/>
          <w:sz w:val="20"/>
          <w:highlight w:val="none"/>
        </w:rPr>
      </w:pPr>
      <w:r>
        <w:rPr>
          <w:rFonts w:ascii="宋体" w:hAnsi="宋体"/>
          <w:sz w:val="20"/>
          <w:highlight w:val="none"/>
        </w:rPr>
        <w:br w:type="page"/>
      </w:r>
    </w:p>
    <w:p w14:paraId="6E491338">
      <w:pPr>
        <w:pStyle w:val="3"/>
        <w:jc w:val="center"/>
        <w:rPr>
          <w:rFonts w:ascii="宋体" w:hAnsi="宋体" w:eastAsia="宋体"/>
          <w:highlight w:val="none"/>
        </w:rPr>
      </w:pPr>
      <w:bookmarkStart w:id="74" w:name="_Toc23438"/>
      <w:bookmarkStart w:id="75" w:name="_Toc166486151"/>
      <w:bookmarkStart w:id="76" w:name="_Toc492300724"/>
      <w:bookmarkStart w:id="77" w:name="_Toc27549"/>
      <w:r>
        <w:rPr>
          <w:rFonts w:hint="eastAsia" w:ascii="宋体" w:hAnsi="宋体" w:eastAsia="宋体"/>
          <w:highlight w:val="none"/>
        </w:rPr>
        <w:t>4</w:t>
      </w:r>
      <w:r>
        <w:rPr>
          <w:rFonts w:ascii="宋体" w:hAnsi="宋体" w:eastAsia="宋体"/>
          <w:highlight w:val="none"/>
        </w:rPr>
        <w:t>、</w:t>
      </w:r>
      <w:bookmarkEnd w:id="74"/>
      <w:bookmarkEnd w:id="75"/>
      <w:bookmarkEnd w:id="76"/>
      <w:bookmarkEnd w:id="77"/>
      <w:bookmarkStart w:id="78" w:name="OLE_LINK45"/>
      <w:bookmarkStart w:id="79" w:name="OLE_LINK44"/>
      <w:r>
        <w:rPr>
          <w:rFonts w:hint="eastAsia" w:ascii="宋体" w:hAnsi="宋体" w:eastAsia="宋体"/>
          <w:highlight w:val="none"/>
        </w:rPr>
        <w:t>揭榜团队负责人和成员承诺书</w:t>
      </w:r>
      <w:bookmarkEnd w:id="78"/>
      <w:bookmarkEnd w:id="79"/>
    </w:p>
    <w:p w14:paraId="009E4621">
      <w:pPr>
        <w:spacing w:line="440" w:lineRule="exact"/>
        <w:rPr>
          <w:rFonts w:ascii="宋体" w:hAnsi="宋体"/>
          <w:highlight w:val="none"/>
        </w:rPr>
      </w:pPr>
    </w:p>
    <w:p w14:paraId="410606D8">
      <w:pPr>
        <w:autoSpaceDE w:val="0"/>
        <w:autoSpaceDN w:val="0"/>
        <w:spacing w:line="360" w:lineRule="auto"/>
        <w:ind w:firstLine="480" w:firstLineChars="200"/>
        <w:jc w:val="left"/>
        <w:rPr>
          <w:rFonts w:ascii="宋体" w:hAnsi="宋体"/>
          <w:sz w:val="24"/>
          <w:szCs w:val="24"/>
          <w:highlight w:val="none"/>
        </w:rPr>
      </w:pPr>
      <w:bookmarkStart w:id="80" w:name="OLE_LINK25"/>
      <w:bookmarkStart w:id="81" w:name="OLE_LINK24"/>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bookmarkEnd w:id="80"/>
      <w:bookmarkEnd w:id="81"/>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现委托</w:t>
      </w:r>
      <w:r>
        <w:rPr>
          <w:rFonts w:ascii="宋体" w:hAnsi="宋体"/>
          <w:sz w:val="24"/>
          <w:szCs w:val="24"/>
          <w:highlight w:val="none"/>
          <w:u w:val="single"/>
        </w:rPr>
        <w:tab/>
      </w:r>
      <w:r>
        <w:rPr>
          <w:rFonts w:ascii="宋体" w:hAnsi="宋体"/>
          <w:sz w:val="24"/>
          <w:szCs w:val="24"/>
          <w:highlight w:val="none"/>
          <w:u w:val="single"/>
        </w:rPr>
        <w:tab/>
      </w:r>
      <w:r>
        <w:rPr>
          <w:rFonts w:hint="eastAsia" w:ascii="宋体" w:hAnsi="宋体" w:cs="宋体"/>
          <w:kern w:val="0"/>
          <w:sz w:val="24"/>
          <w:szCs w:val="24"/>
          <w:highlight w:val="none"/>
        </w:rPr>
        <w:t>（姓名）为我方参与</w:t>
      </w:r>
      <w:r>
        <w:rPr>
          <w:rFonts w:hint="eastAsia" w:ascii="宋体" w:hAnsi="宋体" w:cs="宋体"/>
          <w:kern w:val="0"/>
          <w:sz w:val="24"/>
          <w:szCs w:val="24"/>
          <w:highlight w:val="none"/>
          <w:u w:val="single"/>
        </w:rPr>
        <w:t>（项目名称）</w:t>
      </w:r>
      <w:r>
        <w:rPr>
          <w:rFonts w:hint="eastAsia" w:ascii="宋体" w:hAnsi="宋体" w:cs="宋体"/>
          <w:kern w:val="0"/>
          <w:sz w:val="24"/>
          <w:szCs w:val="24"/>
          <w:highlight w:val="none"/>
        </w:rPr>
        <w:t>的项目负责人。</w:t>
      </w:r>
      <w:r>
        <w:rPr>
          <w:rFonts w:hint="eastAsia" w:ascii="宋体" w:hAnsi="宋体"/>
          <w:sz w:val="24"/>
          <w:szCs w:val="24"/>
          <w:highlight w:val="none"/>
        </w:rPr>
        <w:t>项目负责人根据授权，以我方名义签署、澄清确认、递交、撤回、修改</w:t>
      </w:r>
      <w:r>
        <w:rPr>
          <w:rFonts w:hint="eastAsia" w:ascii="宋体" w:hAnsi="宋体"/>
          <w:sz w:val="24"/>
          <w:szCs w:val="24"/>
          <w:highlight w:val="none"/>
          <w:u w:val="single"/>
        </w:rPr>
        <w:t xml:space="preserve">         （项目名称）</w:t>
      </w:r>
      <w:r>
        <w:rPr>
          <w:rFonts w:hint="eastAsia" w:ascii="宋体" w:hAnsi="宋体"/>
          <w:sz w:val="24"/>
          <w:szCs w:val="24"/>
          <w:highlight w:val="none"/>
        </w:rPr>
        <w:t>项目申报书、签订合同和处理有关事宜，其法律后果由我方承担。</w:t>
      </w:r>
    </w:p>
    <w:p w14:paraId="4BED5003">
      <w:pPr>
        <w:autoSpaceDE w:val="0"/>
        <w:autoSpaceDN w:val="0"/>
        <w:adjustRightInd w:val="0"/>
        <w:snapToGrid w:val="0"/>
        <w:spacing w:line="360" w:lineRule="auto"/>
        <w:ind w:firstLine="480" w:firstLineChars="200"/>
        <w:jc w:val="left"/>
        <w:rPr>
          <w:rFonts w:ascii="宋体" w:hAnsi="宋体"/>
          <w:sz w:val="24"/>
          <w:szCs w:val="28"/>
          <w:highlight w:val="none"/>
        </w:rPr>
      </w:pPr>
      <w:bookmarkStart w:id="82" w:name="OLE_LINK23"/>
      <w:bookmarkStart w:id="83" w:name="OLE_LINK22"/>
      <w:r>
        <w:rPr>
          <w:rFonts w:hint="eastAsia" w:ascii="宋体" w:hAnsi="宋体"/>
          <w:sz w:val="24"/>
          <w:szCs w:val="28"/>
          <w:highlight w:val="none"/>
        </w:rPr>
        <w:t>揭榜团队负责人和成员</w:t>
      </w:r>
      <w:bookmarkEnd w:id="82"/>
      <w:bookmarkEnd w:id="83"/>
      <w:r>
        <w:rPr>
          <w:rFonts w:hint="eastAsia" w:ascii="宋体" w:hAnsi="宋体"/>
          <w:sz w:val="24"/>
          <w:szCs w:val="28"/>
          <w:highlight w:val="none"/>
        </w:rPr>
        <w:t>不受年龄、职称、学历、奖项等限制，但符合以下条件：</w:t>
      </w:r>
    </w:p>
    <w:p w14:paraId="2F7AEBD6">
      <w:pPr>
        <w:autoSpaceDE w:val="0"/>
        <w:autoSpaceDN w:val="0"/>
        <w:adjustRightInd w:val="0"/>
        <w:snapToGrid w:val="0"/>
        <w:spacing w:line="360" w:lineRule="auto"/>
        <w:ind w:firstLine="480" w:firstLineChars="200"/>
        <w:jc w:val="left"/>
        <w:rPr>
          <w:rFonts w:ascii="宋体" w:hAnsi="宋体"/>
          <w:sz w:val="24"/>
          <w:szCs w:val="28"/>
          <w:highlight w:val="none"/>
        </w:rPr>
      </w:pPr>
      <w:r>
        <w:rPr>
          <w:rFonts w:hint="eastAsia" w:ascii="宋体" w:hAnsi="宋体"/>
          <w:sz w:val="24"/>
          <w:szCs w:val="28"/>
          <w:highlight w:val="none"/>
        </w:rPr>
        <w:t>（1）能够积极响应用户需求，提出技术研发的可行性方案，对于所提供的技术或成果具有自主知识产权；</w:t>
      </w:r>
    </w:p>
    <w:p w14:paraId="52AE7D2B">
      <w:pPr>
        <w:autoSpaceDE w:val="0"/>
        <w:autoSpaceDN w:val="0"/>
        <w:adjustRightInd w:val="0"/>
        <w:snapToGrid w:val="0"/>
        <w:spacing w:line="360" w:lineRule="auto"/>
        <w:ind w:firstLine="480" w:firstLineChars="200"/>
        <w:jc w:val="left"/>
        <w:rPr>
          <w:rFonts w:ascii="宋体" w:hAnsi="宋体"/>
          <w:sz w:val="24"/>
          <w:szCs w:val="28"/>
          <w:highlight w:val="none"/>
        </w:rPr>
      </w:pPr>
      <w:r>
        <w:rPr>
          <w:rFonts w:hint="eastAsia" w:ascii="宋体" w:hAnsi="宋体"/>
          <w:sz w:val="24"/>
          <w:szCs w:val="28"/>
          <w:highlight w:val="none"/>
        </w:rPr>
        <w:t>（2）能够按照“军令状”（合同）约定，推进项目任务落实，交付约定成果，协助用户单位完成技术应用落地实施；</w:t>
      </w:r>
    </w:p>
    <w:p w14:paraId="6E5552E4">
      <w:pPr>
        <w:autoSpaceDE w:val="0"/>
        <w:autoSpaceDN w:val="0"/>
        <w:adjustRightInd w:val="0"/>
        <w:snapToGrid w:val="0"/>
        <w:spacing w:line="360" w:lineRule="auto"/>
        <w:ind w:firstLine="480" w:firstLineChars="200"/>
        <w:jc w:val="left"/>
        <w:rPr>
          <w:rFonts w:ascii="宋体" w:hAnsi="宋体"/>
          <w:sz w:val="24"/>
          <w:szCs w:val="28"/>
          <w:highlight w:val="none"/>
        </w:rPr>
      </w:pPr>
      <w:r>
        <w:rPr>
          <w:rFonts w:hint="eastAsia" w:ascii="宋体" w:hAnsi="宋体"/>
          <w:sz w:val="24"/>
          <w:szCs w:val="28"/>
          <w:highlight w:val="none"/>
        </w:rPr>
        <w:t>（3）诚信状况良好，无在惩戒执行期内的科研严重失信行为记录和相关社会领域信用“黑名单”记录；</w:t>
      </w:r>
    </w:p>
    <w:p w14:paraId="4F2E31F4">
      <w:pPr>
        <w:autoSpaceDE w:val="0"/>
        <w:autoSpaceDN w:val="0"/>
        <w:spacing w:line="360" w:lineRule="auto"/>
        <w:ind w:firstLine="480" w:firstLineChars="200"/>
        <w:jc w:val="left"/>
        <w:rPr>
          <w:rFonts w:ascii="宋体" w:hAnsi="宋体"/>
          <w:sz w:val="24"/>
          <w:szCs w:val="24"/>
          <w:highlight w:val="none"/>
        </w:rPr>
      </w:pPr>
      <w:r>
        <w:rPr>
          <w:rFonts w:hint="eastAsia" w:ascii="宋体" w:hAnsi="宋体"/>
          <w:sz w:val="24"/>
          <w:szCs w:val="28"/>
          <w:highlight w:val="none"/>
        </w:rPr>
        <w:t>（4）揭榜团队负责人应为项目承担单位在职人员（提供在本单位连续缴纳6个月的社保证明材料），负责项目实施的总体设计、任务分解、方案细化和统筹协调，配合项目承担单位做好过程管理、经费使用和考核验收工作，揭榜攻关期间原则上不得更换和调离。</w:t>
      </w:r>
    </w:p>
    <w:p w14:paraId="02C2621E">
      <w:pPr>
        <w:autoSpaceDE w:val="0"/>
        <w:autoSpaceDN w:val="0"/>
        <w:spacing w:line="360" w:lineRule="auto"/>
        <w:ind w:firstLine="480" w:firstLineChars="200"/>
        <w:jc w:val="left"/>
        <w:rPr>
          <w:rFonts w:ascii="宋体" w:hAnsi="宋体"/>
          <w:sz w:val="24"/>
          <w:szCs w:val="24"/>
          <w:highlight w:val="none"/>
        </w:rPr>
      </w:pPr>
    </w:p>
    <w:p w14:paraId="512BE9D7">
      <w:pPr>
        <w:spacing w:line="480" w:lineRule="auto"/>
        <w:ind w:firstLine="3117" w:firstLineChars="1299"/>
        <w:rPr>
          <w:rFonts w:ascii="宋体" w:hAnsi="宋体"/>
          <w:sz w:val="24"/>
          <w:szCs w:val="24"/>
          <w:highlight w:val="none"/>
        </w:rPr>
      </w:pPr>
      <w:r>
        <w:rPr>
          <w:rFonts w:hint="eastAsia" w:ascii="宋体" w:hAnsi="宋体"/>
          <w:sz w:val="24"/>
          <w:szCs w:val="24"/>
          <w:highlight w:val="none"/>
        </w:rPr>
        <w:t>揭榜人（或者</w:t>
      </w:r>
      <w:r>
        <w:rPr>
          <w:rFonts w:hint="eastAsia" w:ascii="宋体" w:hAnsi="宋体" w:cs="宋体"/>
          <w:kern w:val="0"/>
          <w:sz w:val="24"/>
          <w:szCs w:val="24"/>
          <w:highlight w:val="none"/>
        </w:rPr>
        <w:t>牵头人及成员单位名称</w:t>
      </w:r>
      <w:r>
        <w:rPr>
          <w:rFonts w:hint="eastAsia" w:ascii="宋体" w:hAnsi="宋体"/>
          <w:sz w:val="24"/>
          <w:szCs w:val="24"/>
          <w:highlight w:val="none"/>
        </w:rPr>
        <w:t>）</w:t>
      </w:r>
      <w:r>
        <w:rPr>
          <w:rFonts w:ascii="宋体" w:hAnsi="宋体"/>
          <w:sz w:val="24"/>
          <w:szCs w:val="24"/>
          <w:highlight w:val="none"/>
        </w:rPr>
        <w:t>：</w:t>
      </w:r>
      <w:r>
        <w:rPr>
          <w:rFonts w:hint="eastAsia" w:ascii="宋体" w:hAnsi="宋体" w:cs="宋体"/>
          <w:sz w:val="24"/>
          <w:szCs w:val="24"/>
          <w:highlight w:val="none"/>
        </w:rPr>
        <w:t>（盖单位章）</w:t>
      </w:r>
    </w:p>
    <w:p w14:paraId="4A83FB30">
      <w:pPr>
        <w:spacing w:line="480" w:lineRule="auto"/>
        <w:ind w:firstLine="3076" w:firstLineChars="1282"/>
        <w:jc w:val="right"/>
        <w:rPr>
          <w:rFonts w:ascii="宋体" w:hAnsi="宋体"/>
          <w:sz w:val="24"/>
          <w:szCs w:val="24"/>
          <w:highlight w:val="none"/>
          <w:u w:val="single"/>
        </w:rPr>
      </w:pPr>
    </w:p>
    <w:p w14:paraId="04716A99">
      <w:pPr>
        <w:spacing w:line="480" w:lineRule="auto"/>
        <w:ind w:firstLine="3076" w:firstLineChars="1282"/>
        <w:jc w:val="right"/>
        <w:rPr>
          <w:rFonts w:ascii="宋体" w:hAnsi="宋体" w:cs="宋体"/>
          <w:sz w:val="24"/>
          <w:szCs w:val="24"/>
          <w:highlight w:val="none"/>
        </w:rPr>
      </w:pPr>
      <w:r>
        <w:rPr>
          <w:rFonts w:ascii="宋体" w:hAnsi="宋体"/>
          <w:sz w:val="24"/>
          <w:szCs w:val="24"/>
          <w:highlight w:val="none"/>
          <w:u w:val="single"/>
        </w:rPr>
        <w:tab/>
      </w:r>
      <w:r>
        <w:rPr>
          <w:rFonts w:hint="eastAsia" w:ascii="宋体" w:hAnsi="宋体" w:cs="宋体"/>
          <w:sz w:val="24"/>
          <w:szCs w:val="24"/>
          <w:highlight w:val="none"/>
        </w:rPr>
        <w:t>年</w:t>
      </w:r>
      <w:r>
        <w:rPr>
          <w:rFonts w:ascii="宋体" w:hAnsi="宋体"/>
          <w:sz w:val="24"/>
          <w:szCs w:val="24"/>
          <w:highlight w:val="none"/>
          <w:u w:val="single"/>
        </w:rPr>
        <w:tab/>
      </w:r>
      <w:r>
        <w:rPr>
          <w:rFonts w:hint="eastAsia" w:ascii="宋体" w:hAnsi="宋体" w:cs="宋体"/>
          <w:sz w:val="24"/>
          <w:szCs w:val="24"/>
          <w:highlight w:val="none"/>
        </w:rPr>
        <w:t>月</w:t>
      </w:r>
      <w:r>
        <w:rPr>
          <w:rFonts w:ascii="宋体" w:hAnsi="宋体"/>
          <w:sz w:val="24"/>
          <w:szCs w:val="24"/>
          <w:highlight w:val="none"/>
          <w:u w:val="single"/>
        </w:rPr>
        <w:tab/>
      </w:r>
      <w:r>
        <w:rPr>
          <w:rFonts w:hint="eastAsia" w:ascii="宋体" w:hAnsi="宋体" w:cs="宋体"/>
          <w:sz w:val="24"/>
          <w:szCs w:val="24"/>
          <w:highlight w:val="none"/>
        </w:rPr>
        <w:t>日</w:t>
      </w:r>
    </w:p>
    <w:p w14:paraId="4625AD86">
      <w:pPr>
        <w:pStyle w:val="17"/>
        <w:rPr>
          <w:highlight w:val="none"/>
        </w:rPr>
      </w:pPr>
      <w:r>
        <w:rPr>
          <w:rFonts w:hint="eastAsia" w:ascii="宋体" w:hAnsi="宋体"/>
          <w:highlight w:val="none"/>
        </w:rPr>
        <w:t>注：后附项目负责人在本单位连续缴纳6个月的社</w:t>
      </w:r>
      <w:r>
        <w:rPr>
          <w:rFonts w:hint="eastAsia"/>
          <w:highlight w:val="none"/>
        </w:rPr>
        <w:t>保证明材料。</w:t>
      </w:r>
    </w:p>
    <w:p w14:paraId="71EC3C0E">
      <w:pPr>
        <w:pStyle w:val="3"/>
        <w:spacing w:after="0"/>
        <w:jc w:val="center"/>
        <w:rPr>
          <w:rFonts w:ascii="宋体" w:hAnsi="宋体" w:eastAsia="宋体"/>
          <w:highlight w:val="none"/>
        </w:rPr>
      </w:pPr>
      <w:r>
        <w:rPr>
          <w:rFonts w:hint="eastAsia" w:ascii="宋体" w:hAnsi="宋体" w:eastAsia="宋体"/>
          <w:highlight w:val="none"/>
          <w:lang w:val="en-US" w:eastAsia="zh-CN"/>
        </w:rPr>
        <w:t>5</w:t>
      </w:r>
      <w:r>
        <w:rPr>
          <w:rFonts w:ascii="宋体" w:hAnsi="宋体" w:eastAsia="宋体"/>
          <w:highlight w:val="none"/>
        </w:rPr>
        <w:t>、</w:t>
      </w:r>
      <w:r>
        <w:rPr>
          <w:rFonts w:hint="eastAsia" w:ascii="宋体" w:hAnsi="宋体" w:eastAsia="宋体"/>
          <w:highlight w:val="none"/>
        </w:rPr>
        <w:t>联合体协议书</w:t>
      </w:r>
    </w:p>
    <w:p w14:paraId="6E48DCF0">
      <w:pPr>
        <w:spacing w:line="360" w:lineRule="auto"/>
        <w:rPr>
          <w:highlight w:val="none"/>
        </w:rPr>
      </w:pPr>
    </w:p>
    <w:p w14:paraId="50CA28B5">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 </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 xml:space="preserve">（所有成员单位名称）自愿组成 </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（联合体名称）联合体，共同参加</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（项目名称）科技创新项目“揭榜挂帅”的揭榜响应。现就联合体揭榜事宜订立如下协议。</w:t>
      </w:r>
    </w:p>
    <w:p w14:paraId="3DA90D13">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（某成员单位名称）为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（联合体名称）牵头人。</w:t>
      </w:r>
    </w:p>
    <w:p w14:paraId="3CA79EB9">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2、联合体牵头人合法代表联合体各成员负责本“揭榜挂帅”项目揭榜响应文件编制和合同谈判活动，并代表联合体提交和接收相关的资料、信息及指示，并处理与之有关的一切事务，负责本“揭榜挂帅”项目的实施阶段的主办、组织和协调工作。</w:t>
      </w:r>
    </w:p>
    <w:p w14:paraId="6E6ECD75">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3、联合体将严格按照榜单的各项要求，递交揭榜响应文件，履行合同，并对外承担连带责任。</w:t>
      </w:r>
    </w:p>
    <w:p w14:paraId="23ABA539">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4、联合体各成员单位内部的职责分工如下：</w:t>
      </w:r>
    </w:p>
    <w:p w14:paraId="4C6D5983">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牵头人负责：</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p>
    <w:p w14:paraId="30DE9425">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成员负责：</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w:t>
      </w:r>
    </w:p>
    <w:p w14:paraId="399A9139">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 xml:space="preserve">5、本协议书自签署之日起生效，合同履行完毕后自动失效。 </w:t>
      </w:r>
    </w:p>
    <w:p w14:paraId="3AC83857">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6、本协议书一式</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份，联合体成员和</w:t>
      </w:r>
      <w:r>
        <w:rPr>
          <w:rFonts w:hint="eastAsia" w:ascii="宋体" w:hAnsi="宋体" w:cs="宋体"/>
          <w:kern w:val="0"/>
          <w:sz w:val="24"/>
          <w:szCs w:val="24"/>
          <w:highlight w:val="none"/>
          <w:lang w:eastAsia="zh-CN"/>
        </w:rPr>
        <w:t>用户单位</w:t>
      </w:r>
      <w:r>
        <w:rPr>
          <w:rFonts w:hint="eastAsia" w:ascii="宋体" w:hAnsi="宋体" w:cs="宋体"/>
          <w:kern w:val="0"/>
          <w:sz w:val="24"/>
          <w:szCs w:val="24"/>
          <w:highlight w:val="none"/>
        </w:rPr>
        <w:t>各执一份。</w:t>
      </w:r>
    </w:p>
    <w:p w14:paraId="38CA5493">
      <w:pPr>
        <w:autoSpaceDE w:val="0"/>
        <w:autoSpaceDN w:val="0"/>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注：本协议书由委托代理人签字的，应附法定代表人签字的授权委托书。</w:t>
      </w:r>
    </w:p>
    <w:p w14:paraId="32EC2352">
      <w:pPr>
        <w:autoSpaceDE w:val="0"/>
        <w:autoSpaceDN w:val="0"/>
        <w:spacing w:line="240" w:lineRule="auto"/>
        <w:jc w:val="left"/>
        <w:rPr>
          <w:rFonts w:ascii="宋体" w:hAnsi="宋体" w:cs="宋体"/>
          <w:kern w:val="0"/>
          <w:sz w:val="24"/>
          <w:szCs w:val="24"/>
          <w:highlight w:val="none"/>
        </w:rPr>
      </w:pPr>
    </w:p>
    <w:p w14:paraId="21A35260">
      <w:pPr>
        <w:autoSpaceDE w:val="0"/>
        <w:autoSpaceDN w:val="0"/>
        <w:spacing w:line="24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牵头人名称：</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（盖单位章）</w:t>
      </w:r>
    </w:p>
    <w:p w14:paraId="19701DEC">
      <w:pPr>
        <w:autoSpaceDE w:val="0"/>
        <w:autoSpaceDN w:val="0"/>
        <w:spacing w:line="24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法定代表人或其委托代理人：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（签字）</w:t>
      </w:r>
    </w:p>
    <w:p w14:paraId="4E61973F">
      <w:pPr>
        <w:autoSpaceDE w:val="0"/>
        <w:autoSpaceDN w:val="0"/>
        <w:spacing w:line="24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成员名称：</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（盖单位章）</w:t>
      </w:r>
    </w:p>
    <w:p w14:paraId="7AC28F14">
      <w:pPr>
        <w:autoSpaceDE w:val="0"/>
        <w:autoSpaceDN w:val="0"/>
        <w:spacing w:line="24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法定代表人或其委托代理人：</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（签字）</w:t>
      </w:r>
    </w:p>
    <w:p w14:paraId="586CF655">
      <w:pPr>
        <w:autoSpaceDE w:val="0"/>
        <w:autoSpaceDN w:val="0"/>
        <w:spacing w:line="240" w:lineRule="auto"/>
        <w:jc w:val="left"/>
        <w:rPr>
          <w:rFonts w:ascii="宋体" w:hAnsi="宋体"/>
          <w:highlight w:val="none"/>
        </w:rPr>
      </w:pPr>
      <w:r>
        <w:rPr>
          <w:rFonts w:hint="eastAsia" w:ascii="宋体" w:hAnsi="宋体" w:cs="宋体"/>
          <w:kern w:val="0"/>
          <w:sz w:val="24"/>
          <w:szCs w:val="24"/>
          <w:highlight w:val="none"/>
        </w:rPr>
        <w:t xml:space="preserve">                                          </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年</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rPr>
        <w:t>月</w:t>
      </w:r>
      <w:r>
        <w:rPr>
          <w:rFonts w:hint="eastAsia" w:ascii="宋体" w:hAnsi="宋体" w:cs="宋体"/>
          <w:kern w:val="0"/>
          <w:sz w:val="24"/>
          <w:szCs w:val="24"/>
          <w:highlight w:val="none"/>
          <w:u w:val="single"/>
        </w:rPr>
        <w:t xml:space="preserve">       </w:t>
      </w:r>
      <w:r>
        <w:rPr>
          <w:rFonts w:hint="eastAsia" w:ascii="宋体" w:hAnsi="宋体" w:cs="宋体"/>
          <w:kern w:val="0"/>
          <w:sz w:val="24"/>
          <w:szCs w:val="24"/>
          <w:highlight w:val="none"/>
          <w:u w:val="single"/>
          <w:lang w:val="en-US" w:eastAsia="zh-CN"/>
        </w:rPr>
        <w:t>日</w:t>
      </w:r>
    </w:p>
    <w:sectPr>
      <w:headerReference r:id="rId12" w:type="default"/>
      <w:footerReference r:id="rId13" w:type="default"/>
      <w:pgSz w:w="12240" w:h="15840"/>
      <w:pgMar w:top="1418" w:right="1418" w:bottom="1418" w:left="1418" w:header="720" w:footer="720" w:gutter="0"/>
      <w:pgNumType w:fmt="decimal"/>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6E74">
    <w:pPr>
      <w:pStyle w:val="2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FD2AC">
    <w:pPr>
      <w:pStyle w:val="2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95AD0">
    <w:pPr>
      <w:pStyle w:val="2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5D78EE">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t9V2MQBAACQ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IoSxy0O/PLj++Xn78uvb2RZ&#10;3dxkhfoANSbeB0xNw1s/4N7MfkBnJj6oaPMXKRGMo77nq75ySETkR+vVel1hSGBsviA+e3geIqR3&#10;0luSjYZGHGDRlZ8+QBpT55Rczfk7bUwZonF/ORAze1jufewxW2nYDxOhvW/PyKfH2TfU4apTYt47&#10;lDavyWzE2dhPRq4B4c0xYeHST0YdoaZiOKjCaFqqvAmP7yXr4Ufa/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Et9V2MQBAACQAwAADgAAAAAAAAABACAAAAAeAQAAZHJzL2Uyb0RvYy54bWxQ&#10;SwUGAAAAAAYABgBZAQAAVAUAAAAA&#10;">
              <v:fill on="f" focussize="0,0"/>
              <v:stroke on="f"/>
              <v:imagedata o:title=""/>
              <o:lock v:ext="edit" aspectratio="f"/>
              <v:textbox inset="0mm,0mm,0mm,0mm" style="mso-fit-shape-to-text:t;">
                <w:txbxContent>
                  <w:p w14:paraId="4B5D78EE">
                    <w:pPr>
                      <w:pStyle w:val="2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244745"/>
      <w:docPartObj>
        <w:docPartGallery w:val="autotext"/>
      </w:docPartObj>
    </w:sdtPr>
    <w:sdtContent>
      <w:p w14:paraId="0498FD6C">
        <w:pPr>
          <w:pStyle w:val="26"/>
          <w:jc w:val="center"/>
        </w:pPr>
        <w:r>
          <w:fldChar w:fldCharType="begin"/>
        </w:r>
        <w:r>
          <w:instrText xml:space="preserve"> PAGE   \* MERGEFORMAT </w:instrText>
        </w:r>
        <w:r>
          <w:fldChar w:fldCharType="separate"/>
        </w:r>
        <w:r>
          <w:rPr>
            <w:lang w:val="zh-CN"/>
          </w:rPr>
          <w:t>29</w:t>
        </w:r>
        <w:r>
          <w:rPr>
            <w:lang w:val="zh-C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5F0D5">
    <w:pPr>
      <w:pStyle w:val="2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82EDB2">
                          <w:pPr>
                            <w:pStyle w:val="2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z91icQBAACQ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vaHEcYsDv3z/dvnx6/LzK1lW&#10;Ny+zQn2AGhPvA6am4Y0fcG9mP6AzEx9UtPmLlAjGUd/zVV85JCLyo/Vqva4wJDA2XxCfPTwPEdJb&#10;6S3JRkMjDrDoyk/vIY2pc0qu5vydNqYM0bi/HIiZPSz3PvaYrTTsh4nQ3rdn5NPj7BvqcNUpMe8c&#10;SpvXZDbibOwnI9eA8PqYsHDpJ6OOUFMxHFRhNC1V3oQ/7yXr4Uf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kz91icQBAACQAwAADgAAAAAAAAABACAAAAAeAQAAZHJzL2Uyb0RvYy54bWxQ&#10;SwUGAAAAAAYABgBZAQAAVAUAAAAA&#10;">
              <v:fill on="f" focussize="0,0"/>
              <v:stroke on="f"/>
              <v:imagedata o:title=""/>
              <o:lock v:ext="edit" aspectratio="f"/>
              <v:textbox inset="0mm,0mm,0mm,0mm" style="mso-fit-shape-to-text:t;">
                <w:txbxContent>
                  <w:p w14:paraId="7882EDB2">
                    <w:pPr>
                      <w:pStyle w:val="26"/>
                    </w:pPr>
                    <w:r>
                      <w:fldChar w:fldCharType="begin"/>
                    </w:r>
                    <w:r>
                      <w:instrText xml:space="preserve"> PAGE  \* MERGEFORMAT </w:instrText>
                    </w:r>
                    <w:r>
                      <w:fldChar w:fldCharType="separate"/>
                    </w:r>
                    <w:r>
                      <w:t>1</w:t>
                    </w:r>
                    <w:r>
                      <w:fldChar w:fldCharType="end"/>
                    </w:r>
                  </w:p>
                </w:txbxContent>
              </v:textbox>
            </v:shape>
          </w:pict>
        </mc:Fallback>
      </mc:AlternateContent>
    </w:r>
  </w:p>
  <w:p w14:paraId="10C6CBB8">
    <w:pPr>
      <w:pStyle w:val="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8F067">
    <w:pPr>
      <w:pStyle w:val="2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6004">
    <w:pPr>
      <w:pStyle w:val="2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13855">
    <w:pPr>
      <w:pStyle w:val="2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D5B8D">
    <w:pPr>
      <w:pStyle w:val="2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97304"/>
    <w:multiLevelType w:val="singleLevel"/>
    <w:tmpl w:val="88797304"/>
    <w:lvl w:ilvl="0" w:tentative="0">
      <w:start w:val="2"/>
      <w:numFmt w:val="decimal"/>
      <w:suff w:val="space"/>
      <w:lvlText w:val="%1."/>
      <w:lvlJc w:val="left"/>
    </w:lvl>
  </w:abstractNum>
  <w:abstractNum w:abstractNumId="1">
    <w:nsid w:val="99F58D17"/>
    <w:multiLevelType w:val="singleLevel"/>
    <w:tmpl w:val="99F58D17"/>
    <w:lvl w:ilvl="0" w:tentative="0">
      <w:start w:val="1"/>
      <w:numFmt w:val="decimal"/>
      <w:suff w:val="nothing"/>
      <w:lvlText w:val="%1．"/>
      <w:lvlJc w:val="left"/>
    </w:lvl>
  </w:abstractNum>
  <w:abstractNum w:abstractNumId="2">
    <w:nsid w:val="EC42D2FF"/>
    <w:multiLevelType w:val="singleLevel"/>
    <w:tmpl w:val="EC42D2FF"/>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RmNzZkNDM5YmRkOWI4ZTViODRjNjliNDg0YzFkZGUifQ=="/>
  </w:docVars>
  <w:rsids>
    <w:rsidRoot w:val="00172A27"/>
    <w:rsid w:val="00002A60"/>
    <w:rsid w:val="000039C0"/>
    <w:rsid w:val="00004603"/>
    <w:rsid w:val="00005DCA"/>
    <w:rsid w:val="00007319"/>
    <w:rsid w:val="00007E5B"/>
    <w:rsid w:val="000106AE"/>
    <w:rsid w:val="000109BA"/>
    <w:rsid w:val="000113EC"/>
    <w:rsid w:val="00011684"/>
    <w:rsid w:val="00012703"/>
    <w:rsid w:val="0001485E"/>
    <w:rsid w:val="0001741E"/>
    <w:rsid w:val="00020140"/>
    <w:rsid w:val="00020F53"/>
    <w:rsid w:val="00021BFE"/>
    <w:rsid w:val="00024490"/>
    <w:rsid w:val="000250D6"/>
    <w:rsid w:val="00025ACC"/>
    <w:rsid w:val="00026171"/>
    <w:rsid w:val="00026AA0"/>
    <w:rsid w:val="0002793E"/>
    <w:rsid w:val="00027FC6"/>
    <w:rsid w:val="00030736"/>
    <w:rsid w:val="00032762"/>
    <w:rsid w:val="00034C97"/>
    <w:rsid w:val="000351AE"/>
    <w:rsid w:val="00041D57"/>
    <w:rsid w:val="00043778"/>
    <w:rsid w:val="00045007"/>
    <w:rsid w:val="00045320"/>
    <w:rsid w:val="00046C42"/>
    <w:rsid w:val="00052394"/>
    <w:rsid w:val="000540D6"/>
    <w:rsid w:val="00054C6A"/>
    <w:rsid w:val="00062A71"/>
    <w:rsid w:val="00062AC6"/>
    <w:rsid w:val="00064D7F"/>
    <w:rsid w:val="00065A9E"/>
    <w:rsid w:val="000668F1"/>
    <w:rsid w:val="00067035"/>
    <w:rsid w:val="00070145"/>
    <w:rsid w:val="0007298C"/>
    <w:rsid w:val="0008132B"/>
    <w:rsid w:val="00081360"/>
    <w:rsid w:val="0008253E"/>
    <w:rsid w:val="00085ECB"/>
    <w:rsid w:val="00087558"/>
    <w:rsid w:val="0009240C"/>
    <w:rsid w:val="000943B0"/>
    <w:rsid w:val="00094C66"/>
    <w:rsid w:val="0009550B"/>
    <w:rsid w:val="00096661"/>
    <w:rsid w:val="000A118B"/>
    <w:rsid w:val="000A287B"/>
    <w:rsid w:val="000A2EF1"/>
    <w:rsid w:val="000A38ED"/>
    <w:rsid w:val="000A5C81"/>
    <w:rsid w:val="000A76B3"/>
    <w:rsid w:val="000B218F"/>
    <w:rsid w:val="000B5527"/>
    <w:rsid w:val="000B65E2"/>
    <w:rsid w:val="000B676B"/>
    <w:rsid w:val="000C0018"/>
    <w:rsid w:val="000C016C"/>
    <w:rsid w:val="000C0AF1"/>
    <w:rsid w:val="000C1A9B"/>
    <w:rsid w:val="000C2332"/>
    <w:rsid w:val="000C2AB5"/>
    <w:rsid w:val="000C4710"/>
    <w:rsid w:val="000C4924"/>
    <w:rsid w:val="000C6FFB"/>
    <w:rsid w:val="000C7A74"/>
    <w:rsid w:val="000D204D"/>
    <w:rsid w:val="000D254A"/>
    <w:rsid w:val="000D3177"/>
    <w:rsid w:val="000D4336"/>
    <w:rsid w:val="000D49B4"/>
    <w:rsid w:val="000E08CB"/>
    <w:rsid w:val="000E2EFB"/>
    <w:rsid w:val="000E5673"/>
    <w:rsid w:val="000E7256"/>
    <w:rsid w:val="000F2186"/>
    <w:rsid w:val="000F2A12"/>
    <w:rsid w:val="000F2ECC"/>
    <w:rsid w:val="000F44D2"/>
    <w:rsid w:val="001011FC"/>
    <w:rsid w:val="00102618"/>
    <w:rsid w:val="00102F0B"/>
    <w:rsid w:val="00105423"/>
    <w:rsid w:val="0011134B"/>
    <w:rsid w:val="001119B6"/>
    <w:rsid w:val="00113B6E"/>
    <w:rsid w:val="00115124"/>
    <w:rsid w:val="00117F0F"/>
    <w:rsid w:val="001211C8"/>
    <w:rsid w:val="00123706"/>
    <w:rsid w:val="0012660F"/>
    <w:rsid w:val="001270CD"/>
    <w:rsid w:val="00136E46"/>
    <w:rsid w:val="0014098E"/>
    <w:rsid w:val="001415EA"/>
    <w:rsid w:val="00145049"/>
    <w:rsid w:val="0014508B"/>
    <w:rsid w:val="00146B21"/>
    <w:rsid w:val="001530C6"/>
    <w:rsid w:val="00153421"/>
    <w:rsid w:val="00160930"/>
    <w:rsid w:val="00170389"/>
    <w:rsid w:val="00172A27"/>
    <w:rsid w:val="001735B4"/>
    <w:rsid w:val="001748A3"/>
    <w:rsid w:val="00182B11"/>
    <w:rsid w:val="00183748"/>
    <w:rsid w:val="00183B4A"/>
    <w:rsid w:val="00186361"/>
    <w:rsid w:val="00187840"/>
    <w:rsid w:val="00193C1D"/>
    <w:rsid w:val="001955BF"/>
    <w:rsid w:val="001A067F"/>
    <w:rsid w:val="001A093D"/>
    <w:rsid w:val="001A0CCF"/>
    <w:rsid w:val="001A2562"/>
    <w:rsid w:val="001A2AE0"/>
    <w:rsid w:val="001A2E05"/>
    <w:rsid w:val="001A304A"/>
    <w:rsid w:val="001A412F"/>
    <w:rsid w:val="001A4491"/>
    <w:rsid w:val="001A4684"/>
    <w:rsid w:val="001B1289"/>
    <w:rsid w:val="001B174D"/>
    <w:rsid w:val="001B4065"/>
    <w:rsid w:val="001B5478"/>
    <w:rsid w:val="001B7FEF"/>
    <w:rsid w:val="001C0471"/>
    <w:rsid w:val="001C122A"/>
    <w:rsid w:val="001C30C7"/>
    <w:rsid w:val="001C4420"/>
    <w:rsid w:val="001D414D"/>
    <w:rsid w:val="001D599C"/>
    <w:rsid w:val="001E1433"/>
    <w:rsid w:val="001E2CB1"/>
    <w:rsid w:val="001E43C5"/>
    <w:rsid w:val="001F0295"/>
    <w:rsid w:val="001F1BDC"/>
    <w:rsid w:val="001F2208"/>
    <w:rsid w:val="001F285E"/>
    <w:rsid w:val="001F4134"/>
    <w:rsid w:val="001F45EE"/>
    <w:rsid w:val="001F4850"/>
    <w:rsid w:val="001F524A"/>
    <w:rsid w:val="001F619D"/>
    <w:rsid w:val="002034ED"/>
    <w:rsid w:val="00204A5C"/>
    <w:rsid w:val="00205545"/>
    <w:rsid w:val="00207A0B"/>
    <w:rsid w:val="00210515"/>
    <w:rsid w:val="0021226E"/>
    <w:rsid w:val="00212A53"/>
    <w:rsid w:val="00212CE6"/>
    <w:rsid w:val="0021322F"/>
    <w:rsid w:val="00213B90"/>
    <w:rsid w:val="00214E35"/>
    <w:rsid w:val="00215AF0"/>
    <w:rsid w:val="00216CC6"/>
    <w:rsid w:val="00221FAC"/>
    <w:rsid w:val="002229E2"/>
    <w:rsid w:val="0022434B"/>
    <w:rsid w:val="002249F6"/>
    <w:rsid w:val="00224A42"/>
    <w:rsid w:val="0022537B"/>
    <w:rsid w:val="00230836"/>
    <w:rsid w:val="0023423F"/>
    <w:rsid w:val="00236254"/>
    <w:rsid w:val="00237B0E"/>
    <w:rsid w:val="002430C2"/>
    <w:rsid w:val="00246A0E"/>
    <w:rsid w:val="00250CB7"/>
    <w:rsid w:val="00251A49"/>
    <w:rsid w:val="002521B3"/>
    <w:rsid w:val="0025316D"/>
    <w:rsid w:val="0025460A"/>
    <w:rsid w:val="00255D0D"/>
    <w:rsid w:val="00260C77"/>
    <w:rsid w:val="00261352"/>
    <w:rsid w:val="00263F0B"/>
    <w:rsid w:val="00264EB1"/>
    <w:rsid w:val="00266978"/>
    <w:rsid w:val="00271923"/>
    <w:rsid w:val="0027292C"/>
    <w:rsid w:val="00272A39"/>
    <w:rsid w:val="00276C71"/>
    <w:rsid w:val="00281526"/>
    <w:rsid w:val="0028346F"/>
    <w:rsid w:val="00283A03"/>
    <w:rsid w:val="00285406"/>
    <w:rsid w:val="00294A20"/>
    <w:rsid w:val="002A0ED2"/>
    <w:rsid w:val="002A16F8"/>
    <w:rsid w:val="002A38C6"/>
    <w:rsid w:val="002A4926"/>
    <w:rsid w:val="002A552C"/>
    <w:rsid w:val="002A65ED"/>
    <w:rsid w:val="002C07EC"/>
    <w:rsid w:val="002C0C29"/>
    <w:rsid w:val="002C236C"/>
    <w:rsid w:val="002C31DD"/>
    <w:rsid w:val="002C3365"/>
    <w:rsid w:val="002C3CD8"/>
    <w:rsid w:val="002C636F"/>
    <w:rsid w:val="002C6EC9"/>
    <w:rsid w:val="002C7B9B"/>
    <w:rsid w:val="002D1BD0"/>
    <w:rsid w:val="002D2711"/>
    <w:rsid w:val="002D2B90"/>
    <w:rsid w:val="002D6292"/>
    <w:rsid w:val="002D6F32"/>
    <w:rsid w:val="002D7B78"/>
    <w:rsid w:val="002E1DAC"/>
    <w:rsid w:val="002E38D6"/>
    <w:rsid w:val="002E6D05"/>
    <w:rsid w:val="002F0EEC"/>
    <w:rsid w:val="002F72A0"/>
    <w:rsid w:val="00301EBE"/>
    <w:rsid w:val="003100CB"/>
    <w:rsid w:val="00311324"/>
    <w:rsid w:val="00311BD5"/>
    <w:rsid w:val="003122C4"/>
    <w:rsid w:val="003124F4"/>
    <w:rsid w:val="00314419"/>
    <w:rsid w:val="00314AF6"/>
    <w:rsid w:val="0032031D"/>
    <w:rsid w:val="003214BA"/>
    <w:rsid w:val="00321647"/>
    <w:rsid w:val="00321989"/>
    <w:rsid w:val="00323B1B"/>
    <w:rsid w:val="003243EC"/>
    <w:rsid w:val="003247CD"/>
    <w:rsid w:val="003273D9"/>
    <w:rsid w:val="00330D54"/>
    <w:rsid w:val="00332962"/>
    <w:rsid w:val="0033531B"/>
    <w:rsid w:val="003353AF"/>
    <w:rsid w:val="003362AD"/>
    <w:rsid w:val="00342688"/>
    <w:rsid w:val="0034440E"/>
    <w:rsid w:val="00347899"/>
    <w:rsid w:val="00350F3E"/>
    <w:rsid w:val="0035125A"/>
    <w:rsid w:val="003518D6"/>
    <w:rsid w:val="00354B7A"/>
    <w:rsid w:val="00356D1B"/>
    <w:rsid w:val="00363966"/>
    <w:rsid w:val="00364EDE"/>
    <w:rsid w:val="00370B74"/>
    <w:rsid w:val="003741B0"/>
    <w:rsid w:val="00375481"/>
    <w:rsid w:val="00377978"/>
    <w:rsid w:val="003810F4"/>
    <w:rsid w:val="0038240C"/>
    <w:rsid w:val="0038359A"/>
    <w:rsid w:val="003865F8"/>
    <w:rsid w:val="00386AA0"/>
    <w:rsid w:val="00387996"/>
    <w:rsid w:val="00391F03"/>
    <w:rsid w:val="003937D8"/>
    <w:rsid w:val="0039407B"/>
    <w:rsid w:val="00394476"/>
    <w:rsid w:val="003A2368"/>
    <w:rsid w:val="003A2C19"/>
    <w:rsid w:val="003A593E"/>
    <w:rsid w:val="003A6775"/>
    <w:rsid w:val="003B1B15"/>
    <w:rsid w:val="003B5767"/>
    <w:rsid w:val="003B79DC"/>
    <w:rsid w:val="003C0D7D"/>
    <w:rsid w:val="003C434B"/>
    <w:rsid w:val="003C4858"/>
    <w:rsid w:val="003C486D"/>
    <w:rsid w:val="003C5BB3"/>
    <w:rsid w:val="003D1170"/>
    <w:rsid w:val="003D1B8E"/>
    <w:rsid w:val="003D2D72"/>
    <w:rsid w:val="003D36EE"/>
    <w:rsid w:val="003D4394"/>
    <w:rsid w:val="003D6E0A"/>
    <w:rsid w:val="003E08DA"/>
    <w:rsid w:val="003E26FE"/>
    <w:rsid w:val="003E3945"/>
    <w:rsid w:val="003E675D"/>
    <w:rsid w:val="003F3518"/>
    <w:rsid w:val="003F504F"/>
    <w:rsid w:val="003F5B69"/>
    <w:rsid w:val="003F6FD0"/>
    <w:rsid w:val="004034FD"/>
    <w:rsid w:val="00407637"/>
    <w:rsid w:val="004105EF"/>
    <w:rsid w:val="0041084D"/>
    <w:rsid w:val="00414687"/>
    <w:rsid w:val="00415A1A"/>
    <w:rsid w:val="0042326A"/>
    <w:rsid w:val="00423F96"/>
    <w:rsid w:val="004249F9"/>
    <w:rsid w:val="00427B76"/>
    <w:rsid w:val="00431F4F"/>
    <w:rsid w:val="0043351E"/>
    <w:rsid w:val="00433676"/>
    <w:rsid w:val="00433C63"/>
    <w:rsid w:val="00436504"/>
    <w:rsid w:val="004405C7"/>
    <w:rsid w:val="004415B5"/>
    <w:rsid w:val="00441D39"/>
    <w:rsid w:val="00442AF8"/>
    <w:rsid w:val="0044514A"/>
    <w:rsid w:val="00447E59"/>
    <w:rsid w:val="00457DC2"/>
    <w:rsid w:val="00465E37"/>
    <w:rsid w:val="00466339"/>
    <w:rsid w:val="0046780A"/>
    <w:rsid w:val="004733D3"/>
    <w:rsid w:val="004777FE"/>
    <w:rsid w:val="004809EB"/>
    <w:rsid w:val="004857FA"/>
    <w:rsid w:val="00487315"/>
    <w:rsid w:val="00492885"/>
    <w:rsid w:val="004936CD"/>
    <w:rsid w:val="004942EA"/>
    <w:rsid w:val="00494530"/>
    <w:rsid w:val="00494624"/>
    <w:rsid w:val="00495001"/>
    <w:rsid w:val="00496AF3"/>
    <w:rsid w:val="004977CA"/>
    <w:rsid w:val="004A112E"/>
    <w:rsid w:val="004A76F2"/>
    <w:rsid w:val="004B4C84"/>
    <w:rsid w:val="004B51E3"/>
    <w:rsid w:val="004B5467"/>
    <w:rsid w:val="004B6ED7"/>
    <w:rsid w:val="004C1C96"/>
    <w:rsid w:val="004C36A3"/>
    <w:rsid w:val="004C6FCD"/>
    <w:rsid w:val="004C71BF"/>
    <w:rsid w:val="004D0866"/>
    <w:rsid w:val="004D0DD7"/>
    <w:rsid w:val="004D1209"/>
    <w:rsid w:val="004D2ABE"/>
    <w:rsid w:val="004D34EB"/>
    <w:rsid w:val="004D3D83"/>
    <w:rsid w:val="004D4247"/>
    <w:rsid w:val="004D4E30"/>
    <w:rsid w:val="004D7237"/>
    <w:rsid w:val="004D794D"/>
    <w:rsid w:val="004D7FCB"/>
    <w:rsid w:val="004E0C05"/>
    <w:rsid w:val="004E1B54"/>
    <w:rsid w:val="004E3473"/>
    <w:rsid w:val="004F0052"/>
    <w:rsid w:val="004F1425"/>
    <w:rsid w:val="004F2BD3"/>
    <w:rsid w:val="004F3309"/>
    <w:rsid w:val="00501AEF"/>
    <w:rsid w:val="005034E3"/>
    <w:rsid w:val="00506A2D"/>
    <w:rsid w:val="0050739A"/>
    <w:rsid w:val="0050760D"/>
    <w:rsid w:val="005100DC"/>
    <w:rsid w:val="00510189"/>
    <w:rsid w:val="00510C3E"/>
    <w:rsid w:val="00511660"/>
    <w:rsid w:val="00512A0D"/>
    <w:rsid w:val="005138E2"/>
    <w:rsid w:val="0051674A"/>
    <w:rsid w:val="00517CCE"/>
    <w:rsid w:val="00517D83"/>
    <w:rsid w:val="005229A0"/>
    <w:rsid w:val="00522D50"/>
    <w:rsid w:val="00525668"/>
    <w:rsid w:val="00527D92"/>
    <w:rsid w:val="00531BAF"/>
    <w:rsid w:val="005324C1"/>
    <w:rsid w:val="00532C9E"/>
    <w:rsid w:val="0053525E"/>
    <w:rsid w:val="00535CA5"/>
    <w:rsid w:val="00536736"/>
    <w:rsid w:val="0053728C"/>
    <w:rsid w:val="00537781"/>
    <w:rsid w:val="00537C89"/>
    <w:rsid w:val="005409DB"/>
    <w:rsid w:val="00542C62"/>
    <w:rsid w:val="00543F5F"/>
    <w:rsid w:val="00545698"/>
    <w:rsid w:val="00546149"/>
    <w:rsid w:val="00546603"/>
    <w:rsid w:val="0055303D"/>
    <w:rsid w:val="00555089"/>
    <w:rsid w:val="005565F1"/>
    <w:rsid w:val="00562259"/>
    <w:rsid w:val="005655BD"/>
    <w:rsid w:val="00567CCA"/>
    <w:rsid w:val="00573B46"/>
    <w:rsid w:val="00573C8F"/>
    <w:rsid w:val="00576409"/>
    <w:rsid w:val="00576C5E"/>
    <w:rsid w:val="00577C17"/>
    <w:rsid w:val="00580957"/>
    <w:rsid w:val="0058248B"/>
    <w:rsid w:val="005824FB"/>
    <w:rsid w:val="005827A7"/>
    <w:rsid w:val="00583771"/>
    <w:rsid w:val="00584CAF"/>
    <w:rsid w:val="00585B39"/>
    <w:rsid w:val="00586041"/>
    <w:rsid w:val="00586955"/>
    <w:rsid w:val="00591B1C"/>
    <w:rsid w:val="005955BA"/>
    <w:rsid w:val="00597C1E"/>
    <w:rsid w:val="005A0B59"/>
    <w:rsid w:val="005A2438"/>
    <w:rsid w:val="005A245A"/>
    <w:rsid w:val="005A2999"/>
    <w:rsid w:val="005A2C7B"/>
    <w:rsid w:val="005A328C"/>
    <w:rsid w:val="005A3552"/>
    <w:rsid w:val="005A689F"/>
    <w:rsid w:val="005A7208"/>
    <w:rsid w:val="005A7987"/>
    <w:rsid w:val="005B0F9A"/>
    <w:rsid w:val="005B1A42"/>
    <w:rsid w:val="005B1D03"/>
    <w:rsid w:val="005B46BD"/>
    <w:rsid w:val="005B4DB1"/>
    <w:rsid w:val="005B6D33"/>
    <w:rsid w:val="005C162E"/>
    <w:rsid w:val="005C1B19"/>
    <w:rsid w:val="005C25C7"/>
    <w:rsid w:val="005C263A"/>
    <w:rsid w:val="005C27E1"/>
    <w:rsid w:val="005C31F9"/>
    <w:rsid w:val="005C417A"/>
    <w:rsid w:val="005C4AA8"/>
    <w:rsid w:val="005D22FC"/>
    <w:rsid w:val="005D3062"/>
    <w:rsid w:val="005D3D41"/>
    <w:rsid w:val="005D5B7A"/>
    <w:rsid w:val="005D736F"/>
    <w:rsid w:val="005D7D02"/>
    <w:rsid w:val="005E4F70"/>
    <w:rsid w:val="005E77A6"/>
    <w:rsid w:val="005E7CE8"/>
    <w:rsid w:val="005F162E"/>
    <w:rsid w:val="005F16C3"/>
    <w:rsid w:val="005F328B"/>
    <w:rsid w:val="005F6547"/>
    <w:rsid w:val="005F74F3"/>
    <w:rsid w:val="0060161F"/>
    <w:rsid w:val="00601E1E"/>
    <w:rsid w:val="00605A28"/>
    <w:rsid w:val="00610DD1"/>
    <w:rsid w:val="00613604"/>
    <w:rsid w:val="00613910"/>
    <w:rsid w:val="00614E98"/>
    <w:rsid w:val="006171AE"/>
    <w:rsid w:val="0062295C"/>
    <w:rsid w:val="00623AD2"/>
    <w:rsid w:val="00624B83"/>
    <w:rsid w:val="006259BD"/>
    <w:rsid w:val="00627B16"/>
    <w:rsid w:val="00632B51"/>
    <w:rsid w:val="00633021"/>
    <w:rsid w:val="00633CD9"/>
    <w:rsid w:val="00636962"/>
    <w:rsid w:val="00636EC8"/>
    <w:rsid w:val="00640145"/>
    <w:rsid w:val="006410D9"/>
    <w:rsid w:val="0064474B"/>
    <w:rsid w:val="006448A7"/>
    <w:rsid w:val="00644C71"/>
    <w:rsid w:val="006462FA"/>
    <w:rsid w:val="00660744"/>
    <w:rsid w:val="0066081C"/>
    <w:rsid w:val="00660EBB"/>
    <w:rsid w:val="00661021"/>
    <w:rsid w:val="00663CC5"/>
    <w:rsid w:val="0066490D"/>
    <w:rsid w:val="00666A14"/>
    <w:rsid w:val="00670660"/>
    <w:rsid w:val="006708BB"/>
    <w:rsid w:val="00684D69"/>
    <w:rsid w:val="00684E55"/>
    <w:rsid w:val="00686AF3"/>
    <w:rsid w:val="006928F3"/>
    <w:rsid w:val="00693B0E"/>
    <w:rsid w:val="00694E6A"/>
    <w:rsid w:val="006952F5"/>
    <w:rsid w:val="006A350C"/>
    <w:rsid w:val="006A5596"/>
    <w:rsid w:val="006A73FD"/>
    <w:rsid w:val="006B4620"/>
    <w:rsid w:val="006B4ED2"/>
    <w:rsid w:val="006B597E"/>
    <w:rsid w:val="006B6E3B"/>
    <w:rsid w:val="006C0AC4"/>
    <w:rsid w:val="006C1B42"/>
    <w:rsid w:val="006C285C"/>
    <w:rsid w:val="006C3539"/>
    <w:rsid w:val="006C56C9"/>
    <w:rsid w:val="006C67D7"/>
    <w:rsid w:val="006D144F"/>
    <w:rsid w:val="006D567B"/>
    <w:rsid w:val="006D72C7"/>
    <w:rsid w:val="006E0B76"/>
    <w:rsid w:val="006E1B7C"/>
    <w:rsid w:val="006E1CF0"/>
    <w:rsid w:val="006E2EB3"/>
    <w:rsid w:val="006E3EAB"/>
    <w:rsid w:val="006E521B"/>
    <w:rsid w:val="006E798E"/>
    <w:rsid w:val="006F30B4"/>
    <w:rsid w:val="006F3F8C"/>
    <w:rsid w:val="006F46C3"/>
    <w:rsid w:val="006F6E12"/>
    <w:rsid w:val="007009AA"/>
    <w:rsid w:val="00701A84"/>
    <w:rsid w:val="007026E3"/>
    <w:rsid w:val="007036C3"/>
    <w:rsid w:val="00705859"/>
    <w:rsid w:val="00706041"/>
    <w:rsid w:val="00710404"/>
    <w:rsid w:val="007123AF"/>
    <w:rsid w:val="00712A96"/>
    <w:rsid w:val="00716AA5"/>
    <w:rsid w:val="00721056"/>
    <w:rsid w:val="00723914"/>
    <w:rsid w:val="00723F21"/>
    <w:rsid w:val="00725C94"/>
    <w:rsid w:val="00726A6C"/>
    <w:rsid w:val="00726B23"/>
    <w:rsid w:val="00726DB7"/>
    <w:rsid w:val="00726E98"/>
    <w:rsid w:val="0072729C"/>
    <w:rsid w:val="00727E29"/>
    <w:rsid w:val="0073129B"/>
    <w:rsid w:val="00733083"/>
    <w:rsid w:val="007342E5"/>
    <w:rsid w:val="0073790B"/>
    <w:rsid w:val="00742B21"/>
    <w:rsid w:val="00744517"/>
    <w:rsid w:val="00745C9E"/>
    <w:rsid w:val="0074702F"/>
    <w:rsid w:val="00750137"/>
    <w:rsid w:val="0075115C"/>
    <w:rsid w:val="007513E9"/>
    <w:rsid w:val="00752492"/>
    <w:rsid w:val="007525B7"/>
    <w:rsid w:val="00752BB4"/>
    <w:rsid w:val="00755157"/>
    <w:rsid w:val="0075605F"/>
    <w:rsid w:val="00760FE3"/>
    <w:rsid w:val="00766147"/>
    <w:rsid w:val="00766DD4"/>
    <w:rsid w:val="00767246"/>
    <w:rsid w:val="00770518"/>
    <w:rsid w:val="00771F84"/>
    <w:rsid w:val="007724D2"/>
    <w:rsid w:val="00772E30"/>
    <w:rsid w:val="00772FF3"/>
    <w:rsid w:val="007769FC"/>
    <w:rsid w:val="00780470"/>
    <w:rsid w:val="00790A94"/>
    <w:rsid w:val="007911B2"/>
    <w:rsid w:val="00794835"/>
    <w:rsid w:val="007951BA"/>
    <w:rsid w:val="007972F1"/>
    <w:rsid w:val="00797ACE"/>
    <w:rsid w:val="007A08F7"/>
    <w:rsid w:val="007A1E5B"/>
    <w:rsid w:val="007A3170"/>
    <w:rsid w:val="007A36C9"/>
    <w:rsid w:val="007A5188"/>
    <w:rsid w:val="007A55EF"/>
    <w:rsid w:val="007A6512"/>
    <w:rsid w:val="007A67FD"/>
    <w:rsid w:val="007B14D0"/>
    <w:rsid w:val="007B3D71"/>
    <w:rsid w:val="007B5213"/>
    <w:rsid w:val="007B7DDF"/>
    <w:rsid w:val="007C292F"/>
    <w:rsid w:val="007D07A2"/>
    <w:rsid w:val="007D10DB"/>
    <w:rsid w:val="007D16DC"/>
    <w:rsid w:val="007D37B5"/>
    <w:rsid w:val="007D4C26"/>
    <w:rsid w:val="007D5CBB"/>
    <w:rsid w:val="007D6572"/>
    <w:rsid w:val="007E0563"/>
    <w:rsid w:val="007E1A75"/>
    <w:rsid w:val="007E6590"/>
    <w:rsid w:val="007E78FD"/>
    <w:rsid w:val="007F15A5"/>
    <w:rsid w:val="007F33A5"/>
    <w:rsid w:val="007F3909"/>
    <w:rsid w:val="007F6A96"/>
    <w:rsid w:val="008016DA"/>
    <w:rsid w:val="008028E5"/>
    <w:rsid w:val="00803D1B"/>
    <w:rsid w:val="00804854"/>
    <w:rsid w:val="00805D01"/>
    <w:rsid w:val="00814ACE"/>
    <w:rsid w:val="00816182"/>
    <w:rsid w:val="00822B05"/>
    <w:rsid w:val="00823971"/>
    <w:rsid w:val="00826534"/>
    <w:rsid w:val="00826C28"/>
    <w:rsid w:val="00830A59"/>
    <w:rsid w:val="00830D14"/>
    <w:rsid w:val="008331F8"/>
    <w:rsid w:val="00833E5B"/>
    <w:rsid w:val="00836B94"/>
    <w:rsid w:val="00842D0A"/>
    <w:rsid w:val="0084602F"/>
    <w:rsid w:val="00847755"/>
    <w:rsid w:val="008508EA"/>
    <w:rsid w:val="00851FB3"/>
    <w:rsid w:val="0085267C"/>
    <w:rsid w:val="008567AE"/>
    <w:rsid w:val="008602E0"/>
    <w:rsid w:val="008625DD"/>
    <w:rsid w:val="008631FE"/>
    <w:rsid w:val="00863722"/>
    <w:rsid w:val="0086397B"/>
    <w:rsid w:val="00863B2A"/>
    <w:rsid w:val="0086502D"/>
    <w:rsid w:val="00865A18"/>
    <w:rsid w:val="00877B50"/>
    <w:rsid w:val="00880C4E"/>
    <w:rsid w:val="00881FBD"/>
    <w:rsid w:val="008821B0"/>
    <w:rsid w:val="00883E92"/>
    <w:rsid w:val="00884568"/>
    <w:rsid w:val="00886585"/>
    <w:rsid w:val="00886D39"/>
    <w:rsid w:val="008936E5"/>
    <w:rsid w:val="008946EA"/>
    <w:rsid w:val="00894C3A"/>
    <w:rsid w:val="00894F0D"/>
    <w:rsid w:val="008A0C4A"/>
    <w:rsid w:val="008A18ED"/>
    <w:rsid w:val="008A1AA1"/>
    <w:rsid w:val="008A3781"/>
    <w:rsid w:val="008A4F8A"/>
    <w:rsid w:val="008A6265"/>
    <w:rsid w:val="008B2566"/>
    <w:rsid w:val="008B4958"/>
    <w:rsid w:val="008B7CB0"/>
    <w:rsid w:val="008C0A2B"/>
    <w:rsid w:val="008C4D93"/>
    <w:rsid w:val="008C5DE5"/>
    <w:rsid w:val="008D0EA5"/>
    <w:rsid w:val="008D1879"/>
    <w:rsid w:val="008D2610"/>
    <w:rsid w:val="008D29A3"/>
    <w:rsid w:val="008D2B4F"/>
    <w:rsid w:val="008D4124"/>
    <w:rsid w:val="008D43B6"/>
    <w:rsid w:val="008E0C18"/>
    <w:rsid w:val="008E1387"/>
    <w:rsid w:val="008E6766"/>
    <w:rsid w:val="008F2DB6"/>
    <w:rsid w:val="008F32B8"/>
    <w:rsid w:val="008F6AF6"/>
    <w:rsid w:val="008F78BF"/>
    <w:rsid w:val="00900FFC"/>
    <w:rsid w:val="0090152F"/>
    <w:rsid w:val="00905AE6"/>
    <w:rsid w:val="00910029"/>
    <w:rsid w:val="009102B1"/>
    <w:rsid w:val="009112D5"/>
    <w:rsid w:val="009117AF"/>
    <w:rsid w:val="00913A8F"/>
    <w:rsid w:val="00913DA9"/>
    <w:rsid w:val="00915BD0"/>
    <w:rsid w:val="0091655B"/>
    <w:rsid w:val="009165B6"/>
    <w:rsid w:val="009165CE"/>
    <w:rsid w:val="0091764F"/>
    <w:rsid w:val="00921EF2"/>
    <w:rsid w:val="00922D1D"/>
    <w:rsid w:val="00923A54"/>
    <w:rsid w:val="0092577B"/>
    <w:rsid w:val="00926831"/>
    <w:rsid w:val="00927FB1"/>
    <w:rsid w:val="00931126"/>
    <w:rsid w:val="009336D5"/>
    <w:rsid w:val="009358E2"/>
    <w:rsid w:val="00936FD0"/>
    <w:rsid w:val="00937163"/>
    <w:rsid w:val="00942FF5"/>
    <w:rsid w:val="00943B39"/>
    <w:rsid w:val="00943F58"/>
    <w:rsid w:val="0094443B"/>
    <w:rsid w:val="0094469F"/>
    <w:rsid w:val="0094784E"/>
    <w:rsid w:val="009478B6"/>
    <w:rsid w:val="0094793B"/>
    <w:rsid w:val="00947D33"/>
    <w:rsid w:val="00950CBC"/>
    <w:rsid w:val="00951C50"/>
    <w:rsid w:val="009522E0"/>
    <w:rsid w:val="00953D09"/>
    <w:rsid w:val="00956336"/>
    <w:rsid w:val="00956DBA"/>
    <w:rsid w:val="00956DCC"/>
    <w:rsid w:val="0096197F"/>
    <w:rsid w:val="009634C9"/>
    <w:rsid w:val="00964244"/>
    <w:rsid w:val="00964882"/>
    <w:rsid w:val="00964BFB"/>
    <w:rsid w:val="00964D7B"/>
    <w:rsid w:val="009678EF"/>
    <w:rsid w:val="00972571"/>
    <w:rsid w:val="00972737"/>
    <w:rsid w:val="00972764"/>
    <w:rsid w:val="009727B4"/>
    <w:rsid w:val="00972D10"/>
    <w:rsid w:val="009763A1"/>
    <w:rsid w:val="00976894"/>
    <w:rsid w:val="00976F79"/>
    <w:rsid w:val="0098095B"/>
    <w:rsid w:val="00981293"/>
    <w:rsid w:val="009816BB"/>
    <w:rsid w:val="009817C0"/>
    <w:rsid w:val="00984168"/>
    <w:rsid w:val="009841D2"/>
    <w:rsid w:val="0098473F"/>
    <w:rsid w:val="00984E29"/>
    <w:rsid w:val="0098548A"/>
    <w:rsid w:val="009857A5"/>
    <w:rsid w:val="00987946"/>
    <w:rsid w:val="009914DB"/>
    <w:rsid w:val="00993DD3"/>
    <w:rsid w:val="0099765D"/>
    <w:rsid w:val="009A21F7"/>
    <w:rsid w:val="009A3802"/>
    <w:rsid w:val="009A6828"/>
    <w:rsid w:val="009A682E"/>
    <w:rsid w:val="009B115E"/>
    <w:rsid w:val="009B2370"/>
    <w:rsid w:val="009B46E3"/>
    <w:rsid w:val="009B54E6"/>
    <w:rsid w:val="009B71F3"/>
    <w:rsid w:val="009B74AD"/>
    <w:rsid w:val="009B7D4A"/>
    <w:rsid w:val="009C0579"/>
    <w:rsid w:val="009C2FB1"/>
    <w:rsid w:val="009C390B"/>
    <w:rsid w:val="009C42F0"/>
    <w:rsid w:val="009C530D"/>
    <w:rsid w:val="009C5A77"/>
    <w:rsid w:val="009C5D2B"/>
    <w:rsid w:val="009D02F8"/>
    <w:rsid w:val="009D0A6C"/>
    <w:rsid w:val="009D0E76"/>
    <w:rsid w:val="009D38D1"/>
    <w:rsid w:val="009E280D"/>
    <w:rsid w:val="009E31DA"/>
    <w:rsid w:val="009E77CE"/>
    <w:rsid w:val="009F1AC6"/>
    <w:rsid w:val="009F2296"/>
    <w:rsid w:val="009F3D52"/>
    <w:rsid w:val="009F46DE"/>
    <w:rsid w:val="009F4E66"/>
    <w:rsid w:val="009F5A6C"/>
    <w:rsid w:val="009F7053"/>
    <w:rsid w:val="00A00218"/>
    <w:rsid w:val="00A01041"/>
    <w:rsid w:val="00A013E6"/>
    <w:rsid w:val="00A05978"/>
    <w:rsid w:val="00A059CF"/>
    <w:rsid w:val="00A0759E"/>
    <w:rsid w:val="00A07801"/>
    <w:rsid w:val="00A10726"/>
    <w:rsid w:val="00A1079F"/>
    <w:rsid w:val="00A11F53"/>
    <w:rsid w:val="00A1383F"/>
    <w:rsid w:val="00A14161"/>
    <w:rsid w:val="00A161A9"/>
    <w:rsid w:val="00A17D65"/>
    <w:rsid w:val="00A20C87"/>
    <w:rsid w:val="00A214E6"/>
    <w:rsid w:val="00A21F26"/>
    <w:rsid w:val="00A236AA"/>
    <w:rsid w:val="00A239C4"/>
    <w:rsid w:val="00A24AE5"/>
    <w:rsid w:val="00A25241"/>
    <w:rsid w:val="00A26D97"/>
    <w:rsid w:val="00A27544"/>
    <w:rsid w:val="00A27AD2"/>
    <w:rsid w:val="00A31FBE"/>
    <w:rsid w:val="00A3214E"/>
    <w:rsid w:val="00A32857"/>
    <w:rsid w:val="00A4091D"/>
    <w:rsid w:val="00A40975"/>
    <w:rsid w:val="00A443E0"/>
    <w:rsid w:val="00A473A6"/>
    <w:rsid w:val="00A51D94"/>
    <w:rsid w:val="00A549E2"/>
    <w:rsid w:val="00A57A63"/>
    <w:rsid w:val="00A60E98"/>
    <w:rsid w:val="00A612AB"/>
    <w:rsid w:val="00A62D74"/>
    <w:rsid w:val="00A64CFB"/>
    <w:rsid w:val="00A64FBA"/>
    <w:rsid w:val="00A660F9"/>
    <w:rsid w:val="00A7108D"/>
    <w:rsid w:val="00A71467"/>
    <w:rsid w:val="00A71821"/>
    <w:rsid w:val="00A7416E"/>
    <w:rsid w:val="00A74B5E"/>
    <w:rsid w:val="00A75A0E"/>
    <w:rsid w:val="00A75AAB"/>
    <w:rsid w:val="00A77C2A"/>
    <w:rsid w:val="00A811CD"/>
    <w:rsid w:val="00A8150A"/>
    <w:rsid w:val="00A8240A"/>
    <w:rsid w:val="00A8366F"/>
    <w:rsid w:val="00A83DE4"/>
    <w:rsid w:val="00A84028"/>
    <w:rsid w:val="00A8455C"/>
    <w:rsid w:val="00A846A7"/>
    <w:rsid w:val="00A84C2F"/>
    <w:rsid w:val="00A86BC1"/>
    <w:rsid w:val="00A909F4"/>
    <w:rsid w:val="00A90FFC"/>
    <w:rsid w:val="00A93CEE"/>
    <w:rsid w:val="00A95DBF"/>
    <w:rsid w:val="00A97C2C"/>
    <w:rsid w:val="00A97ECB"/>
    <w:rsid w:val="00AA2F39"/>
    <w:rsid w:val="00AA340B"/>
    <w:rsid w:val="00AA77E6"/>
    <w:rsid w:val="00AB134A"/>
    <w:rsid w:val="00AB22FD"/>
    <w:rsid w:val="00AB249C"/>
    <w:rsid w:val="00AB2E17"/>
    <w:rsid w:val="00AB3141"/>
    <w:rsid w:val="00AB39F3"/>
    <w:rsid w:val="00AB5EF7"/>
    <w:rsid w:val="00AB609D"/>
    <w:rsid w:val="00AB66B8"/>
    <w:rsid w:val="00AB6EDE"/>
    <w:rsid w:val="00AB74F6"/>
    <w:rsid w:val="00AC0051"/>
    <w:rsid w:val="00AC12CA"/>
    <w:rsid w:val="00AC2268"/>
    <w:rsid w:val="00AC260E"/>
    <w:rsid w:val="00AC3E69"/>
    <w:rsid w:val="00AC6253"/>
    <w:rsid w:val="00AD0E44"/>
    <w:rsid w:val="00AD2948"/>
    <w:rsid w:val="00AD544E"/>
    <w:rsid w:val="00AD75D8"/>
    <w:rsid w:val="00AD7CAC"/>
    <w:rsid w:val="00AD7DE4"/>
    <w:rsid w:val="00AE3D01"/>
    <w:rsid w:val="00AE4FC4"/>
    <w:rsid w:val="00AE5260"/>
    <w:rsid w:val="00AE5CF7"/>
    <w:rsid w:val="00AE67B6"/>
    <w:rsid w:val="00AE7CE6"/>
    <w:rsid w:val="00AF08A4"/>
    <w:rsid w:val="00AF0D29"/>
    <w:rsid w:val="00AF3442"/>
    <w:rsid w:val="00AF3762"/>
    <w:rsid w:val="00AF3766"/>
    <w:rsid w:val="00AF49A0"/>
    <w:rsid w:val="00AF5D13"/>
    <w:rsid w:val="00AF7868"/>
    <w:rsid w:val="00AF7CFA"/>
    <w:rsid w:val="00B031A6"/>
    <w:rsid w:val="00B05EB7"/>
    <w:rsid w:val="00B0641E"/>
    <w:rsid w:val="00B0663F"/>
    <w:rsid w:val="00B14A65"/>
    <w:rsid w:val="00B17226"/>
    <w:rsid w:val="00B1739F"/>
    <w:rsid w:val="00B2037B"/>
    <w:rsid w:val="00B20435"/>
    <w:rsid w:val="00B216AE"/>
    <w:rsid w:val="00B2193F"/>
    <w:rsid w:val="00B22D70"/>
    <w:rsid w:val="00B25435"/>
    <w:rsid w:val="00B34169"/>
    <w:rsid w:val="00B40AC5"/>
    <w:rsid w:val="00B40DB4"/>
    <w:rsid w:val="00B43529"/>
    <w:rsid w:val="00B45828"/>
    <w:rsid w:val="00B46993"/>
    <w:rsid w:val="00B51807"/>
    <w:rsid w:val="00B51D11"/>
    <w:rsid w:val="00B52304"/>
    <w:rsid w:val="00B53724"/>
    <w:rsid w:val="00B55AED"/>
    <w:rsid w:val="00B568D1"/>
    <w:rsid w:val="00B56F9E"/>
    <w:rsid w:val="00B572B7"/>
    <w:rsid w:val="00B57FC7"/>
    <w:rsid w:val="00B6040F"/>
    <w:rsid w:val="00B60D18"/>
    <w:rsid w:val="00B6264C"/>
    <w:rsid w:val="00B62C53"/>
    <w:rsid w:val="00B70AB4"/>
    <w:rsid w:val="00B72FB9"/>
    <w:rsid w:val="00B756FD"/>
    <w:rsid w:val="00B82CF7"/>
    <w:rsid w:val="00B82E6C"/>
    <w:rsid w:val="00B83E5B"/>
    <w:rsid w:val="00B840FF"/>
    <w:rsid w:val="00B84A8B"/>
    <w:rsid w:val="00B850F5"/>
    <w:rsid w:val="00B86971"/>
    <w:rsid w:val="00B86AF4"/>
    <w:rsid w:val="00B8792A"/>
    <w:rsid w:val="00B87E24"/>
    <w:rsid w:val="00B91C97"/>
    <w:rsid w:val="00B923D8"/>
    <w:rsid w:val="00B924CB"/>
    <w:rsid w:val="00B97DD3"/>
    <w:rsid w:val="00BA1742"/>
    <w:rsid w:val="00BA3403"/>
    <w:rsid w:val="00BA4A15"/>
    <w:rsid w:val="00BA6A1E"/>
    <w:rsid w:val="00BA738D"/>
    <w:rsid w:val="00BA779B"/>
    <w:rsid w:val="00BB14E3"/>
    <w:rsid w:val="00BB408D"/>
    <w:rsid w:val="00BB5A57"/>
    <w:rsid w:val="00BB6955"/>
    <w:rsid w:val="00BC008B"/>
    <w:rsid w:val="00BC0E8A"/>
    <w:rsid w:val="00BC1966"/>
    <w:rsid w:val="00BC31D7"/>
    <w:rsid w:val="00BC7BDB"/>
    <w:rsid w:val="00BD0888"/>
    <w:rsid w:val="00BD0E92"/>
    <w:rsid w:val="00BD16CC"/>
    <w:rsid w:val="00BD2382"/>
    <w:rsid w:val="00BD2590"/>
    <w:rsid w:val="00BD38A7"/>
    <w:rsid w:val="00BD4CB1"/>
    <w:rsid w:val="00BD4D58"/>
    <w:rsid w:val="00BD5685"/>
    <w:rsid w:val="00BD58EC"/>
    <w:rsid w:val="00BD6AE4"/>
    <w:rsid w:val="00BD6C5E"/>
    <w:rsid w:val="00BD7122"/>
    <w:rsid w:val="00BE0628"/>
    <w:rsid w:val="00BE11E1"/>
    <w:rsid w:val="00BE1F7A"/>
    <w:rsid w:val="00BE40A3"/>
    <w:rsid w:val="00BE52C6"/>
    <w:rsid w:val="00BF1EA6"/>
    <w:rsid w:val="00BF1F32"/>
    <w:rsid w:val="00BF4EBD"/>
    <w:rsid w:val="00BF7CA8"/>
    <w:rsid w:val="00C000E6"/>
    <w:rsid w:val="00C036A1"/>
    <w:rsid w:val="00C04D6B"/>
    <w:rsid w:val="00C10398"/>
    <w:rsid w:val="00C10A53"/>
    <w:rsid w:val="00C11B1A"/>
    <w:rsid w:val="00C136A3"/>
    <w:rsid w:val="00C15196"/>
    <w:rsid w:val="00C1558A"/>
    <w:rsid w:val="00C16283"/>
    <w:rsid w:val="00C16E65"/>
    <w:rsid w:val="00C1799C"/>
    <w:rsid w:val="00C2451E"/>
    <w:rsid w:val="00C24713"/>
    <w:rsid w:val="00C26E6D"/>
    <w:rsid w:val="00C27890"/>
    <w:rsid w:val="00C3166F"/>
    <w:rsid w:val="00C33549"/>
    <w:rsid w:val="00C338AF"/>
    <w:rsid w:val="00C33ADF"/>
    <w:rsid w:val="00C37261"/>
    <w:rsid w:val="00C409F2"/>
    <w:rsid w:val="00C40EFF"/>
    <w:rsid w:val="00C426BD"/>
    <w:rsid w:val="00C4699F"/>
    <w:rsid w:val="00C473A5"/>
    <w:rsid w:val="00C50F27"/>
    <w:rsid w:val="00C52470"/>
    <w:rsid w:val="00C53283"/>
    <w:rsid w:val="00C53DCB"/>
    <w:rsid w:val="00C55B98"/>
    <w:rsid w:val="00C55FDC"/>
    <w:rsid w:val="00C561A1"/>
    <w:rsid w:val="00C57185"/>
    <w:rsid w:val="00C60374"/>
    <w:rsid w:val="00C65F10"/>
    <w:rsid w:val="00C66CD5"/>
    <w:rsid w:val="00C74CE6"/>
    <w:rsid w:val="00C750F1"/>
    <w:rsid w:val="00C75CB4"/>
    <w:rsid w:val="00C75D0D"/>
    <w:rsid w:val="00C762FD"/>
    <w:rsid w:val="00C77D07"/>
    <w:rsid w:val="00C8014F"/>
    <w:rsid w:val="00C8459E"/>
    <w:rsid w:val="00C87499"/>
    <w:rsid w:val="00C87D83"/>
    <w:rsid w:val="00C903A1"/>
    <w:rsid w:val="00C913DA"/>
    <w:rsid w:val="00C9312C"/>
    <w:rsid w:val="00C94113"/>
    <w:rsid w:val="00C97B27"/>
    <w:rsid w:val="00CA039A"/>
    <w:rsid w:val="00CA0A07"/>
    <w:rsid w:val="00CA54D2"/>
    <w:rsid w:val="00CA6029"/>
    <w:rsid w:val="00CA605F"/>
    <w:rsid w:val="00CB2000"/>
    <w:rsid w:val="00CB48A6"/>
    <w:rsid w:val="00CB621C"/>
    <w:rsid w:val="00CB684E"/>
    <w:rsid w:val="00CC02F2"/>
    <w:rsid w:val="00CC4D6F"/>
    <w:rsid w:val="00CC69FA"/>
    <w:rsid w:val="00CC6B34"/>
    <w:rsid w:val="00CC7C07"/>
    <w:rsid w:val="00CD09B4"/>
    <w:rsid w:val="00CD0E2D"/>
    <w:rsid w:val="00CD6EE8"/>
    <w:rsid w:val="00CD737F"/>
    <w:rsid w:val="00CD7773"/>
    <w:rsid w:val="00CE18F5"/>
    <w:rsid w:val="00CE691B"/>
    <w:rsid w:val="00CE78B9"/>
    <w:rsid w:val="00CF0FFC"/>
    <w:rsid w:val="00CF1A27"/>
    <w:rsid w:val="00CF48A1"/>
    <w:rsid w:val="00CF5CD9"/>
    <w:rsid w:val="00CF67F1"/>
    <w:rsid w:val="00CF73F2"/>
    <w:rsid w:val="00D00A8D"/>
    <w:rsid w:val="00D01E73"/>
    <w:rsid w:val="00D02DF6"/>
    <w:rsid w:val="00D02EC1"/>
    <w:rsid w:val="00D0314D"/>
    <w:rsid w:val="00D04683"/>
    <w:rsid w:val="00D05D5C"/>
    <w:rsid w:val="00D05F0E"/>
    <w:rsid w:val="00D1028B"/>
    <w:rsid w:val="00D1119D"/>
    <w:rsid w:val="00D11BE3"/>
    <w:rsid w:val="00D1256C"/>
    <w:rsid w:val="00D13DA8"/>
    <w:rsid w:val="00D14C32"/>
    <w:rsid w:val="00D15EAE"/>
    <w:rsid w:val="00D17445"/>
    <w:rsid w:val="00D17928"/>
    <w:rsid w:val="00D17F26"/>
    <w:rsid w:val="00D2092E"/>
    <w:rsid w:val="00D2120A"/>
    <w:rsid w:val="00D2665C"/>
    <w:rsid w:val="00D31A22"/>
    <w:rsid w:val="00D32CD6"/>
    <w:rsid w:val="00D355AF"/>
    <w:rsid w:val="00D40BE6"/>
    <w:rsid w:val="00D4185E"/>
    <w:rsid w:val="00D424F4"/>
    <w:rsid w:val="00D46CC9"/>
    <w:rsid w:val="00D50914"/>
    <w:rsid w:val="00D522E2"/>
    <w:rsid w:val="00D53670"/>
    <w:rsid w:val="00D57F85"/>
    <w:rsid w:val="00D61E00"/>
    <w:rsid w:val="00D6374E"/>
    <w:rsid w:val="00D63B31"/>
    <w:rsid w:val="00D66F5E"/>
    <w:rsid w:val="00D70B9C"/>
    <w:rsid w:val="00D71664"/>
    <w:rsid w:val="00D71AF2"/>
    <w:rsid w:val="00D73671"/>
    <w:rsid w:val="00D74914"/>
    <w:rsid w:val="00D763A3"/>
    <w:rsid w:val="00D7651E"/>
    <w:rsid w:val="00D765FC"/>
    <w:rsid w:val="00D77DDB"/>
    <w:rsid w:val="00D80CDC"/>
    <w:rsid w:val="00D81626"/>
    <w:rsid w:val="00D8264B"/>
    <w:rsid w:val="00D849D6"/>
    <w:rsid w:val="00D851BA"/>
    <w:rsid w:val="00D85AEC"/>
    <w:rsid w:val="00D879E6"/>
    <w:rsid w:val="00D9028D"/>
    <w:rsid w:val="00D90E2B"/>
    <w:rsid w:val="00D91F21"/>
    <w:rsid w:val="00D935CD"/>
    <w:rsid w:val="00D94273"/>
    <w:rsid w:val="00D944A0"/>
    <w:rsid w:val="00D946E9"/>
    <w:rsid w:val="00D9480A"/>
    <w:rsid w:val="00D969B9"/>
    <w:rsid w:val="00DA1D6D"/>
    <w:rsid w:val="00DA47F3"/>
    <w:rsid w:val="00DA49A7"/>
    <w:rsid w:val="00DA7EB6"/>
    <w:rsid w:val="00DB2502"/>
    <w:rsid w:val="00DB45CC"/>
    <w:rsid w:val="00DB7E05"/>
    <w:rsid w:val="00DB7E41"/>
    <w:rsid w:val="00DC1BF6"/>
    <w:rsid w:val="00DC35E1"/>
    <w:rsid w:val="00DC3A4D"/>
    <w:rsid w:val="00DC4FA6"/>
    <w:rsid w:val="00DC500F"/>
    <w:rsid w:val="00DC76AE"/>
    <w:rsid w:val="00DD230C"/>
    <w:rsid w:val="00DD2358"/>
    <w:rsid w:val="00DD4A1A"/>
    <w:rsid w:val="00DD5689"/>
    <w:rsid w:val="00DE0C34"/>
    <w:rsid w:val="00DE2824"/>
    <w:rsid w:val="00DE2DF3"/>
    <w:rsid w:val="00DE3B31"/>
    <w:rsid w:val="00DE55B4"/>
    <w:rsid w:val="00DE7014"/>
    <w:rsid w:val="00DE74C8"/>
    <w:rsid w:val="00DE74E5"/>
    <w:rsid w:val="00DF5BFA"/>
    <w:rsid w:val="00E00B48"/>
    <w:rsid w:val="00E02DBA"/>
    <w:rsid w:val="00E030EE"/>
    <w:rsid w:val="00E032BC"/>
    <w:rsid w:val="00E0723B"/>
    <w:rsid w:val="00E0733D"/>
    <w:rsid w:val="00E108C3"/>
    <w:rsid w:val="00E11F03"/>
    <w:rsid w:val="00E120B9"/>
    <w:rsid w:val="00E12705"/>
    <w:rsid w:val="00E12A19"/>
    <w:rsid w:val="00E133B8"/>
    <w:rsid w:val="00E13758"/>
    <w:rsid w:val="00E14242"/>
    <w:rsid w:val="00E148F3"/>
    <w:rsid w:val="00E151DA"/>
    <w:rsid w:val="00E15382"/>
    <w:rsid w:val="00E20944"/>
    <w:rsid w:val="00E21BC2"/>
    <w:rsid w:val="00E224DE"/>
    <w:rsid w:val="00E238A2"/>
    <w:rsid w:val="00E306FA"/>
    <w:rsid w:val="00E3243B"/>
    <w:rsid w:val="00E335D8"/>
    <w:rsid w:val="00E33707"/>
    <w:rsid w:val="00E34005"/>
    <w:rsid w:val="00E36732"/>
    <w:rsid w:val="00E413AB"/>
    <w:rsid w:val="00E43274"/>
    <w:rsid w:val="00E44667"/>
    <w:rsid w:val="00E4665E"/>
    <w:rsid w:val="00E500B2"/>
    <w:rsid w:val="00E53F38"/>
    <w:rsid w:val="00E64E71"/>
    <w:rsid w:val="00E73E35"/>
    <w:rsid w:val="00E740D3"/>
    <w:rsid w:val="00E807BA"/>
    <w:rsid w:val="00E80F7E"/>
    <w:rsid w:val="00E8164C"/>
    <w:rsid w:val="00E82B5F"/>
    <w:rsid w:val="00E854D1"/>
    <w:rsid w:val="00E86C37"/>
    <w:rsid w:val="00E90ACF"/>
    <w:rsid w:val="00E90D94"/>
    <w:rsid w:val="00E91219"/>
    <w:rsid w:val="00E95194"/>
    <w:rsid w:val="00E96F65"/>
    <w:rsid w:val="00E97C94"/>
    <w:rsid w:val="00EA0D06"/>
    <w:rsid w:val="00EA1FDA"/>
    <w:rsid w:val="00EA5BBB"/>
    <w:rsid w:val="00EA77F7"/>
    <w:rsid w:val="00EB10A7"/>
    <w:rsid w:val="00EB2328"/>
    <w:rsid w:val="00EB48A2"/>
    <w:rsid w:val="00EB6DE7"/>
    <w:rsid w:val="00EB71F5"/>
    <w:rsid w:val="00EC6890"/>
    <w:rsid w:val="00EC72A4"/>
    <w:rsid w:val="00EC7327"/>
    <w:rsid w:val="00EC7675"/>
    <w:rsid w:val="00ED4499"/>
    <w:rsid w:val="00ED6747"/>
    <w:rsid w:val="00ED694A"/>
    <w:rsid w:val="00ED76D9"/>
    <w:rsid w:val="00EE075D"/>
    <w:rsid w:val="00EE4112"/>
    <w:rsid w:val="00EE4722"/>
    <w:rsid w:val="00EE622A"/>
    <w:rsid w:val="00EF1085"/>
    <w:rsid w:val="00EF12BB"/>
    <w:rsid w:val="00EF4537"/>
    <w:rsid w:val="00EF4BA3"/>
    <w:rsid w:val="00EF76CF"/>
    <w:rsid w:val="00F02295"/>
    <w:rsid w:val="00F046BE"/>
    <w:rsid w:val="00F060A4"/>
    <w:rsid w:val="00F06124"/>
    <w:rsid w:val="00F07523"/>
    <w:rsid w:val="00F07A75"/>
    <w:rsid w:val="00F10710"/>
    <w:rsid w:val="00F127F3"/>
    <w:rsid w:val="00F1326E"/>
    <w:rsid w:val="00F155B4"/>
    <w:rsid w:val="00F15D39"/>
    <w:rsid w:val="00F16B10"/>
    <w:rsid w:val="00F22598"/>
    <w:rsid w:val="00F231AB"/>
    <w:rsid w:val="00F24BB1"/>
    <w:rsid w:val="00F27C51"/>
    <w:rsid w:val="00F304EE"/>
    <w:rsid w:val="00F31498"/>
    <w:rsid w:val="00F31887"/>
    <w:rsid w:val="00F32ED1"/>
    <w:rsid w:val="00F341AE"/>
    <w:rsid w:val="00F35671"/>
    <w:rsid w:val="00F36C9F"/>
    <w:rsid w:val="00F36FAB"/>
    <w:rsid w:val="00F375EA"/>
    <w:rsid w:val="00F400C4"/>
    <w:rsid w:val="00F40486"/>
    <w:rsid w:val="00F405D8"/>
    <w:rsid w:val="00F41E90"/>
    <w:rsid w:val="00F456C4"/>
    <w:rsid w:val="00F4710F"/>
    <w:rsid w:val="00F53A81"/>
    <w:rsid w:val="00F57D8D"/>
    <w:rsid w:val="00F60E88"/>
    <w:rsid w:val="00F63905"/>
    <w:rsid w:val="00F725CC"/>
    <w:rsid w:val="00F73B29"/>
    <w:rsid w:val="00F757F6"/>
    <w:rsid w:val="00F766C6"/>
    <w:rsid w:val="00F823B7"/>
    <w:rsid w:val="00F82B69"/>
    <w:rsid w:val="00F86321"/>
    <w:rsid w:val="00F87DC3"/>
    <w:rsid w:val="00F91188"/>
    <w:rsid w:val="00F911FB"/>
    <w:rsid w:val="00F91819"/>
    <w:rsid w:val="00F9425E"/>
    <w:rsid w:val="00F9546C"/>
    <w:rsid w:val="00F96CF9"/>
    <w:rsid w:val="00F974A1"/>
    <w:rsid w:val="00F97B72"/>
    <w:rsid w:val="00FA0C6D"/>
    <w:rsid w:val="00FA0CA0"/>
    <w:rsid w:val="00FA10A8"/>
    <w:rsid w:val="00FA1427"/>
    <w:rsid w:val="00FA1AA7"/>
    <w:rsid w:val="00FA297C"/>
    <w:rsid w:val="00FA3B87"/>
    <w:rsid w:val="00FA45BA"/>
    <w:rsid w:val="00FA5296"/>
    <w:rsid w:val="00FA6C76"/>
    <w:rsid w:val="00FA7F96"/>
    <w:rsid w:val="00FB1F93"/>
    <w:rsid w:val="00FB3D59"/>
    <w:rsid w:val="00FB48DF"/>
    <w:rsid w:val="00FB5972"/>
    <w:rsid w:val="00FB632F"/>
    <w:rsid w:val="00FC0A79"/>
    <w:rsid w:val="00FC3BAF"/>
    <w:rsid w:val="00FC41EB"/>
    <w:rsid w:val="00FC5824"/>
    <w:rsid w:val="00FC5AFE"/>
    <w:rsid w:val="00FC5D22"/>
    <w:rsid w:val="00FD01BA"/>
    <w:rsid w:val="00FD0CA5"/>
    <w:rsid w:val="00FD4012"/>
    <w:rsid w:val="00FD5A0C"/>
    <w:rsid w:val="00FE20F3"/>
    <w:rsid w:val="00FE4D45"/>
    <w:rsid w:val="00FE5279"/>
    <w:rsid w:val="00FE5412"/>
    <w:rsid w:val="00FE6874"/>
    <w:rsid w:val="00FE71EC"/>
    <w:rsid w:val="00FF0084"/>
    <w:rsid w:val="00FF05FE"/>
    <w:rsid w:val="00FF094D"/>
    <w:rsid w:val="00FF4F25"/>
    <w:rsid w:val="00FF5A7C"/>
    <w:rsid w:val="00FF6B57"/>
    <w:rsid w:val="010256F9"/>
    <w:rsid w:val="01341807"/>
    <w:rsid w:val="01396E1E"/>
    <w:rsid w:val="01EA636A"/>
    <w:rsid w:val="01F96B0C"/>
    <w:rsid w:val="02105DD0"/>
    <w:rsid w:val="023C78E2"/>
    <w:rsid w:val="02D84414"/>
    <w:rsid w:val="02FB60FF"/>
    <w:rsid w:val="032E17E5"/>
    <w:rsid w:val="03417D55"/>
    <w:rsid w:val="03CF5817"/>
    <w:rsid w:val="03E85248"/>
    <w:rsid w:val="03F10E17"/>
    <w:rsid w:val="04237050"/>
    <w:rsid w:val="04291A94"/>
    <w:rsid w:val="04483841"/>
    <w:rsid w:val="045F626B"/>
    <w:rsid w:val="048F684A"/>
    <w:rsid w:val="04936023"/>
    <w:rsid w:val="04A0702C"/>
    <w:rsid w:val="04AE3B99"/>
    <w:rsid w:val="04B65E4D"/>
    <w:rsid w:val="04CA54A6"/>
    <w:rsid w:val="04FA09C2"/>
    <w:rsid w:val="05092E05"/>
    <w:rsid w:val="05887EA9"/>
    <w:rsid w:val="05AC1361"/>
    <w:rsid w:val="05AC3439"/>
    <w:rsid w:val="05B517CE"/>
    <w:rsid w:val="05D02FF5"/>
    <w:rsid w:val="05DB04A3"/>
    <w:rsid w:val="060528D6"/>
    <w:rsid w:val="062736E9"/>
    <w:rsid w:val="06317FBC"/>
    <w:rsid w:val="064A5629"/>
    <w:rsid w:val="065E08E6"/>
    <w:rsid w:val="06656636"/>
    <w:rsid w:val="06697050"/>
    <w:rsid w:val="068445A1"/>
    <w:rsid w:val="06EA6EE5"/>
    <w:rsid w:val="070905EF"/>
    <w:rsid w:val="077A3CEC"/>
    <w:rsid w:val="07B93478"/>
    <w:rsid w:val="07C03DF5"/>
    <w:rsid w:val="080B741D"/>
    <w:rsid w:val="080F4381"/>
    <w:rsid w:val="08105C5D"/>
    <w:rsid w:val="08122176"/>
    <w:rsid w:val="081C4DA3"/>
    <w:rsid w:val="082959EC"/>
    <w:rsid w:val="08380F94"/>
    <w:rsid w:val="08665CBC"/>
    <w:rsid w:val="088312D6"/>
    <w:rsid w:val="08D41FED"/>
    <w:rsid w:val="08D61A76"/>
    <w:rsid w:val="08FB71E4"/>
    <w:rsid w:val="08FD285D"/>
    <w:rsid w:val="095A7031"/>
    <w:rsid w:val="095B3538"/>
    <w:rsid w:val="09710FA4"/>
    <w:rsid w:val="09732DA3"/>
    <w:rsid w:val="09756E61"/>
    <w:rsid w:val="097652E7"/>
    <w:rsid w:val="09953C87"/>
    <w:rsid w:val="099C519F"/>
    <w:rsid w:val="09AF1AFD"/>
    <w:rsid w:val="09B935F1"/>
    <w:rsid w:val="09BA5285"/>
    <w:rsid w:val="09E36E57"/>
    <w:rsid w:val="09FC4E8C"/>
    <w:rsid w:val="0A211140"/>
    <w:rsid w:val="0A6A0048"/>
    <w:rsid w:val="0A93743A"/>
    <w:rsid w:val="0AA9643A"/>
    <w:rsid w:val="0AC80BFE"/>
    <w:rsid w:val="0B345DF8"/>
    <w:rsid w:val="0B697088"/>
    <w:rsid w:val="0B6C6360"/>
    <w:rsid w:val="0BAE575C"/>
    <w:rsid w:val="0C177D5B"/>
    <w:rsid w:val="0C5E598A"/>
    <w:rsid w:val="0C615C52"/>
    <w:rsid w:val="0C7B2F7B"/>
    <w:rsid w:val="0C833643"/>
    <w:rsid w:val="0C8D5FC5"/>
    <w:rsid w:val="0C904D8B"/>
    <w:rsid w:val="0CAF1D4F"/>
    <w:rsid w:val="0CB677F4"/>
    <w:rsid w:val="0CB72983"/>
    <w:rsid w:val="0CBC5489"/>
    <w:rsid w:val="0CD35C99"/>
    <w:rsid w:val="0CE83E31"/>
    <w:rsid w:val="0D066C07"/>
    <w:rsid w:val="0D283B98"/>
    <w:rsid w:val="0D7D0092"/>
    <w:rsid w:val="0D7E68A4"/>
    <w:rsid w:val="0D9676F2"/>
    <w:rsid w:val="0D9755F8"/>
    <w:rsid w:val="0DC727E4"/>
    <w:rsid w:val="0E0830D6"/>
    <w:rsid w:val="0E1B42AF"/>
    <w:rsid w:val="0E4A266A"/>
    <w:rsid w:val="0E6354DA"/>
    <w:rsid w:val="0E65589C"/>
    <w:rsid w:val="0E664BC7"/>
    <w:rsid w:val="0EC0292C"/>
    <w:rsid w:val="0F135152"/>
    <w:rsid w:val="0F24110D"/>
    <w:rsid w:val="0F56503F"/>
    <w:rsid w:val="0F645268"/>
    <w:rsid w:val="0F655282"/>
    <w:rsid w:val="0F8971C2"/>
    <w:rsid w:val="0FB460AD"/>
    <w:rsid w:val="0FC32EB5"/>
    <w:rsid w:val="0FD722DC"/>
    <w:rsid w:val="10123DFE"/>
    <w:rsid w:val="101645A6"/>
    <w:rsid w:val="103014C5"/>
    <w:rsid w:val="10507E9A"/>
    <w:rsid w:val="10AC13BA"/>
    <w:rsid w:val="10CF1FAD"/>
    <w:rsid w:val="11134763"/>
    <w:rsid w:val="113118BF"/>
    <w:rsid w:val="115B4B8E"/>
    <w:rsid w:val="1196730B"/>
    <w:rsid w:val="11A77DD3"/>
    <w:rsid w:val="11DC2BFD"/>
    <w:rsid w:val="11F9204F"/>
    <w:rsid w:val="12092160"/>
    <w:rsid w:val="12322646"/>
    <w:rsid w:val="12461711"/>
    <w:rsid w:val="12606C25"/>
    <w:rsid w:val="126A0561"/>
    <w:rsid w:val="12BF6186"/>
    <w:rsid w:val="12ED0DC6"/>
    <w:rsid w:val="12FF72E8"/>
    <w:rsid w:val="13392CAD"/>
    <w:rsid w:val="133C6BEC"/>
    <w:rsid w:val="13C62793"/>
    <w:rsid w:val="13E24F8D"/>
    <w:rsid w:val="13FF7A53"/>
    <w:rsid w:val="14145452"/>
    <w:rsid w:val="144A62D6"/>
    <w:rsid w:val="14515DD5"/>
    <w:rsid w:val="14594C9D"/>
    <w:rsid w:val="149C7998"/>
    <w:rsid w:val="14B80DBD"/>
    <w:rsid w:val="14C30A80"/>
    <w:rsid w:val="14CF5677"/>
    <w:rsid w:val="1508079D"/>
    <w:rsid w:val="152C2570"/>
    <w:rsid w:val="152F777A"/>
    <w:rsid w:val="1539776F"/>
    <w:rsid w:val="159310AD"/>
    <w:rsid w:val="15B1406F"/>
    <w:rsid w:val="15DB44F0"/>
    <w:rsid w:val="15EA028F"/>
    <w:rsid w:val="160752E5"/>
    <w:rsid w:val="161136EA"/>
    <w:rsid w:val="161E4B7B"/>
    <w:rsid w:val="1662251B"/>
    <w:rsid w:val="166C5148"/>
    <w:rsid w:val="168E44F5"/>
    <w:rsid w:val="1724682F"/>
    <w:rsid w:val="173C35EC"/>
    <w:rsid w:val="174E7AEF"/>
    <w:rsid w:val="17820A15"/>
    <w:rsid w:val="178564C1"/>
    <w:rsid w:val="17864105"/>
    <w:rsid w:val="179A59B1"/>
    <w:rsid w:val="179D7CAF"/>
    <w:rsid w:val="17AD081E"/>
    <w:rsid w:val="17B47C5A"/>
    <w:rsid w:val="17D86F39"/>
    <w:rsid w:val="17EE24F3"/>
    <w:rsid w:val="180822E2"/>
    <w:rsid w:val="180B0F84"/>
    <w:rsid w:val="18915F7D"/>
    <w:rsid w:val="18CB7380"/>
    <w:rsid w:val="18F07E29"/>
    <w:rsid w:val="19065D22"/>
    <w:rsid w:val="191A0E8B"/>
    <w:rsid w:val="1985097A"/>
    <w:rsid w:val="19866520"/>
    <w:rsid w:val="199A0D0F"/>
    <w:rsid w:val="19A55D36"/>
    <w:rsid w:val="19CA065B"/>
    <w:rsid w:val="19E8673A"/>
    <w:rsid w:val="1A1104E0"/>
    <w:rsid w:val="1A444595"/>
    <w:rsid w:val="1A8C640E"/>
    <w:rsid w:val="1ACE43E1"/>
    <w:rsid w:val="1AE04F3D"/>
    <w:rsid w:val="1AF9645A"/>
    <w:rsid w:val="1B172193"/>
    <w:rsid w:val="1B1D5AA8"/>
    <w:rsid w:val="1B2C5602"/>
    <w:rsid w:val="1B3C2E09"/>
    <w:rsid w:val="1B7C407F"/>
    <w:rsid w:val="1B8A2A6F"/>
    <w:rsid w:val="1B903EF3"/>
    <w:rsid w:val="1C321FED"/>
    <w:rsid w:val="1C4D4C5D"/>
    <w:rsid w:val="1C5020B1"/>
    <w:rsid w:val="1C5B0FBE"/>
    <w:rsid w:val="1C5C0C2A"/>
    <w:rsid w:val="1C772687"/>
    <w:rsid w:val="1D271DC8"/>
    <w:rsid w:val="1D356B80"/>
    <w:rsid w:val="1D387CC1"/>
    <w:rsid w:val="1D464944"/>
    <w:rsid w:val="1D4E011E"/>
    <w:rsid w:val="1D5D57EA"/>
    <w:rsid w:val="1D6929DF"/>
    <w:rsid w:val="1D9806FC"/>
    <w:rsid w:val="1E25455A"/>
    <w:rsid w:val="1E2C58E8"/>
    <w:rsid w:val="1E802F8B"/>
    <w:rsid w:val="1EC50EB7"/>
    <w:rsid w:val="1EF55FE2"/>
    <w:rsid w:val="1F006163"/>
    <w:rsid w:val="1F070D9C"/>
    <w:rsid w:val="1F164D67"/>
    <w:rsid w:val="1F664E2A"/>
    <w:rsid w:val="1F795149"/>
    <w:rsid w:val="1F8D2E1B"/>
    <w:rsid w:val="1FB75686"/>
    <w:rsid w:val="1FF15FFF"/>
    <w:rsid w:val="20334D0F"/>
    <w:rsid w:val="20857532"/>
    <w:rsid w:val="21067B13"/>
    <w:rsid w:val="211B0A6D"/>
    <w:rsid w:val="2120725A"/>
    <w:rsid w:val="21337A07"/>
    <w:rsid w:val="21633DEB"/>
    <w:rsid w:val="216A0F01"/>
    <w:rsid w:val="21701F90"/>
    <w:rsid w:val="21B26473"/>
    <w:rsid w:val="21CF6C0F"/>
    <w:rsid w:val="21DF0545"/>
    <w:rsid w:val="223916EB"/>
    <w:rsid w:val="22714212"/>
    <w:rsid w:val="22AE4DC1"/>
    <w:rsid w:val="22BB723B"/>
    <w:rsid w:val="22CE2D81"/>
    <w:rsid w:val="232B2612"/>
    <w:rsid w:val="23356FED"/>
    <w:rsid w:val="235D4796"/>
    <w:rsid w:val="2360475A"/>
    <w:rsid w:val="236A2C16"/>
    <w:rsid w:val="23800B7D"/>
    <w:rsid w:val="23834952"/>
    <w:rsid w:val="239A7798"/>
    <w:rsid w:val="23A10440"/>
    <w:rsid w:val="23BA1E6D"/>
    <w:rsid w:val="23CA2B8A"/>
    <w:rsid w:val="23CE2F9E"/>
    <w:rsid w:val="24270B26"/>
    <w:rsid w:val="2437058E"/>
    <w:rsid w:val="24484598"/>
    <w:rsid w:val="245257AF"/>
    <w:rsid w:val="24AA7567"/>
    <w:rsid w:val="24ED6B82"/>
    <w:rsid w:val="24F95511"/>
    <w:rsid w:val="251175E6"/>
    <w:rsid w:val="252C6739"/>
    <w:rsid w:val="253D03DB"/>
    <w:rsid w:val="25B416E3"/>
    <w:rsid w:val="25C91C6F"/>
    <w:rsid w:val="25E76599"/>
    <w:rsid w:val="25FA1C1F"/>
    <w:rsid w:val="25FA2770"/>
    <w:rsid w:val="266B24AB"/>
    <w:rsid w:val="26830EF7"/>
    <w:rsid w:val="26CA7CF9"/>
    <w:rsid w:val="26DB7EAB"/>
    <w:rsid w:val="27224ADD"/>
    <w:rsid w:val="27550449"/>
    <w:rsid w:val="27DF09A4"/>
    <w:rsid w:val="28357935"/>
    <w:rsid w:val="283D06F2"/>
    <w:rsid w:val="28557DDE"/>
    <w:rsid w:val="287F65B4"/>
    <w:rsid w:val="28866DB6"/>
    <w:rsid w:val="289C2D26"/>
    <w:rsid w:val="28B86D2A"/>
    <w:rsid w:val="28C77EAD"/>
    <w:rsid w:val="28C956A3"/>
    <w:rsid w:val="29916F47"/>
    <w:rsid w:val="29CD435B"/>
    <w:rsid w:val="29D31D30"/>
    <w:rsid w:val="29D52807"/>
    <w:rsid w:val="29E654E5"/>
    <w:rsid w:val="2A047719"/>
    <w:rsid w:val="2A0911D4"/>
    <w:rsid w:val="2A0F03DD"/>
    <w:rsid w:val="2A1A5567"/>
    <w:rsid w:val="2A643C07"/>
    <w:rsid w:val="2A766447"/>
    <w:rsid w:val="2A84085A"/>
    <w:rsid w:val="2AA47EA7"/>
    <w:rsid w:val="2AF42702"/>
    <w:rsid w:val="2B030958"/>
    <w:rsid w:val="2B182A85"/>
    <w:rsid w:val="2B1F0B15"/>
    <w:rsid w:val="2B261911"/>
    <w:rsid w:val="2B30706C"/>
    <w:rsid w:val="2B3444F3"/>
    <w:rsid w:val="2B905781"/>
    <w:rsid w:val="2BBB6CFF"/>
    <w:rsid w:val="2BEC2CCA"/>
    <w:rsid w:val="2C29627A"/>
    <w:rsid w:val="2C74500F"/>
    <w:rsid w:val="2C8863C0"/>
    <w:rsid w:val="2CC34604"/>
    <w:rsid w:val="2D151C3D"/>
    <w:rsid w:val="2D3571C7"/>
    <w:rsid w:val="2D391DD0"/>
    <w:rsid w:val="2D4364F4"/>
    <w:rsid w:val="2D67693D"/>
    <w:rsid w:val="2DB16779"/>
    <w:rsid w:val="2DEA5C80"/>
    <w:rsid w:val="2E1225C5"/>
    <w:rsid w:val="2E216A91"/>
    <w:rsid w:val="2E7E1E3D"/>
    <w:rsid w:val="2E842255"/>
    <w:rsid w:val="2EAA77EE"/>
    <w:rsid w:val="2EAE1D18"/>
    <w:rsid w:val="2ECA44D8"/>
    <w:rsid w:val="2EFB22F6"/>
    <w:rsid w:val="2F241ABC"/>
    <w:rsid w:val="2F2919D0"/>
    <w:rsid w:val="2F2D07B2"/>
    <w:rsid w:val="2F5C5965"/>
    <w:rsid w:val="2F605E22"/>
    <w:rsid w:val="2F9E4CBC"/>
    <w:rsid w:val="2FA15A0A"/>
    <w:rsid w:val="2FC6460C"/>
    <w:rsid w:val="2FC729AB"/>
    <w:rsid w:val="30096F36"/>
    <w:rsid w:val="300E262C"/>
    <w:rsid w:val="30152D2F"/>
    <w:rsid w:val="308411F7"/>
    <w:rsid w:val="3095556F"/>
    <w:rsid w:val="309774D1"/>
    <w:rsid w:val="311003AE"/>
    <w:rsid w:val="31230DCD"/>
    <w:rsid w:val="313E1ADD"/>
    <w:rsid w:val="3140197F"/>
    <w:rsid w:val="31472444"/>
    <w:rsid w:val="315216B2"/>
    <w:rsid w:val="329268B2"/>
    <w:rsid w:val="32C82712"/>
    <w:rsid w:val="33297C51"/>
    <w:rsid w:val="338E43D0"/>
    <w:rsid w:val="33A65F89"/>
    <w:rsid w:val="33B53664"/>
    <w:rsid w:val="33C17C11"/>
    <w:rsid w:val="33CE464F"/>
    <w:rsid w:val="33D65C29"/>
    <w:rsid w:val="34374654"/>
    <w:rsid w:val="349E7A40"/>
    <w:rsid w:val="34BF5B9B"/>
    <w:rsid w:val="34DB1C6D"/>
    <w:rsid w:val="35960330"/>
    <w:rsid w:val="35F04FF6"/>
    <w:rsid w:val="362F52B4"/>
    <w:rsid w:val="36376685"/>
    <w:rsid w:val="368F1B0D"/>
    <w:rsid w:val="3699568D"/>
    <w:rsid w:val="36B1341E"/>
    <w:rsid w:val="36BD3E66"/>
    <w:rsid w:val="37001D68"/>
    <w:rsid w:val="378971A3"/>
    <w:rsid w:val="37A23852"/>
    <w:rsid w:val="37CF580A"/>
    <w:rsid w:val="37FE4C89"/>
    <w:rsid w:val="385C6BB6"/>
    <w:rsid w:val="387D5266"/>
    <w:rsid w:val="38B14B6E"/>
    <w:rsid w:val="38EA21D0"/>
    <w:rsid w:val="38EF001B"/>
    <w:rsid w:val="394A1188"/>
    <w:rsid w:val="39AF4E00"/>
    <w:rsid w:val="39E9692C"/>
    <w:rsid w:val="3A0B7E8E"/>
    <w:rsid w:val="3AAF17DF"/>
    <w:rsid w:val="3ABC3D62"/>
    <w:rsid w:val="3ADE1089"/>
    <w:rsid w:val="3AF72756"/>
    <w:rsid w:val="3B003B1F"/>
    <w:rsid w:val="3B037579"/>
    <w:rsid w:val="3B073BC8"/>
    <w:rsid w:val="3B4A4C89"/>
    <w:rsid w:val="3B8C3A12"/>
    <w:rsid w:val="3BA44248"/>
    <w:rsid w:val="3BB75202"/>
    <w:rsid w:val="3BCC6800"/>
    <w:rsid w:val="3CF87FC2"/>
    <w:rsid w:val="3D0A6A03"/>
    <w:rsid w:val="3D2F2642"/>
    <w:rsid w:val="3D3879AE"/>
    <w:rsid w:val="3D43534E"/>
    <w:rsid w:val="3D5E49A7"/>
    <w:rsid w:val="3D7309E6"/>
    <w:rsid w:val="3DDE6505"/>
    <w:rsid w:val="3E1201FF"/>
    <w:rsid w:val="3E3F2FBE"/>
    <w:rsid w:val="3E401162"/>
    <w:rsid w:val="3E435841"/>
    <w:rsid w:val="3E5F0808"/>
    <w:rsid w:val="3E754FA0"/>
    <w:rsid w:val="3EA6654C"/>
    <w:rsid w:val="3EA80B63"/>
    <w:rsid w:val="3EBB5ABB"/>
    <w:rsid w:val="3ED62DE1"/>
    <w:rsid w:val="3EE45FEA"/>
    <w:rsid w:val="3F0548FB"/>
    <w:rsid w:val="3F432F74"/>
    <w:rsid w:val="3F482864"/>
    <w:rsid w:val="3F5B81D6"/>
    <w:rsid w:val="3F6A7BC7"/>
    <w:rsid w:val="3F91146E"/>
    <w:rsid w:val="3FAA42E4"/>
    <w:rsid w:val="3FBA2006"/>
    <w:rsid w:val="3FF216BF"/>
    <w:rsid w:val="3FFB2066"/>
    <w:rsid w:val="400574A6"/>
    <w:rsid w:val="401A3826"/>
    <w:rsid w:val="401D10DD"/>
    <w:rsid w:val="401F09B1"/>
    <w:rsid w:val="40711A25"/>
    <w:rsid w:val="407B4DD5"/>
    <w:rsid w:val="408825BD"/>
    <w:rsid w:val="40A4301A"/>
    <w:rsid w:val="40A815B9"/>
    <w:rsid w:val="40C03509"/>
    <w:rsid w:val="40E34069"/>
    <w:rsid w:val="41035E00"/>
    <w:rsid w:val="41205243"/>
    <w:rsid w:val="41205969"/>
    <w:rsid w:val="414B4E2C"/>
    <w:rsid w:val="414C5B13"/>
    <w:rsid w:val="415428DD"/>
    <w:rsid w:val="4158226E"/>
    <w:rsid w:val="415B5D6C"/>
    <w:rsid w:val="41935C36"/>
    <w:rsid w:val="41A338E3"/>
    <w:rsid w:val="41EF35B2"/>
    <w:rsid w:val="42185F44"/>
    <w:rsid w:val="4235270E"/>
    <w:rsid w:val="42774B10"/>
    <w:rsid w:val="42827125"/>
    <w:rsid w:val="42D65B4D"/>
    <w:rsid w:val="42E2049E"/>
    <w:rsid w:val="42EC0F24"/>
    <w:rsid w:val="42ED2FE9"/>
    <w:rsid w:val="42F7579C"/>
    <w:rsid w:val="43335590"/>
    <w:rsid w:val="4336540D"/>
    <w:rsid w:val="43522B9B"/>
    <w:rsid w:val="436C087E"/>
    <w:rsid w:val="437739CC"/>
    <w:rsid w:val="437810E2"/>
    <w:rsid w:val="439907B9"/>
    <w:rsid w:val="43A7707B"/>
    <w:rsid w:val="446721D4"/>
    <w:rsid w:val="44904533"/>
    <w:rsid w:val="449E500C"/>
    <w:rsid w:val="44A6546D"/>
    <w:rsid w:val="44AB6808"/>
    <w:rsid w:val="44C468B6"/>
    <w:rsid w:val="45154BCA"/>
    <w:rsid w:val="454D7D6F"/>
    <w:rsid w:val="4571731D"/>
    <w:rsid w:val="45E74CCB"/>
    <w:rsid w:val="45FF0754"/>
    <w:rsid w:val="461E6F60"/>
    <w:rsid w:val="46445615"/>
    <w:rsid w:val="466525F3"/>
    <w:rsid w:val="466A5859"/>
    <w:rsid w:val="46E178A9"/>
    <w:rsid w:val="47657605"/>
    <w:rsid w:val="47702945"/>
    <w:rsid w:val="477B24C6"/>
    <w:rsid w:val="478620D9"/>
    <w:rsid w:val="47867568"/>
    <w:rsid w:val="47EE45D6"/>
    <w:rsid w:val="47F424A8"/>
    <w:rsid w:val="47F475C8"/>
    <w:rsid w:val="48082673"/>
    <w:rsid w:val="486409BC"/>
    <w:rsid w:val="489363E0"/>
    <w:rsid w:val="494A17E6"/>
    <w:rsid w:val="49532238"/>
    <w:rsid w:val="49B77EAC"/>
    <w:rsid w:val="49DD4BB7"/>
    <w:rsid w:val="4A0D325F"/>
    <w:rsid w:val="4A79273B"/>
    <w:rsid w:val="4A8A6EE9"/>
    <w:rsid w:val="4AA77F21"/>
    <w:rsid w:val="4AAE12ED"/>
    <w:rsid w:val="4ACF6971"/>
    <w:rsid w:val="4AE54494"/>
    <w:rsid w:val="4AEE3DA2"/>
    <w:rsid w:val="4B002D0B"/>
    <w:rsid w:val="4B3B7759"/>
    <w:rsid w:val="4B6F34DF"/>
    <w:rsid w:val="4B85737C"/>
    <w:rsid w:val="4C312198"/>
    <w:rsid w:val="4C3C1ECD"/>
    <w:rsid w:val="4C4A31A8"/>
    <w:rsid w:val="4C600189"/>
    <w:rsid w:val="4C806C93"/>
    <w:rsid w:val="4CDB65A8"/>
    <w:rsid w:val="4CF40B16"/>
    <w:rsid w:val="4D090A1F"/>
    <w:rsid w:val="4D133C1F"/>
    <w:rsid w:val="4D4B1038"/>
    <w:rsid w:val="4D4B7289"/>
    <w:rsid w:val="4D5837DF"/>
    <w:rsid w:val="4D6C1337"/>
    <w:rsid w:val="4D714C5A"/>
    <w:rsid w:val="4D8B187E"/>
    <w:rsid w:val="4DD9505C"/>
    <w:rsid w:val="4DDE1682"/>
    <w:rsid w:val="4E1E3016"/>
    <w:rsid w:val="4E2D65F4"/>
    <w:rsid w:val="4E810A89"/>
    <w:rsid w:val="4F105DE5"/>
    <w:rsid w:val="4F150EA5"/>
    <w:rsid w:val="4F1F6304"/>
    <w:rsid w:val="4F277882"/>
    <w:rsid w:val="4F2E1B93"/>
    <w:rsid w:val="4F444DA8"/>
    <w:rsid w:val="4F8C6549"/>
    <w:rsid w:val="4FFD10F3"/>
    <w:rsid w:val="50081462"/>
    <w:rsid w:val="50281D82"/>
    <w:rsid w:val="5031010C"/>
    <w:rsid w:val="50377320"/>
    <w:rsid w:val="508F3801"/>
    <w:rsid w:val="50907C1B"/>
    <w:rsid w:val="50BB4726"/>
    <w:rsid w:val="50DA38A7"/>
    <w:rsid w:val="510A6157"/>
    <w:rsid w:val="51974145"/>
    <w:rsid w:val="51A13A4D"/>
    <w:rsid w:val="51AA740B"/>
    <w:rsid w:val="51D70008"/>
    <w:rsid w:val="51E329FD"/>
    <w:rsid w:val="524474A0"/>
    <w:rsid w:val="5245449C"/>
    <w:rsid w:val="5252490D"/>
    <w:rsid w:val="52580B19"/>
    <w:rsid w:val="525F5585"/>
    <w:rsid w:val="52626218"/>
    <w:rsid w:val="52666914"/>
    <w:rsid w:val="52821ADD"/>
    <w:rsid w:val="528E38AF"/>
    <w:rsid w:val="529D3F90"/>
    <w:rsid w:val="533A6B1F"/>
    <w:rsid w:val="53807604"/>
    <w:rsid w:val="53923005"/>
    <w:rsid w:val="53AE211E"/>
    <w:rsid w:val="53CE651E"/>
    <w:rsid w:val="53EB1F23"/>
    <w:rsid w:val="53F35AA0"/>
    <w:rsid w:val="540F4AC5"/>
    <w:rsid w:val="54116BEA"/>
    <w:rsid w:val="544B7D7A"/>
    <w:rsid w:val="544F4A8C"/>
    <w:rsid w:val="55052414"/>
    <w:rsid w:val="555C6CC5"/>
    <w:rsid w:val="55990EEF"/>
    <w:rsid w:val="55B7162A"/>
    <w:rsid w:val="55DD513F"/>
    <w:rsid w:val="56002BDB"/>
    <w:rsid w:val="564D2E6E"/>
    <w:rsid w:val="565C4CEB"/>
    <w:rsid w:val="56C00361"/>
    <w:rsid w:val="56EA7B13"/>
    <w:rsid w:val="56FB3ACE"/>
    <w:rsid w:val="57233025"/>
    <w:rsid w:val="572379BE"/>
    <w:rsid w:val="572B3C88"/>
    <w:rsid w:val="57321908"/>
    <w:rsid w:val="57326660"/>
    <w:rsid w:val="574C3BF8"/>
    <w:rsid w:val="577B076B"/>
    <w:rsid w:val="57A25B11"/>
    <w:rsid w:val="57CE7820"/>
    <w:rsid w:val="57EE5261"/>
    <w:rsid w:val="57F5746A"/>
    <w:rsid w:val="581A1BC6"/>
    <w:rsid w:val="5822700A"/>
    <w:rsid w:val="58303CDE"/>
    <w:rsid w:val="586151B0"/>
    <w:rsid w:val="586F6CEB"/>
    <w:rsid w:val="58815956"/>
    <w:rsid w:val="588D078E"/>
    <w:rsid w:val="58920462"/>
    <w:rsid w:val="589218A1"/>
    <w:rsid w:val="5898359F"/>
    <w:rsid w:val="58A37239"/>
    <w:rsid w:val="58C31D66"/>
    <w:rsid w:val="59295121"/>
    <w:rsid w:val="592F5886"/>
    <w:rsid w:val="593730A6"/>
    <w:rsid w:val="595154BA"/>
    <w:rsid w:val="5980650D"/>
    <w:rsid w:val="5981094C"/>
    <w:rsid w:val="5997472B"/>
    <w:rsid w:val="59AA5338"/>
    <w:rsid w:val="59B164F5"/>
    <w:rsid w:val="59CD36CB"/>
    <w:rsid w:val="5A276988"/>
    <w:rsid w:val="5A455061"/>
    <w:rsid w:val="5A751237"/>
    <w:rsid w:val="5A8E07B6"/>
    <w:rsid w:val="5A90452E"/>
    <w:rsid w:val="5AA36F35"/>
    <w:rsid w:val="5AB346B5"/>
    <w:rsid w:val="5AF8288E"/>
    <w:rsid w:val="5B3914EA"/>
    <w:rsid w:val="5B4B66A7"/>
    <w:rsid w:val="5C082678"/>
    <w:rsid w:val="5C1D2FEA"/>
    <w:rsid w:val="5C33362F"/>
    <w:rsid w:val="5C475989"/>
    <w:rsid w:val="5C95407D"/>
    <w:rsid w:val="5C9D551C"/>
    <w:rsid w:val="5CA000BD"/>
    <w:rsid w:val="5CA07D7B"/>
    <w:rsid w:val="5D227921"/>
    <w:rsid w:val="5D261093"/>
    <w:rsid w:val="5D6121B1"/>
    <w:rsid w:val="5DDA48DE"/>
    <w:rsid w:val="5E29571C"/>
    <w:rsid w:val="5E501E54"/>
    <w:rsid w:val="5E63257C"/>
    <w:rsid w:val="5E7072D5"/>
    <w:rsid w:val="5E916AC6"/>
    <w:rsid w:val="5EB35FD5"/>
    <w:rsid w:val="5EEA5586"/>
    <w:rsid w:val="5F6D710E"/>
    <w:rsid w:val="5F8700A5"/>
    <w:rsid w:val="5F9C3975"/>
    <w:rsid w:val="5FC84BA5"/>
    <w:rsid w:val="5FE84E0C"/>
    <w:rsid w:val="60221B67"/>
    <w:rsid w:val="60371971"/>
    <w:rsid w:val="603A563D"/>
    <w:rsid w:val="604D0217"/>
    <w:rsid w:val="60A07495"/>
    <w:rsid w:val="60A1672C"/>
    <w:rsid w:val="61102418"/>
    <w:rsid w:val="61564BE3"/>
    <w:rsid w:val="617E498A"/>
    <w:rsid w:val="61960027"/>
    <w:rsid w:val="61B431F8"/>
    <w:rsid w:val="61BB1A22"/>
    <w:rsid w:val="61BF597B"/>
    <w:rsid w:val="61FB150F"/>
    <w:rsid w:val="622B2CBA"/>
    <w:rsid w:val="62364E82"/>
    <w:rsid w:val="628327C0"/>
    <w:rsid w:val="62994264"/>
    <w:rsid w:val="62D3704F"/>
    <w:rsid w:val="62D67C30"/>
    <w:rsid w:val="62D75802"/>
    <w:rsid w:val="62E2764E"/>
    <w:rsid w:val="632D31B2"/>
    <w:rsid w:val="63302D52"/>
    <w:rsid w:val="635B58F5"/>
    <w:rsid w:val="63A46FE8"/>
    <w:rsid w:val="63BF40FA"/>
    <w:rsid w:val="63D731CD"/>
    <w:rsid w:val="63F57AF7"/>
    <w:rsid w:val="641C79DA"/>
    <w:rsid w:val="642151C6"/>
    <w:rsid w:val="644614E5"/>
    <w:rsid w:val="64C15A14"/>
    <w:rsid w:val="64CF1337"/>
    <w:rsid w:val="64DE67DD"/>
    <w:rsid w:val="64DE7E13"/>
    <w:rsid w:val="6502328D"/>
    <w:rsid w:val="650B0D9A"/>
    <w:rsid w:val="652A6394"/>
    <w:rsid w:val="658F391F"/>
    <w:rsid w:val="65E91508"/>
    <w:rsid w:val="66032276"/>
    <w:rsid w:val="661D1EC9"/>
    <w:rsid w:val="662918B0"/>
    <w:rsid w:val="664632CD"/>
    <w:rsid w:val="669107FE"/>
    <w:rsid w:val="669E4476"/>
    <w:rsid w:val="66AD3FBB"/>
    <w:rsid w:val="672D7EDC"/>
    <w:rsid w:val="676C6322"/>
    <w:rsid w:val="67A81366"/>
    <w:rsid w:val="67CB05AF"/>
    <w:rsid w:val="67DA7107"/>
    <w:rsid w:val="6823575F"/>
    <w:rsid w:val="682F4510"/>
    <w:rsid w:val="68350D8A"/>
    <w:rsid w:val="6837248C"/>
    <w:rsid w:val="684352D5"/>
    <w:rsid w:val="68531E47"/>
    <w:rsid w:val="685D7406"/>
    <w:rsid w:val="687A230C"/>
    <w:rsid w:val="687E60F5"/>
    <w:rsid w:val="68AB1AC6"/>
    <w:rsid w:val="69064A9A"/>
    <w:rsid w:val="69337545"/>
    <w:rsid w:val="695024C9"/>
    <w:rsid w:val="69826C27"/>
    <w:rsid w:val="69894F6A"/>
    <w:rsid w:val="69AB161C"/>
    <w:rsid w:val="69C41145"/>
    <w:rsid w:val="69F22D9A"/>
    <w:rsid w:val="6A071FEB"/>
    <w:rsid w:val="6A6D03E7"/>
    <w:rsid w:val="6A9811DC"/>
    <w:rsid w:val="6AA861CF"/>
    <w:rsid w:val="6AC139D2"/>
    <w:rsid w:val="6AF36526"/>
    <w:rsid w:val="6AFF5AC3"/>
    <w:rsid w:val="6B247468"/>
    <w:rsid w:val="6B9E5679"/>
    <w:rsid w:val="6BC8321C"/>
    <w:rsid w:val="6BD204A2"/>
    <w:rsid w:val="6BE722ED"/>
    <w:rsid w:val="6C16415D"/>
    <w:rsid w:val="6C69727C"/>
    <w:rsid w:val="6CE033FF"/>
    <w:rsid w:val="6D083C9E"/>
    <w:rsid w:val="6D231231"/>
    <w:rsid w:val="6D837F22"/>
    <w:rsid w:val="6D877C6B"/>
    <w:rsid w:val="6DC04CD2"/>
    <w:rsid w:val="6DC05860"/>
    <w:rsid w:val="6DC9627D"/>
    <w:rsid w:val="6DE91DAA"/>
    <w:rsid w:val="6DF826BE"/>
    <w:rsid w:val="6E176E67"/>
    <w:rsid w:val="6E546EA5"/>
    <w:rsid w:val="6E712EA8"/>
    <w:rsid w:val="6E75344F"/>
    <w:rsid w:val="6E766BA8"/>
    <w:rsid w:val="6EB12F02"/>
    <w:rsid w:val="6EEE6A88"/>
    <w:rsid w:val="6F0E7CBF"/>
    <w:rsid w:val="6F5071F1"/>
    <w:rsid w:val="6FC225B8"/>
    <w:rsid w:val="6FD40212"/>
    <w:rsid w:val="6FFB38F1"/>
    <w:rsid w:val="701A1EC9"/>
    <w:rsid w:val="702E0619"/>
    <w:rsid w:val="703930C1"/>
    <w:rsid w:val="703D6EA4"/>
    <w:rsid w:val="706202C3"/>
    <w:rsid w:val="70990C89"/>
    <w:rsid w:val="70C8281B"/>
    <w:rsid w:val="70CA5490"/>
    <w:rsid w:val="70D32AFA"/>
    <w:rsid w:val="70DA002F"/>
    <w:rsid w:val="70FB5532"/>
    <w:rsid w:val="717B5AE0"/>
    <w:rsid w:val="718F626C"/>
    <w:rsid w:val="71A572AB"/>
    <w:rsid w:val="71DA772B"/>
    <w:rsid w:val="720257FF"/>
    <w:rsid w:val="720A0C12"/>
    <w:rsid w:val="7231619E"/>
    <w:rsid w:val="726339B7"/>
    <w:rsid w:val="72780911"/>
    <w:rsid w:val="72BB3CBA"/>
    <w:rsid w:val="72D13F8C"/>
    <w:rsid w:val="7306587D"/>
    <w:rsid w:val="737F734B"/>
    <w:rsid w:val="738855D8"/>
    <w:rsid w:val="738A66F7"/>
    <w:rsid w:val="73AC29BE"/>
    <w:rsid w:val="73B259EC"/>
    <w:rsid w:val="73FC27DC"/>
    <w:rsid w:val="74086758"/>
    <w:rsid w:val="740A314B"/>
    <w:rsid w:val="74397CAE"/>
    <w:rsid w:val="743D75F7"/>
    <w:rsid w:val="744E0284"/>
    <w:rsid w:val="747929FB"/>
    <w:rsid w:val="748368B4"/>
    <w:rsid w:val="748D6638"/>
    <w:rsid w:val="74DB3AB3"/>
    <w:rsid w:val="74E86974"/>
    <w:rsid w:val="752526AB"/>
    <w:rsid w:val="753A1D3B"/>
    <w:rsid w:val="75C62165"/>
    <w:rsid w:val="75D174A6"/>
    <w:rsid w:val="75F919D9"/>
    <w:rsid w:val="76447818"/>
    <w:rsid w:val="764F47C4"/>
    <w:rsid w:val="765D2F12"/>
    <w:rsid w:val="765E777E"/>
    <w:rsid w:val="76911D13"/>
    <w:rsid w:val="76DF6062"/>
    <w:rsid w:val="76F265F0"/>
    <w:rsid w:val="77326561"/>
    <w:rsid w:val="773F7189"/>
    <w:rsid w:val="77422893"/>
    <w:rsid w:val="774F104A"/>
    <w:rsid w:val="77C72BE8"/>
    <w:rsid w:val="77D7509D"/>
    <w:rsid w:val="77E6197D"/>
    <w:rsid w:val="782007AA"/>
    <w:rsid w:val="78215104"/>
    <w:rsid w:val="782A5B6A"/>
    <w:rsid w:val="783F1611"/>
    <w:rsid w:val="784A7FBA"/>
    <w:rsid w:val="78720F0E"/>
    <w:rsid w:val="789F064A"/>
    <w:rsid w:val="78B10D54"/>
    <w:rsid w:val="78B35B04"/>
    <w:rsid w:val="78C65B3F"/>
    <w:rsid w:val="78EA52F9"/>
    <w:rsid w:val="7931007C"/>
    <w:rsid w:val="79955265"/>
    <w:rsid w:val="79B50936"/>
    <w:rsid w:val="79C26E1C"/>
    <w:rsid w:val="79DF32B5"/>
    <w:rsid w:val="79F256B2"/>
    <w:rsid w:val="79FA77BE"/>
    <w:rsid w:val="7A00695F"/>
    <w:rsid w:val="7A110B51"/>
    <w:rsid w:val="7A757DBD"/>
    <w:rsid w:val="7A9C1122"/>
    <w:rsid w:val="7B264314"/>
    <w:rsid w:val="7B32675B"/>
    <w:rsid w:val="7B7607DD"/>
    <w:rsid w:val="7BC46A40"/>
    <w:rsid w:val="7C3A38BE"/>
    <w:rsid w:val="7C8213DE"/>
    <w:rsid w:val="7C9C2966"/>
    <w:rsid w:val="7CBB1486"/>
    <w:rsid w:val="7CE43318"/>
    <w:rsid w:val="7CFA4751"/>
    <w:rsid w:val="7D1A4ADE"/>
    <w:rsid w:val="7D220453"/>
    <w:rsid w:val="7D2D1C58"/>
    <w:rsid w:val="7D3E5C13"/>
    <w:rsid w:val="7D502D5B"/>
    <w:rsid w:val="7D9A72EE"/>
    <w:rsid w:val="7DB06B11"/>
    <w:rsid w:val="7DB21766"/>
    <w:rsid w:val="7DB276A6"/>
    <w:rsid w:val="7DEB7B41"/>
    <w:rsid w:val="7E7D4006"/>
    <w:rsid w:val="7E896C87"/>
    <w:rsid w:val="7E8F3720"/>
    <w:rsid w:val="7F080156"/>
    <w:rsid w:val="7F3A3964"/>
    <w:rsid w:val="7F826A26"/>
    <w:rsid w:val="7FC60D78"/>
    <w:rsid w:val="7FDF73E1"/>
    <w:rsid w:val="BEFBADAE"/>
    <w:rsid w:val="CFD452D6"/>
    <w:rsid w:val="ED4A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iPriority="99" w:semiHidden="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qFormat="1" w:uiPriority="0" w:semiHidden="0" w:name="HTML Acronym"/>
    <w:lsdException w:uiPriority="0" w:name="HTML Address"/>
    <w:lsdException w:qFormat="1" w:uiPriority="0" w:semiHidden="0" w:name="HTML Cite"/>
    <w:lsdException w:qFormat="1" w:uiPriority="0" w:semiHidden="0" w:name="HTML Code"/>
    <w:lsdException w:qFormat="1" w:uiPriority="0" w:semiHidden="0" w:name="HTML Definition"/>
    <w:lsdException w:qFormat="1" w:uiPriority="0" w:semiHidden="0" w:name="HTML Keyboard"/>
    <w:lsdException w:uiPriority="0" w:name="HTML Preformatted"/>
    <w:lsdException w:qFormat="1" w:uiPriority="0" w:semiHidden="0" w:name="HTML Sample"/>
    <w:lsdException w:qFormat="1" w:uiPriority="0" w:semiHidden="0" w:name="HTML Typewriter"/>
    <w:lsdException w:qFormat="1"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1"/>
    <w:next w:val="1"/>
    <w:link w:val="62"/>
    <w:qFormat/>
    <w:uiPriority w:val="0"/>
    <w:pPr>
      <w:keepNext/>
      <w:keepLines/>
      <w:spacing w:before="340" w:after="330" w:line="576" w:lineRule="auto"/>
      <w:outlineLvl w:val="0"/>
    </w:pPr>
    <w:rPr>
      <w:rFonts w:ascii="Times New Roman" w:hAnsi="Times New Roman"/>
      <w:b/>
      <w:kern w:val="44"/>
      <w:sz w:val="44"/>
      <w:szCs w:val="20"/>
    </w:rPr>
  </w:style>
  <w:style w:type="paragraph" w:styleId="3">
    <w:name w:val="heading 2"/>
    <w:basedOn w:val="1"/>
    <w:next w:val="1"/>
    <w:link w:val="63"/>
    <w:qFormat/>
    <w:uiPriority w:val="0"/>
    <w:pPr>
      <w:keepNext/>
      <w:keepLines/>
      <w:spacing w:before="260" w:after="260" w:line="412" w:lineRule="auto"/>
      <w:outlineLvl w:val="1"/>
    </w:pPr>
    <w:rPr>
      <w:rFonts w:ascii="Arial" w:hAnsi="Arial" w:eastAsia="黑体"/>
      <w:b/>
      <w:sz w:val="32"/>
      <w:szCs w:val="20"/>
    </w:rPr>
  </w:style>
  <w:style w:type="paragraph" w:styleId="4">
    <w:name w:val="heading 3"/>
    <w:basedOn w:val="1"/>
    <w:next w:val="1"/>
    <w:link w:val="64"/>
    <w:qFormat/>
    <w:uiPriority w:val="0"/>
    <w:pPr>
      <w:keepNext/>
      <w:keepLines/>
      <w:spacing w:before="260" w:after="260" w:line="412" w:lineRule="auto"/>
      <w:ind w:firstLine="49" w:firstLineChars="49"/>
      <w:outlineLvl w:val="2"/>
    </w:pPr>
    <w:rPr>
      <w:rFonts w:ascii="黑体" w:eastAsia="黑体"/>
      <w:sz w:val="28"/>
      <w:szCs w:val="20"/>
    </w:rPr>
  </w:style>
  <w:style w:type="paragraph" w:styleId="5">
    <w:name w:val="heading 4"/>
    <w:basedOn w:val="1"/>
    <w:next w:val="1"/>
    <w:link w:val="65"/>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66"/>
    <w:qFormat/>
    <w:uiPriority w:val="9"/>
    <w:pPr>
      <w:keepNext/>
      <w:keepLines/>
      <w:spacing w:before="280" w:after="290" w:line="376" w:lineRule="auto"/>
      <w:outlineLvl w:val="4"/>
    </w:pPr>
    <w:rPr>
      <w:rFonts w:ascii="Times New Roman" w:hAnsi="Times New Roman"/>
      <w:b/>
      <w:bCs/>
      <w:sz w:val="28"/>
      <w:szCs w:val="28"/>
    </w:rPr>
  </w:style>
  <w:style w:type="paragraph" w:styleId="7">
    <w:name w:val="heading 6"/>
    <w:basedOn w:val="1"/>
    <w:next w:val="1"/>
    <w:link w:val="67"/>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0"/>
    </w:rPr>
  </w:style>
  <w:style w:type="paragraph" w:styleId="8">
    <w:name w:val="heading 7"/>
    <w:basedOn w:val="1"/>
    <w:next w:val="1"/>
    <w:link w:val="68"/>
    <w:qFormat/>
    <w:uiPriority w:val="0"/>
    <w:pPr>
      <w:keepNext/>
      <w:keepLines/>
      <w:widowControl/>
      <w:tabs>
        <w:tab w:val="left" w:pos="2520"/>
      </w:tabs>
      <w:spacing w:before="240" w:after="64" w:line="319" w:lineRule="auto"/>
      <w:ind w:left="1296" w:hanging="1296"/>
      <w:jc w:val="left"/>
      <w:outlineLvl w:val="6"/>
    </w:pPr>
    <w:rPr>
      <w:rFonts w:ascii="Times New Roman" w:hAnsi="Times New Roman"/>
      <w:b/>
      <w:bCs/>
      <w:kern w:val="0"/>
      <w:sz w:val="24"/>
      <w:szCs w:val="20"/>
    </w:rPr>
  </w:style>
  <w:style w:type="paragraph" w:styleId="9">
    <w:name w:val="heading 8"/>
    <w:basedOn w:val="1"/>
    <w:next w:val="1"/>
    <w:link w:val="6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0"/>
    </w:rPr>
  </w:style>
  <w:style w:type="paragraph" w:styleId="10">
    <w:name w:val="heading 9"/>
    <w:basedOn w:val="1"/>
    <w:next w:val="1"/>
    <w:link w:val="70"/>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1200" w:leftChars="1200"/>
    </w:pPr>
  </w:style>
  <w:style w:type="paragraph" w:styleId="12">
    <w:name w:val="table of authorities"/>
    <w:basedOn w:val="1"/>
    <w:next w:val="1"/>
    <w:unhideWhenUsed/>
    <w:qFormat/>
    <w:uiPriority w:val="99"/>
    <w:pPr>
      <w:ind w:left="420" w:leftChars="200" w:firstLine="420"/>
    </w:pPr>
    <w:rPr>
      <w:sz w:val="24"/>
    </w:rPr>
  </w:style>
  <w:style w:type="paragraph" w:styleId="13">
    <w:name w:val="Normal Indent"/>
    <w:basedOn w:val="1"/>
    <w:qFormat/>
    <w:uiPriority w:val="0"/>
    <w:pPr>
      <w:ind w:firstLine="420"/>
    </w:pPr>
  </w:style>
  <w:style w:type="paragraph" w:styleId="14">
    <w:name w:val="Document Map"/>
    <w:basedOn w:val="1"/>
    <w:link w:val="71"/>
    <w:qFormat/>
    <w:uiPriority w:val="0"/>
    <w:rPr>
      <w:rFonts w:ascii="宋体"/>
      <w:sz w:val="18"/>
      <w:szCs w:val="18"/>
    </w:rPr>
  </w:style>
  <w:style w:type="paragraph" w:styleId="15">
    <w:name w:val="annotation text"/>
    <w:basedOn w:val="1"/>
    <w:link w:val="72"/>
    <w:qFormat/>
    <w:uiPriority w:val="0"/>
    <w:pPr>
      <w:jc w:val="left"/>
    </w:pPr>
    <w:rPr>
      <w:rFonts w:ascii="Times New Roman" w:hAnsi="Times New Roman"/>
      <w:szCs w:val="20"/>
    </w:rPr>
  </w:style>
  <w:style w:type="paragraph" w:styleId="16">
    <w:name w:val="Body Text 3"/>
    <w:basedOn w:val="1"/>
    <w:link w:val="73"/>
    <w:qFormat/>
    <w:uiPriority w:val="0"/>
    <w:rPr>
      <w:rFonts w:ascii="宋体"/>
      <w:sz w:val="24"/>
      <w:szCs w:val="20"/>
    </w:rPr>
  </w:style>
  <w:style w:type="paragraph" w:styleId="17">
    <w:name w:val="Body Text"/>
    <w:basedOn w:val="1"/>
    <w:next w:val="18"/>
    <w:link w:val="61"/>
    <w:unhideWhenUsed/>
    <w:qFormat/>
    <w:uiPriority w:val="0"/>
    <w:pPr>
      <w:spacing w:after="120"/>
    </w:pPr>
    <w:rPr>
      <w:rFonts w:ascii="Times New Roman" w:hAnsi="Times New Roman"/>
      <w:szCs w:val="20"/>
    </w:rPr>
  </w:style>
  <w:style w:type="paragraph" w:styleId="18">
    <w:name w:val="Body Text 2"/>
    <w:basedOn w:val="1"/>
    <w:next w:val="1"/>
    <w:qFormat/>
    <w:uiPriority w:val="0"/>
  </w:style>
  <w:style w:type="paragraph" w:styleId="19">
    <w:name w:val="Body Text Indent"/>
    <w:basedOn w:val="1"/>
    <w:link w:val="74"/>
    <w:qFormat/>
    <w:uiPriority w:val="0"/>
    <w:pPr>
      <w:spacing w:after="120"/>
      <w:ind w:left="420" w:leftChars="200"/>
    </w:pPr>
    <w:rPr>
      <w:rFonts w:ascii="Times New Roman" w:hAnsi="Times New Roman"/>
      <w:szCs w:val="20"/>
    </w:rPr>
  </w:style>
  <w:style w:type="paragraph" w:styleId="20">
    <w:name w:val="toc 5"/>
    <w:basedOn w:val="1"/>
    <w:next w:val="1"/>
    <w:qFormat/>
    <w:uiPriority w:val="39"/>
    <w:pPr>
      <w:ind w:left="800" w:leftChars="800"/>
    </w:pPr>
  </w:style>
  <w:style w:type="paragraph" w:styleId="21">
    <w:name w:val="toc 3"/>
    <w:basedOn w:val="1"/>
    <w:next w:val="1"/>
    <w:qFormat/>
    <w:uiPriority w:val="39"/>
    <w:pPr>
      <w:ind w:left="400" w:leftChars="400"/>
    </w:pPr>
  </w:style>
  <w:style w:type="paragraph" w:styleId="22">
    <w:name w:val="Plain Text"/>
    <w:basedOn w:val="1"/>
    <w:link w:val="75"/>
    <w:qFormat/>
    <w:uiPriority w:val="0"/>
    <w:rPr>
      <w:rFonts w:ascii="宋体"/>
    </w:rPr>
  </w:style>
  <w:style w:type="paragraph" w:styleId="23">
    <w:name w:val="toc 8"/>
    <w:basedOn w:val="1"/>
    <w:next w:val="1"/>
    <w:qFormat/>
    <w:uiPriority w:val="39"/>
    <w:pPr>
      <w:ind w:left="1400" w:leftChars="1400"/>
    </w:pPr>
  </w:style>
  <w:style w:type="paragraph" w:styleId="24">
    <w:name w:val="Date"/>
    <w:basedOn w:val="1"/>
    <w:next w:val="1"/>
    <w:link w:val="76"/>
    <w:qFormat/>
    <w:uiPriority w:val="0"/>
    <w:pPr>
      <w:ind w:left="2500" w:leftChars="2500"/>
    </w:pPr>
    <w:rPr>
      <w:rFonts w:ascii="Times New Roman" w:hAnsi="Times New Roman"/>
      <w:szCs w:val="20"/>
    </w:rPr>
  </w:style>
  <w:style w:type="paragraph" w:styleId="25">
    <w:name w:val="Balloon Text"/>
    <w:basedOn w:val="1"/>
    <w:link w:val="77"/>
    <w:qFormat/>
    <w:uiPriority w:val="0"/>
    <w:rPr>
      <w:rFonts w:ascii="Times New Roman" w:hAnsi="Times New Roman"/>
      <w:sz w:val="18"/>
      <w:szCs w:val="20"/>
    </w:rPr>
  </w:style>
  <w:style w:type="paragraph" w:styleId="26">
    <w:name w:val="footer"/>
    <w:basedOn w:val="1"/>
    <w:link w:val="78"/>
    <w:qFormat/>
    <w:uiPriority w:val="0"/>
    <w:pPr>
      <w:tabs>
        <w:tab w:val="center" w:pos="4153"/>
        <w:tab w:val="right" w:pos="8306"/>
      </w:tabs>
      <w:snapToGrid w:val="0"/>
      <w:jc w:val="left"/>
    </w:pPr>
    <w:rPr>
      <w:sz w:val="18"/>
    </w:rPr>
  </w:style>
  <w:style w:type="paragraph" w:styleId="27">
    <w:name w:val="header"/>
    <w:basedOn w:val="1"/>
    <w:link w:val="79"/>
    <w:qFormat/>
    <w:uiPriority w:val="0"/>
    <w:pPr>
      <w:tabs>
        <w:tab w:val="center" w:pos="4153"/>
        <w:tab w:val="right" w:pos="8306"/>
      </w:tabs>
      <w:snapToGrid w:val="0"/>
    </w:pPr>
    <w:rPr>
      <w:rFonts w:ascii="Times New Roman" w:hAnsi="Times New Roman"/>
      <w:sz w:val="18"/>
      <w:szCs w:val="20"/>
    </w:rPr>
  </w:style>
  <w:style w:type="paragraph" w:styleId="28">
    <w:name w:val="toc 1"/>
    <w:basedOn w:val="1"/>
    <w:next w:val="1"/>
    <w:qFormat/>
    <w:uiPriority w:val="39"/>
  </w:style>
  <w:style w:type="paragraph" w:styleId="29">
    <w:name w:val="toc 4"/>
    <w:basedOn w:val="1"/>
    <w:next w:val="1"/>
    <w:qFormat/>
    <w:uiPriority w:val="39"/>
    <w:pPr>
      <w:ind w:left="600" w:leftChars="600"/>
    </w:pPr>
  </w:style>
  <w:style w:type="paragraph" w:styleId="30">
    <w:name w:val="Subtitle"/>
    <w:basedOn w:val="1"/>
    <w:next w:val="1"/>
    <w:qFormat/>
    <w:uiPriority w:val="11"/>
    <w:pPr>
      <w:spacing w:line="560" w:lineRule="exact"/>
      <w:jc w:val="left"/>
      <w:outlineLvl w:val="1"/>
    </w:pPr>
    <w:rPr>
      <w:rFonts w:ascii="宋体" w:hAnsi="宋体"/>
      <w:b/>
      <w:bCs/>
      <w:kern w:val="28"/>
      <w:sz w:val="28"/>
      <w:szCs w:val="32"/>
    </w:rPr>
  </w:style>
  <w:style w:type="paragraph" w:styleId="31">
    <w:name w:val="toc 6"/>
    <w:basedOn w:val="1"/>
    <w:next w:val="1"/>
    <w:qFormat/>
    <w:uiPriority w:val="39"/>
    <w:pPr>
      <w:ind w:left="1000" w:leftChars="1000"/>
    </w:pPr>
  </w:style>
  <w:style w:type="paragraph" w:styleId="32">
    <w:name w:val="Body Text Indent 3"/>
    <w:basedOn w:val="1"/>
    <w:link w:val="80"/>
    <w:qFormat/>
    <w:uiPriority w:val="0"/>
    <w:pPr>
      <w:spacing w:after="120"/>
      <w:ind w:left="200" w:leftChars="200"/>
    </w:pPr>
    <w:rPr>
      <w:sz w:val="16"/>
      <w:szCs w:val="16"/>
    </w:rPr>
  </w:style>
  <w:style w:type="paragraph" w:styleId="33">
    <w:name w:val="toc 2"/>
    <w:basedOn w:val="1"/>
    <w:next w:val="1"/>
    <w:qFormat/>
    <w:uiPriority w:val="39"/>
    <w:pPr>
      <w:ind w:left="200" w:leftChars="200"/>
    </w:pPr>
  </w:style>
  <w:style w:type="paragraph" w:styleId="34">
    <w:name w:val="toc 9"/>
    <w:basedOn w:val="1"/>
    <w:next w:val="1"/>
    <w:qFormat/>
    <w:uiPriority w:val="39"/>
    <w:pPr>
      <w:ind w:left="1600" w:leftChars="1600"/>
    </w:pPr>
  </w:style>
  <w:style w:type="paragraph" w:styleId="35">
    <w:name w:val="Normal (Web)"/>
    <w:basedOn w:val="1"/>
    <w:qFormat/>
    <w:uiPriority w:val="99"/>
    <w:pPr>
      <w:widowControl/>
      <w:spacing w:before="100" w:beforeAutospacing="1" w:after="100" w:afterAutospacing="1"/>
      <w:jc w:val="left"/>
    </w:pPr>
    <w:rPr>
      <w:rFonts w:ascii="宋体" w:hAnsi="宋体" w:cs="宋体"/>
      <w:color w:val="000000"/>
      <w:kern w:val="0"/>
      <w:sz w:val="24"/>
      <w:szCs w:val="20"/>
    </w:rPr>
  </w:style>
  <w:style w:type="paragraph" w:styleId="36">
    <w:name w:val="index 1"/>
    <w:basedOn w:val="1"/>
    <w:next w:val="1"/>
    <w:qFormat/>
    <w:uiPriority w:val="0"/>
    <w:pPr>
      <w:spacing w:line="220" w:lineRule="exact"/>
      <w:jc w:val="center"/>
    </w:pPr>
    <w:rPr>
      <w:rFonts w:ascii="仿宋_GB2312" w:hAnsi="Times New Roman" w:eastAsia="仿宋_GB2312"/>
      <w:szCs w:val="21"/>
    </w:rPr>
  </w:style>
  <w:style w:type="paragraph" w:styleId="37">
    <w:name w:val="Title"/>
    <w:basedOn w:val="1"/>
    <w:next w:val="1"/>
    <w:link w:val="8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8">
    <w:name w:val="annotation subject"/>
    <w:basedOn w:val="15"/>
    <w:next w:val="15"/>
    <w:link w:val="82"/>
    <w:qFormat/>
    <w:uiPriority w:val="0"/>
  </w:style>
  <w:style w:type="paragraph" w:styleId="39">
    <w:name w:val="Body Text First Indent"/>
    <w:basedOn w:val="17"/>
    <w:next w:val="1"/>
    <w:link w:val="83"/>
    <w:qFormat/>
    <w:uiPriority w:val="0"/>
    <w:pPr>
      <w:spacing w:line="312" w:lineRule="auto"/>
      <w:ind w:firstLine="420"/>
    </w:pPr>
    <w:rPr>
      <w:rFonts w:ascii="Times New Roman" w:hAnsi="Times New Roman"/>
      <w:szCs w:val="24"/>
    </w:rPr>
  </w:style>
  <w:style w:type="paragraph" w:styleId="40">
    <w:name w:val="Body Text First Indent 2"/>
    <w:basedOn w:val="19"/>
    <w:qFormat/>
    <w:uiPriority w:val="99"/>
    <w:pPr>
      <w:ind w:firstLine="420" w:firstLineChars="200"/>
    </w:pPr>
  </w:style>
  <w:style w:type="table" w:styleId="42">
    <w:name w:val="Table Grid"/>
    <w:basedOn w:val="4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basedOn w:val="43"/>
    <w:unhideWhenUsed/>
    <w:qFormat/>
    <w:uiPriority w:val="99"/>
    <w:rPr>
      <w:color w:val="800080"/>
      <w:u w:val="none"/>
    </w:rPr>
  </w:style>
  <w:style w:type="character" w:styleId="47">
    <w:name w:val="Emphasis"/>
    <w:basedOn w:val="43"/>
    <w:qFormat/>
    <w:uiPriority w:val="0"/>
    <w:rPr>
      <w:b/>
    </w:rPr>
  </w:style>
  <w:style w:type="character" w:styleId="48">
    <w:name w:val="HTML Definition"/>
    <w:basedOn w:val="43"/>
    <w:unhideWhenUsed/>
    <w:qFormat/>
    <w:uiPriority w:val="0"/>
  </w:style>
  <w:style w:type="character" w:styleId="49">
    <w:name w:val="HTML Typewriter"/>
    <w:basedOn w:val="43"/>
    <w:unhideWhenUsed/>
    <w:qFormat/>
    <w:uiPriority w:val="0"/>
    <w:rPr>
      <w:rFonts w:hint="default" w:ascii="monospace" w:hAnsi="monospace" w:eastAsia="monospace" w:cs="monospace"/>
      <w:sz w:val="19"/>
      <w:szCs w:val="19"/>
    </w:rPr>
  </w:style>
  <w:style w:type="character" w:styleId="50">
    <w:name w:val="HTML Acronym"/>
    <w:basedOn w:val="43"/>
    <w:unhideWhenUsed/>
    <w:qFormat/>
    <w:uiPriority w:val="0"/>
  </w:style>
  <w:style w:type="character" w:styleId="51">
    <w:name w:val="HTML Variable"/>
    <w:basedOn w:val="43"/>
    <w:unhideWhenUsed/>
    <w:qFormat/>
    <w:uiPriority w:val="0"/>
  </w:style>
  <w:style w:type="character" w:styleId="52">
    <w:name w:val="Hyperlink"/>
    <w:basedOn w:val="43"/>
    <w:qFormat/>
    <w:uiPriority w:val="99"/>
    <w:rPr>
      <w:color w:val="0000FF"/>
      <w:u w:val="none"/>
    </w:rPr>
  </w:style>
  <w:style w:type="character" w:styleId="53">
    <w:name w:val="HTML Code"/>
    <w:basedOn w:val="43"/>
    <w:unhideWhenUsed/>
    <w:qFormat/>
    <w:uiPriority w:val="0"/>
    <w:rPr>
      <w:rFonts w:hint="default" w:ascii="monospace" w:hAnsi="monospace" w:eastAsia="monospace" w:cs="monospace"/>
      <w:sz w:val="20"/>
    </w:rPr>
  </w:style>
  <w:style w:type="character" w:styleId="54">
    <w:name w:val="annotation reference"/>
    <w:qFormat/>
    <w:uiPriority w:val="0"/>
    <w:rPr>
      <w:sz w:val="21"/>
    </w:rPr>
  </w:style>
  <w:style w:type="character" w:styleId="55">
    <w:name w:val="HTML Cite"/>
    <w:basedOn w:val="43"/>
    <w:unhideWhenUsed/>
    <w:qFormat/>
    <w:uiPriority w:val="0"/>
  </w:style>
  <w:style w:type="character" w:styleId="56">
    <w:name w:val="footnote reference"/>
    <w:qFormat/>
    <w:uiPriority w:val="0"/>
    <w:rPr>
      <w:vertAlign w:val="superscript"/>
    </w:rPr>
  </w:style>
  <w:style w:type="character" w:styleId="57">
    <w:name w:val="HTML Keyboard"/>
    <w:basedOn w:val="43"/>
    <w:unhideWhenUsed/>
    <w:qFormat/>
    <w:uiPriority w:val="0"/>
    <w:rPr>
      <w:rFonts w:hint="default" w:ascii="monospace" w:hAnsi="monospace" w:eastAsia="monospace" w:cs="monospace"/>
      <w:sz w:val="20"/>
    </w:rPr>
  </w:style>
  <w:style w:type="character" w:styleId="58">
    <w:name w:val="HTML Sample"/>
    <w:basedOn w:val="43"/>
    <w:unhideWhenUsed/>
    <w:qFormat/>
    <w:uiPriority w:val="0"/>
    <w:rPr>
      <w:rFonts w:ascii="monospace" w:hAnsi="monospace" w:eastAsia="monospace" w:cs="monospace"/>
    </w:rPr>
  </w:style>
  <w:style w:type="paragraph" w:customStyle="1" w:styleId="59">
    <w:name w:val="正文部分 Char Char Char"/>
    <w:basedOn w:val="17"/>
    <w:next w:val="60"/>
    <w:qFormat/>
    <w:uiPriority w:val="0"/>
    <w:pPr>
      <w:spacing w:line="460" w:lineRule="exact"/>
      <w:textAlignment w:val="baseline"/>
    </w:pPr>
    <w:rPr>
      <w:rFonts w:ascii="等线" w:hAnsi="等线" w:eastAsia="等线"/>
    </w:rPr>
  </w:style>
  <w:style w:type="paragraph" w:customStyle="1" w:styleId="60">
    <w:name w:val="章标题"/>
    <w:basedOn w:val="37"/>
    <w:qFormat/>
    <w:uiPriority w:val="0"/>
    <w:rPr>
      <w:rFonts w:ascii="等线" w:hAnsi="等线"/>
    </w:rPr>
  </w:style>
  <w:style w:type="character" w:customStyle="1" w:styleId="61">
    <w:name w:val="正文文本 字符"/>
    <w:basedOn w:val="43"/>
    <w:link w:val="17"/>
    <w:qFormat/>
    <w:uiPriority w:val="0"/>
    <w:rPr>
      <w:rFonts w:eastAsia="宋体"/>
      <w:kern w:val="2"/>
      <w:sz w:val="21"/>
    </w:rPr>
  </w:style>
  <w:style w:type="character" w:customStyle="1" w:styleId="62">
    <w:name w:val="标题 1 字符"/>
    <w:basedOn w:val="43"/>
    <w:link w:val="2"/>
    <w:qFormat/>
    <w:uiPriority w:val="0"/>
    <w:rPr>
      <w:rFonts w:eastAsia="宋体"/>
      <w:b/>
      <w:kern w:val="44"/>
      <w:sz w:val="44"/>
    </w:rPr>
  </w:style>
  <w:style w:type="character" w:customStyle="1" w:styleId="63">
    <w:name w:val="标题 2 字符"/>
    <w:basedOn w:val="43"/>
    <w:link w:val="3"/>
    <w:qFormat/>
    <w:uiPriority w:val="0"/>
    <w:rPr>
      <w:rFonts w:ascii="Arial" w:hAnsi="Arial" w:eastAsia="黑体"/>
      <w:b/>
      <w:kern w:val="2"/>
      <w:sz w:val="32"/>
    </w:rPr>
  </w:style>
  <w:style w:type="character" w:customStyle="1" w:styleId="64">
    <w:name w:val="标题 3 字符"/>
    <w:basedOn w:val="43"/>
    <w:link w:val="4"/>
    <w:qFormat/>
    <w:uiPriority w:val="0"/>
    <w:rPr>
      <w:rFonts w:ascii="黑体" w:hAnsi="Calibri" w:eastAsia="黑体"/>
      <w:kern w:val="2"/>
      <w:sz w:val="28"/>
    </w:rPr>
  </w:style>
  <w:style w:type="character" w:customStyle="1" w:styleId="65">
    <w:name w:val="标题 4 字符"/>
    <w:basedOn w:val="43"/>
    <w:link w:val="5"/>
    <w:qFormat/>
    <w:uiPriority w:val="0"/>
    <w:rPr>
      <w:rFonts w:ascii="Arial" w:hAnsi="Arial" w:eastAsia="黑体"/>
      <w:b/>
      <w:bCs/>
      <w:kern w:val="2"/>
      <w:sz w:val="28"/>
      <w:szCs w:val="28"/>
    </w:rPr>
  </w:style>
  <w:style w:type="character" w:customStyle="1" w:styleId="66">
    <w:name w:val="标题 5 字符"/>
    <w:basedOn w:val="43"/>
    <w:link w:val="6"/>
    <w:semiHidden/>
    <w:qFormat/>
    <w:uiPriority w:val="9"/>
    <w:rPr>
      <w:rFonts w:eastAsia="宋体"/>
      <w:b/>
      <w:bCs/>
      <w:kern w:val="2"/>
      <w:sz w:val="28"/>
      <w:szCs w:val="28"/>
    </w:rPr>
  </w:style>
  <w:style w:type="character" w:customStyle="1" w:styleId="67">
    <w:name w:val="标题 6 字符"/>
    <w:basedOn w:val="43"/>
    <w:link w:val="7"/>
    <w:qFormat/>
    <w:uiPriority w:val="0"/>
    <w:rPr>
      <w:rFonts w:ascii="Arial" w:hAnsi="Arial" w:eastAsia="黑体"/>
      <w:b/>
      <w:bCs/>
      <w:sz w:val="24"/>
    </w:rPr>
  </w:style>
  <w:style w:type="character" w:customStyle="1" w:styleId="68">
    <w:name w:val="标题 7 字符"/>
    <w:basedOn w:val="43"/>
    <w:link w:val="8"/>
    <w:qFormat/>
    <w:uiPriority w:val="0"/>
    <w:rPr>
      <w:rFonts w:eastAsia="宋体"/>
      <w:b/>
      <w:bCs/>
      <w:sz w:val="24"/>
    </w:rPr>
  </w:style>
  <w:style w:type="character" w:customStyle="1" w:styleId="69">
    <w:name w:val="标题 8 字符"/>
    <w:basedOn w:val="43"/>
    <w:link w:val="9"/>
    <w:qFormat/>
    <w:uiPriority w:val="0"/>
    <w:rPr>
      <w:rFonts w:ascii="Arial" w:hAnsi="Arial" w:eastAsia="黑体"/>
      <w:sz w:val="24"/>
    </w:rPr>
  </w:style>
  <w:style w:type="character" w:customStyle="1" w:styleId="70">
    <w:name w:val="标题 9 字符"/>
    <w:basedOn w:val="43"/>
    <w:link w:val="10"/>
    <w:qFormat/>
    <w:uiPriority w:val="0"/>
    <w:rPr>
      <w:rFonts w:ascii="Arial" w:hAnsi="Arial" w:eastAsia="黑体"/>
      <w:sz w:val="21"/>
      <w:szCs w:val="21"/>
    </w:rPr>
  </w:style>
  <w:style w:type="character" w:customStyle="1" w:styleId="71">
    <w:name w:val="文档结构图 字符"/>
    <w:link w:val="14"/>
    <w:qFormat/>
    <w:uiPriority w:val="0"/>
    <w:rPr>
      <w:rFonts w:ascii="宋体" w:hAnsi="Calibri" w:eastAsia="宋体" w:cs="宋体"/>
      <w:kern w:val="2"/>
      <w:sz w:val="18"/>
      <w:szCs w:val="18"/>
    </w:rPr>
  </w:style>
  <w:style w:type="character" w:customStyle="1" w:styleId="72">
    <w:name w:val="批注文字 字符"/>
    <w:basedOn w:val="43"/>
    <w:link w:val="15"/>
    <w:qFormat/>
    <w:uiPriority w:val="0"/>
    <w:rPr>
      <w:rFonts w:eastAsia="宋体"/>
      <w:kern w:val="2"/>
      <w:sz w:val="21"/>
    </w:rPr>
  </w:style>
  <w:style w:type="character" w:customStyle="1" w:styleId="73">
    <w:name w:val="正文文本 3 字符"/>
    <w:basedOn w:val="43"/>
    <w:link w:val="16"/>
    <w:qFormat/>
    <w:uiPriority w:val="0"/>
    <w:rPr>
      <w:rFonts w:ascii="宋体" w:hAnsi="Calibri" w:eastAsia="宋体"/>
      <w:kern w:val="2"/>
      <w:sz w:val="24"/>
    </w:rPr>
  </w:style>
  <w:style w:type="character" w:customStyle="1" w:styleId="74">
    <w:name w:val="正文文本缩进 字符"/>
    <w:basedOn w:val="43"/>
    <w:link w:val="19"/>
    <w:qFormat/>
    <w:uiPriority w:val="0"/>
    <w:rPr>
      <w:rFonts w:eastAsia="宋体"/>
      <w:kern w:val="2"/>
      <w:sz w:val="21"/>
    </w:rPr>
  </w:style>
  <w:style w:type="character" w:customStyle="1" w:styleId="75">
    <w:name w:val="纯文本 字符"/>
    <w:link w:val="22"/>
    <w:qFormat/>
    <w:uiPriority w:val="0"/>
    <w:rPr>
      <w:rFonts w:ascii="宋体" w:hAnsi="Calibri"/>
      <w:kern w:val="2"/>
      <w:sz w:val="21"/>
      <w:szCs w:val="22"/>
    </w:rPr>
  </w:style>
  <w:style w:type="character" w:customStyle="1" w:styleId="76">
    <w:name w:val="日期 字符"/>
    <w:link w:val="24"/>
    <w:qFormat/>
    <w:uiPriority w:val="0"/>
    <w:rPr>
      <w:rFonts w:eastAsia="宋体"/>
      <w:kern w:val="2"/>
      <w:sz w:val="21"/>
    </w:rPr>
  </w:style>
  <w:style w:type="character" w:customStyle="1" w:styleId="77">
    <w:name w:val="批注框文本 字符"/>
    <w:link w:val="25"/>
    <w:qFormat/>
    <w:uiPriority w:val="0"/>
    <w:rPr>
      <w:rFonts w:eastAsia="宋体"/>
      <w:kern w:val="2"/>
      <w:sz w:val="18"/>
    </w:rPr>
  </w:style>
  <w:style w:type="character" w:customStyle="1" w:styleId="78">
    <w:name w:val="页脚 字符"/>
    <w:link w:val="26"/>
    <w:qFormat/>
    <w:uiPriority w:val="0"/>
    <w:rPr>
      <w:rFonts w:ascii="Calibri" w:hAnsi="Calibri" w:eastAsia="宋体"/>
      <w:kern w:val="2"/>
      <w:sz w:val="18"/>
      <w:szCs w:val="22"/>
    </w:rPr>
  </w:style>
  <w:style w:type="character" w:customStyle="1" w:styleId="79">
    <w:name w:val="页眉 字符"/>
    <w:link w:val="27"/>
    <w:qFormat/>
    <w:uiPriority w:val="0"/>
    <w:rPr>
      <w:rFonts w:eastAsia="宋体"/>
      <w:kern w:val="2"/>
      <w:sz w:val="18"/>
    </w:rPr>
  </w:style>
  <w:style w:type="character" w:customStyle="1" w:styleId="80">
    <w:name w:val="正文文本缩进 3 字符"/>
    <w:basedOn w:val="43"/>
    <w:link w:val="32"/>
    <w:qFormat/>
    <w:uiPriority w:val="0"/>
    <w:rPr>
      <w:rFonts w:ascii="Calibri" w:hAnsi="Calibri" w:eastAsia="宋体"/>
      <w:kern w:val="2"/>
      <w:sz w:val="16"/>
      <w:szCs w:val="16"/>
    </w:rPr>
  </w:style>
  <w:style w:type="character" w:customStyle="1" w:styleId="81">
    <w:name w:val="标题 字符"/>
    <w:basedOn w:val="43"/>
    <w:link w:val="37"/>
    <w:qFormat/>
    <w:uiPriority w:val="0"/>
    <w:rPr>
      <w:rFonts w:ascii="Arial" w:hAnsi="Arial" w:eastAsia="宋体"/>
      <w:b/>
      <w:sz w:val="32"/>
    </w:rPr>
  </w:style>
  <w:style w:type="character" w:customStyle="1" w:styleId="82">
    <w:name w:val="批注主题 字符"/>
    <w:link w:val="38"/>
    <w:qFormat/>
    <w:uiPriority w:val="0"/>
    <w:rPr>
      <w:rFonts w:eastAsia="宋体"/>
      <w:kern w:val="2"/>
      <w:sz w:val="21"/>
    </w:rPr>
  </w:style>
  <w:style w:type="character" w:customStyle="1" w:styleId="83">
    <w:name w:val="正文文本首行缩进 字符"/>
    <w:basedOn w:val="61"/>
    <w:link w:val="39"/>
    <w:qFormat/>
    <w:uiPriority w:val="99"/>
    <w:rPr>
      <w:rFonts w:eastAsia="宋体"/>
      <w:kern w:val="2"/>
      <w:sz w:val="21"/>
    </w:rPr>
  </w:style>
  <w:style w:type="paragraph" w:customStyle="1" w:styleId="84">
    <w:name w:val="BodyText"/>
    <w:basedOn w:val="1"/>
    <w:qFormat/>
    <w:uiPriority w:val="0"/>
    <w:pPr>
      <w:spacing w:before="260" w:after="260" w:line="360" w:lineRule="auto"/>
    </w:pPr>
    <w:rPr>
      <w:rFonts w:ascii="Times New Roman" w:hAnsi="Times New Roman"/>
      <w:sz w:val="24"/>
      <w:szCs w:val="20"/>
    </w:rPr>
  </w:style>
  <w:style w:type="character" w:customStyle="1" w:styleId="85">
    <w:name w:val="批注文字 Char1"/>
    <w:qFormat/>
    <w:uiPriority w:val="0"/>
    <w:rPr>
      <w:rFonts w:ascii="Times New Roman" w:hAnsi="Times New Roman" w:eastAsia="宋体" w:cs="Times New Roman"/>
      <w:sz w:val="20"/>
      <w:szCs w:val="20"/>
      <w:lang w:bidi="ar-SA"/>
    </w:rPr>
  </w:style>
  <w:style w:type="character" w:customStyle="1" w:styleId="86">
    <w:name w:val="Comment Text Char"/>
    <w:qFormat/>
    <w:uiPriority w:val="0"/>
  </w:style>
  <w:style w:type="character" w:customStyle="1" w:styleId="87">
    <w:name w:val="正文首行缩进 Char"/>
    <w:basedOn w:val="88"/>
    <w:qFormat/>
    <w:uiPriority w:val="0"/>
    <w:rPr>
      <w:rFonts w:eastAsia="宋体"/>
      <w:kern w:val="2"/>
      <w:sz w:val="21"/>
      <w:szCs w:val="24"/>
      <w:lang w:val="en-US" w:eastAsia="zh-CN" w:bidi="ar-SA"/>
    </w:rPr>
  </w:style>
  <w:style w:type="character" w:customStyle="1" w:styleId="88">
    <w:name w:val="正文文本 Char"/>
    <w:qFormat/>
    <w:uiPriority w:val="0"/>
    <w:rPr>
      <w:rFonts w:eastAsia="宋体"/>
      <w:kern w:val="2"/>
      <w:sz w:val="21"/>
      <w:szCs w:val="24"/>
      <w:lang w:val="en-US" w:eastAsia="zh-CN" w:bidi="ar-SA"/>
    </w:rPr>
  </w:style>
  <w:style w:type="character" w:customStyle="1" w:styleId="89">
    <w:name w:val="style_kwd"/>
    <w:basedOn w:val="43"/>
    <w:qFormat/>
    <w:uiPriority w:val="0"/>
  </w:style>
  <w:style w:type="character" w:customStyle="1" w:styleId="90">
    <w:name w:val="font161"/>
    <w:qFormat/>
    <w:uiPriority w:val="0"/>
    <w:rPr>
      <w:b/>
      <w:bCs/>
      <w:sz w:val="32"/>
      <w:szCs w:val="32"/>
    </w:rPr>
  </w:style>
  <w:style w:type="character" w:customStyle="1" w:styleId="91">
    <w:name w:val="无间隔 字符"/>
    <w:link w:val="92"/>
    <w:qFormat/>
    <w:uiPriority w:val="1"/>
    <w:rPr>
      <w:sz w:val="24"/>
      <w:szCs w:val="24"/>
      <w:lang w:val="en-US" w:eastAsia="zh-CN" w:bidi="ar-SA"/>
    </w:rPr>
  </w:style>
  <w:style w:type="paragraph" w:styleId="92">
    <w:name w:val="No Spacing"/>
    <w:link w:val="91"/>
    <w:qFormat/>
    <w:uiPriority w:val="1"/>
    <w:pPr>
      <w:widowControl w:val="0"/>
      <w:adjustRightInd w:val="0"/>
      <w:spacing w:after="160" w:line="278" w:lineRule="auto"/>
      <w:ind w:firstLine="454"/>
      <w:jc w:val="both"/>
      <w:textAlignment w:val="baseline"/>
    </w:pPr>
    <w:rPr>
      <w:rFonts w:ascii="Times New Roman" w:hAnsi="Times New Roman" w:eastAsia="宋体" w:cs="Times New Roman"/>
      <w:sz w:val="24"/>
      <w:szCs w:val="24"/>
      <w:lang w:val="en-US" w:eastAsia="zh-CN" w:bidi="ar-SA"/>
    </w:rPr>
  </w:style>
  <w:style w:type="paragraph" w:customStyle="1" w:styleId="93">
    <w:name w:val="修订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94">
    <w:name w:val="Table Paragraph"/>
    <w:basedOn w:val="1"/>
    <w:qFormat/>
    <w:uiPriority w:val="1"/>
    <w:pPr>
      <w:jc w:val="left"/>
    </w:pPr>
    <w:rPr>
      <w:sz w:val="22"/>
      <w:lang w:eastAsia="en-US"/>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styleId="96">
    <w:name w:val="List Paragraph"/>
    <w:basedOn w:val="1"/>
    <w:qFormat/>
    <w:uiPriority w:val="0"/>
    <w:pPr>
      <w:ind w:firstLine="420" w:firstLineChars="200"/>
    </w:pPr>
  </w:style>
  <w:style w:type="paragraph" w:customStyle="1" w:styleId="97">
    <w:name w:val="_Style 2"/>
    <w:basedOn w:val="1"/>
    <w:next w:val="1"/>
    <w:qFormat/>
    <w:uiPriority w:val="99"/>
    <w:pPr>
      <w:tabs>
        <w:tab w:val="left" w:pos="840"/>
      </w:tabs>
      <w:ind w:firstLine="420" w:firstLineChars="200"/>
    </w:pPr>
  </w:style>
  <w:style w:type="paragraph" w:customStyle="1" w:styleId="98">
    <w:name w:val="6'"/>
    <w:basedOn w:val="1"/>
    <w:qFormat/>
    <w:uiPriority w:val="0"/>
    <w:pPr>
      <w:autoSpaceDE w:val="0"/>
      <w:autoSpaceDN w:val="0"/>
      <w:adjustRightInd w:val="0"/>
      <w:snapToGrid w:val="0"/>
      <w:spacing w:line="320" w:lineRule="exact"/>
      <w:jc w:val="center"/>
      <w:textAlignment w:val="baseline"/>
    </w:pPr>
    <w:rPr>
      <w:rFonts w:ascii="Times New Roman" w:hAnsi="Times New Roman"/>
      <w:spacing w:val="20"/>
      <w:kern w:val="28"/>
      <w:szCs w:val="20"/>
    </w:rPr>
  </w:style>
  <w:style w:type="paragraph" w:customStyle="1" w:styleId="99">
    <w:name w:val="Char"/>
    <w:basedOn w:val="1"/>
    <w:qFormat/>
    <w:uiPriority w:val="0"/>
    <w:pPr>
      <w:widowControl/>
      <w:spacing w:line="240" w:lineRule="exact"/>
      <w:jc w:val="left"/>
    </w:pPr>
    <w:rPr>
      <w:rFonts w:ascii="Verdana" w:hAnsi="Verdana"/>
      <w:kern w:val="0"/>
      <w:sz w:val="20"/>
      <w:szCs w:val="20"/>
      <w:lang w:eastAsia="en-US"/>
    </w:rPr>
  </w:style>
  <w:style w:type="paragraph" w:customStyle="1" w:styleId="100">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1">
    <w:name w:val="1"/>
    <w:basedOn w:val="1"/>
    <w:qFormat/>
    <w:uiPriority w:val="0"/>
    <w:rPr>
      <w:rFonts w:ascii="Times New Roman" w:hAnsi="Times New Roman"/>
      <w:szCs w:val="20"/>
    </w:rPr>
  </w:style>
  <w:style w:type="paragraph" w:customStyle="1" w:styleId="102">
    <w:name w:val="我的正文"/>
    <w:basedOn w:val="1"/>
    <w:qFormat/>
    <w:uiPriority w:val="0"/>
    <w:rPr>
      <w:rFonts w:ascii="宋体" w:hAnsi="宋体"/>
      <w:sz w:val="24"/>
      <w:szCs w:val="24"/>
    </w:rPr>
  </w:style>
  <w:style w:type="paragraph" w:customStyle="1" w:styleId="103">
    <w:name w:val="Char1"/>
    <w:basedOn w:val="1"/>
    <w:qFormat/>
    <w:uiPriority w:val="0"/>
    <w:pPr>
      <w:tabs>
        <w:tab w:val="left" w:pos="360"/>
      </w:tabs>
    </w:pPr>
    <w:rPr>
      <w:rFonts w:ascii="Times New Roman" w:hAnsi="Times New Roman"/>
      <w:sz w:val="24"/>
      <w:szCs w:val="20"/>
    </w:rPr>
  </w:style>
  <w:style w:type="paragraph" w:customStyle="1" w:styleId="104">
    <w:name w:val="TOC 标题1"/>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5">
    <w:name w:val="样式2"/>
    <w:basedOn w:val="4"/>
    <w:qFormat/>
    <w:uiPriority w:val="0"/>
    <w:pPr>
      <w:spacing w:line="415" w:lineRule="auto"/>
      <w:ind w:firstLine="137"/>
    </w:pPr>
    <w:rPr>
      <w:rFonts w:hAnsi="Times New Roman"/>
      <w:bCs/>
      <w:i/>
      <w:szCs w:val="28"/>
    </w:rPr>
  </w:style>
  <w:style w:type="paragraph" w:customStyle="1" w:styleId="106">
    <w:name w:val="样式1"/>
    <w:basedOn w:val="1"/>
    <w:next w:val="5"/>
    <w:qFormat/>
    <w:uiPriority w:val="0"/>
    <w:pPr>
      <w:spacing w:line="360" w:lineRule="auto"/>
      <w:ind w:firstLine="420" w:firstLineChars="200"/>
    </w:pPr>
    <w:rPr>
      <w:rFonts w:ascii="宋体" w:hAnsi="宋体"/>
      <w:szCs w:val="21"/>
    </w:rPr>
  </w:style>
  <w:style w:type="paragraph" w:customStyle="1" w:styleId="107">
    <w:name w:val="修订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08">
    <w:name w:val="表格文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09">
    <w:name w:val="表格"/>
    <w:basedOn w:val="1"/>
    <w:qFormat/>
    <w:uiPriority w:val="0"/>
    <w:pPr>
      <w:jc w:val="center"/>
      <w:textAlignment w:val="center"/>
    </w:pPr>
    <w:rPr>
      <w:rFonts w:ascii="华文细黑" w:hAnsi="华文细黑"/>
      <w:kern w:val="0"/>
      <w:szCs w:val="20"/>
    </w:rPr>
  </w:style>
  <w:style w:type="paragraph" w:customStyle="1" w:styleId="110">
    <w:name w:val="_Style 23"/>
    <w:basedOn w:val="1"/>
    <w:qFormat/>
    <w:uiPriority w:val="0"/>
    <w:pPr>
      <w:widowControl/>
      <w:spacing w:line="240" w:lineRule="exact"/>
      <w:jc w:val="left"/>
    </w:pPr>
  </w:style>
  <w:style w:type="paragraph" w:customStyle="1" w:styleId="111">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12">
    <w:name w:val="修订3"/>
    <w:qFormat/>
    <w:uiPriority w:val="0"/>
    <w:pPr>
      <w:spacing w:after="160" w:line="278" w:lineRule="auto"/>
    </w:pPr>
    <w:rPr>
      <w:rFonts w:ascii="Times New Roman" w:hAnsi="Times New Roman" w:eastAsia="宋体" w:cs="Times New Roman"/>
      <w:kern w:val="2"/>
      <w:sz w:val="21"/>
      <w:lang w:val="en-US" w:eastAsia="zh-CN" w:bidi="ar-SA"/>
    </w:rPr>
  </w:style>
  <w:style w:type="paragraph" w:customStyle="1" w:styleId="113">
    <w:name w:val="正文文本缩进1"/>
    <w:basedOn w:val="1"/>
    <w:qFormat/>
    <w:uiPriority w:val="99"/>
    <w:pPr>
      <w:adjustRightInd w:val="0"/>
      <w:spacing w:line="400" w:lineRule="atLeast"/>
      <w:ind w:firstLine="600"/>
      <w:textAlignment w:val="baseline"/>
    </w:pPr>
    <w:rPr>
      <w:rFonts w:ascii="Times New Roman" w:hAnsi="Times New Roman"/>
      <w:sz w:val="20"/>
      <w:szCs w:val="20"/>
    </w:rPr>
  </w:style>
  <w:style w:type="paragraph" w:customStyle="1" w:styleId="114">
    <w:name w:val="正文00"/>
    <w:basedOn w:val="1"/>
    <w:qFormat/>
    <w:uiPriority w:val="0"/>
    <w:pPr>
      <w:topLinePunct/>
    </w:pPr>
    <w:rPr>
      <w:sz w:val="24"/>
      <w:szCs w:val="21"/>
    </w:rPr>
  </w:style>
  <w:style w:type="paragraph" w:customStyle="1" w:styleId="115">
    <w:name w:val="标4"/>
    <w:next w:val="1"/>
    <w:qFormat/>
    <w:uiPriority w:val="0"/>
    <w:pPr>
      <w:spacing w:after="160" w:line="278" w:lineRule="auto"/>
      <w:jc w:val="both"/>
      <w:outlineLvl w:val="3"/>
    </w:pPr>
    <w:rPr>
      <w:rFonts w:asciiTheme="minorEastAsia" w:hAnsiTheme="minorEastAsia" w:eastAsiaTheme="minorEastAsia" w:cstheme="minorEastAsia"/>
      <w:spacing w:val="-3"/>
      <w:kern w:val="2"/>
      <w:sz w:val="28"/>
      <w:szCs w:val="24"/>
      <w:lang w:val="en-US" w:eastAsia="zh-CN" w:bidi="ar-SA"/>
    </w:rPr>
  </w:style>
  <w:style w:type="paragraph" w:customStyle="1" w:styleId="116">
    <w:name w:val="修订4"/>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17">
    <w:name w:val="网格型1"/>
    <w:basedOn w:val="41"/>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Table Normal"/>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119">
    <w:name w:val="正文_2"/>
    <w:qFormat/>
    <w:uiPriority w:val="0"/>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120">
    <w:name w:val="样式 小四"/>
    <w:basedOn w:val="1"/>
    <w:qFormat/>
    <w:uiPriority w:val="0"/>
    <w:pPr>
      <w:tabs>
        <w:tab w:val="left" w:pos="3060"/>
      </w:tabs>
    </w:pPr>
    <w:rPr>
      <w:bCs/>
      <w:sz w:val="24"/>
      <w:szCs w:val="24"/>
    </w:rPr>
  </w:style>
  <w:style w:type="character" w:customStyle="1" w:styleId="121">
    <w:name w:val="目录4 Char"/>
    <w:qFormat/>
    <w:uiPriority w:val="0"/>
    <w:rPr>
      <w:rFonts w:ascii="黑体" w:eastAsia="黑体"/>
      <w:kern w:val="2"/>
      <w:sz w:val="24"/>
      <w:szCs w:val="24"/>
      <w:lang w:val="en-US" w:eastAsia="zh-CN" w:bidi="ar-SA"/>
    </w:rPr>
  </w:style>
  <w:style w:type="paragraph" w:customStyle="1" w:styleId="122">
    <w:name w:val="样式 小四 首行缩进:  2 字符"/>
    <w:basedOn w:val="1"/>
    <w:next w:val="1"/>
    <w:qFormat/>
    <w:uiPriority w:val="0"/>
    <w:pPr>
      <w:ind w:firstLine="480" w:firstLineChars="200"/>
    </w:pPr>
    <w:rPr>
      <w:rFonts w:cs="宋体"/>
      <w:sz w:val="24"/>
    </w:rPr>
  </w:style>
  <w:style w:type="paragraph" w:customStyle="1" w:styleId="123">
    <w:name w:val="Default"/>
    <w:qFormat/>
    <w:uiPriority w:val="0"/>
    <w:pPr>
      <w:widowControl w:val="0"/>
      <w:autoSpaceDE w:val="0"/>
      <w:autoSpaceDN w:val="0"/>
      <w:adjustRightInd w:val="0"/>
      <w:spacing w:after="160" w:line="278" w:lineRule="auto"/>
    </w:pPr>
    <w:rPr>
      <w:rFonts w:ascii="宋体" w:hAnsi="Times New Roman" w:eastAsia="宋体" w:cs="宋体"/>
      <w:color w:val="000000"/>
      <w:sz w:val="24"/>
      <w:szCs w:val="24"/>
      <w:lang w:val="en-US" w:eastAsia="zh-CN" w:bidi="ar-SA"/>
    </w:rPr>
  </w:style>
  <w:style w:type="paragraph" w:customStyle="1" w:styleId="124">
    <w:name w:val="修订5"/>
    <w:hidden/>
    <w:unhideWhenUsed/>
    <w:qFormat/>
    <w:uiPriority w:val="99"/>
    <w:pPr>
      <w:spacing w:after="160" w:line="278" w:lineRule="auto"/>
    </w:pPr>
    <w:rPr>
      <w:rFonts w:ascii="Calibri" w:hAnsi="Calibri" w:eastAsia="宋体" w:cs="Times New Roman"/>
      <w:kern w:val="2"/>
      <w:sz w:val="21"/>
      <w:szCs w:val="22"/>
      <w:lang w:val="en-US" w:eastAsia="zh-CN" w:bidi="ar-SA"/>
    </w:rPr>
  </w:style>
  <w:style w:type="table" w:customStyle="1" w:styleId="125">
    <w:name w:val="Table Normal1"/>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6">
    <w:name w:val="Table Normal2"/>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 w:type="table" w:customStyle="1" w:styleId="127">
    <w:name w:val="Table Normal3"/>
    <w:semiHidden/>
    <w:unhideWhenUsed/>
    <w:qFormat/>
    <w:uiPriority w:val="0"/>
    <w:rPr>
      <w:rFonts w:ascii="Arial" w:hAnsi="Arial" w:cs="Arial"/>
      <w:snapToGrid w:val="0"/>
      <w:color w:val="000000"/>
      <w:sz w:val="21"/>
      <w:szCs w:val="21"/>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33</Pages>
  <Words>11199</Words>
  <Characters>11775</Characters>
  <Lines>111</Lines>
  <Paragraphs>31</Paragraphs>
  <TotalTime>3</TotalTime>
  <ScaleCrop>false</ScaleCrop>
  <LinksUpToDate>false</LinksUpToDate>
  <CharactersWithSpaces>12340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2024-08-14T19:18:00Z</dcterms:created>
  <dc:creator>Administrator</dc:creator>
  <cp:lastModifiedBy>杨云</cp:lastModifiedBy>
  <cp:lastPrinted>2024-09-20T07:08:00Z</cp:lastPrinted>
  <dcterms:modified xsi:type="dcterms:W3CDTF">2025-06-16T06:18:58Z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0E5190D4EA4D4A519A661C816AE9EFC0_13</vt:lpwstr>
  </property>
  <property fmtid="{D5CDD505-2E9C-101B-9397-08002B2CF9AE}" pid="4" name="KSOTemplateDocerSaveRecord">
    <vt:lpwstr>eyJoZGlkIjoiNjU0ODg1OWUyZWI0MTQwOGUzMzcyYjc2YmNmNGVkODYiLCJ1c2VySWQiOiIxMTIxMDk3ODA5In0=</vt:lpwstr>
  </property>
</Properties>
</file>