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6D9646">
      <w:pPr>
        <w:spacing w:before="120" w:beforeLines="50" w:after="120" w:afterLines="50" w:line="400" w:lineRule="exact"/>
        <w:ind w:firstLine="404" w:firstLineChars="200"/>
        <w:rPr>
          <w:rFonts w:ascii="宋体" w:hAnsi="宋体"/>
          <w:highlight w:val="none"/>
        </w:rPr>
      </w:pPr>
    </w:p>
    <w:p w14:paraId="41B4855D">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rPr>
          <w:rFonts w:hint="default" w:ascii="宋体" w:hAnsi="宋体" w:eastAsia="宋体"/>
          <w:b/>
          <w:bCs/>
          <w:sz w:val="40"/>
          <w:szCs w:val="44"/>
          <w:highlight w:val="none"/>
          <w:lang w:val="en-US" w:eastAsia="zh-CN"/>
        </w:rPr>
      </w:pPr>
      <w:r>
        <w:rPr>
          <w:rFonts w:hint="eastAsia" w:ascii="宋体" w:hAnsi="宋体"/>
          <w:b/>
          <w:bCs/>
          <w:sz w:val="40"/>
          <w:szCs w:val="44"/>
          <w:highlight w:val="none"/>
        </w:rPr>
        <w:t>河北高速恒质公路建设集团有限公司</w:t>
      </w:r>
    </w:p>
    <w:p w14:paraId="1318AA56">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rPr>
          <w:rFonts w:hint="eastAsia" w:ascii="宋体" w:hAnsi="宋体" w:eastAsia="宋体"/>
          <w:b/>
          <w:bCs/>
          <w:sz w:val="40"/>
          <w:szCs w:val="44"/>
          <w:highlight w:val="none"/>
          <w:lang w:eastAsia="zh-CN"/>
        </w:rPr>
      </w:pPr>
      <w:r>
        <w:rPr>
          <w:rFonts w:hint="eastAsia" w:ascii="宋体" w:hAnsi="宋体"/>
          <w:b/>
          <w:bCs/>
          <w:sz w:val="40"/>
          <w:szCs w:val="44"/>
          <w:highlight w:val="none"/>
          <w:lang w:eastAsia="zh-CN"/>
        </w:rPr>
        <w:t>“隧道混凝土裂缝定期巡检识别的关键技术研究”</w:t>
      </w:r>
    </w:p>
    <w:p w14:paraId="0A7CC068">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rPr>
          <w:rFonts w:hint="eastAsia" w:ascii="宋体" w:hAnsi="宋体" w:eastAsia="宋体"/>
          <w:bCs/>
          <w:sz w:val="44"/>
          <w:szCs w:val="44"/>
          <w:highlight w:val="none"/>
          <w:lang w:val="en-US" w:eastAsia="zh-CN"/>
        </w:rPr>
      </w:pPr>
      <w:r>
        <w:rPr>
          <w:rFonts w:hint="eastAsia" w:ascii="宋体" w:hAnsi="宋体"/>
          <w:b/>
          <w:bCs/>
          <w:sz w:val="40"/>
          <w:szCs w:val="44"/>
          <w:highlight w:val="none"/>
        </w:rPr>
        <w:t>科技创新项目</w:t>
      </w:r>
    </w:p>
    <w:p w14:paraId="42AA3A2F">
      <w:pPr>
        <w:pStyle w:val="17"/>
        <w:rPr>
          <w:rFonts w:ascii="宋体" w:hAnsi="宋体"/>
          <w:highlight w:val="none"/>
        </w:rPr>
      </w:pPr>
    </w:p>
    <w:p w14:paraId="52DEB80B">
      <w:pPr>
        <w:rPr>
          <w:rFonts w:ascii="宋体" w:hAnsi="宋体"/>
          <w:highlight w:val="none"/>
        </w:rPr>
      </w:pPr>
    </w:p>
    <w:p w14:paraId="53D4CB06">
      <w:pPr>
        <w:spacing w:before="120" w:beforeLines="50" w:after="120" w:afterLines="50"/>
        <w:jc w:val="center"/>
        <w:rPr>
          <w:rFonts w:ascii="宋体" w:hAnsi="宋体"/>
          <w:sz w:val="72"/>
          <w:szCs w:val="72"/>
          <w:highlight w:val="none"/>
        </w:rPr>
      </w:pPr>
      <w:r>
        <w:rPr>
          <w:rFonts w:hint="eastAsia" w:ascii="宋体" w:hAnsi="宋体"/>
          <w:sz w:val="72"/>
          <w:szCs w:val="72"/>
          <w:highlight w:val="none"/>
        </w:rPr>
        <w:t>揭榜指南文件</w:t>
      </w:r>
    </w:p>
    <w:p w14:paraId="77DAD048">
      <w:pPr>
        <w:spacing w:before="120" w:beforeLines="50" w:after="120" w:afterLines="50"/>
        <w:jc w:val="center"/>
        <w:rPr>
          <w:rFonts w:hint="default" w:ascii="宋体" w:hAnsi="宋体" w:eastAsia="宋体"/>
          <w:highlight w:val="none"/>
          <w:lang w:val="en-US" w:eastAsia="zh-CN"/>
        </w:rPr>
      </w:pPr>
      <w:r>
        <w:rPr>
          <w:rFonts w:hint="eastAsia" w:ascii="宋体" w:hAnsi="宋体"/>
          <w:bCs/>
          <w:sz w:val="30"/>
          <w:szCs w:val="30"/>
          <w:highlight w:val="none"/>
        </w:rPr>
        <w:t>项目编号：</w:t>
      </w:r>
      <w:r>
        <w:rPr>
          <w:rFonts w:hint="eastAsia" w:ascii="宋体" w:hAnsi="宋体"/>
          <w:bCs/>
          <w:sz w:val="30"/>
          <w:szCs w:val="30"/>
          <w:highlight w:val="none"/>
          <w:lang w:val="en-US" w:eastAsia="zh-CN"/>
        </w:rPr>
        <w:t>HZJT</w:t>
      </w:r>
      <w:r>
        <w:rPr>
          <w:rFonts w:hint="eastAsia" w:ascii="宋体" w:hAnsi="宋体"/>
          <w:bCs/>
          <w:sz w:val="30"/>
          <w:szCs w:val="30"/>
          <w:highlight w:val="none"/>
        </w:rPr>
        <w:t>-JBGS-</w:t>
      </w:r>
      <w:r>
        <w:rPr>
          <w:rFonts w:hint="eastAsia" w:ascii="宋体" w:hAnsi="宋体"/>
          <w:bCs/>
          <w:sz w:val="30"/>
          <w:szCs w:val="30"/>
          <w:highlight w:val="none"/>
          <w:lang w:val="en-US" w:eastAsia="zh-CN"/>
        </w:rPr>
        <w:t>20250517</w:t>
      </w:r>
      <w:bookmarkStart w:id="80" w:name="_GoBack"/>
      <w:bookmarkEnd w:id="80"/>
      <w:r>
        <w:rPr>
          <w:rFonts w:hint="eastAsia" w:ascii="宋体" w:hAnsi="宋体"/>
          <w:bCs/>
          <w:sz w:val="30"/>
          <w:szCs w:val="30"/>
          <w:highlight w:val="none"/>
          <w:lang w:val="en-US" w:eastAsia="zh-CN"/>
        </w:rPr>
        <w:t>-1</w:t>
      </w:r>
    </w:p>
    <w:p w14:paraId="2C39078D">
      <w:pPr>
        <w:spacing w:before="120" w:beforeLines="50" w:after="120" w:afterLines="50"/>
        <w:jc w:val="left"/>
        <w:rPr>
          <w:rFonts w:ascii="宋体" w:hAnsi="宋体"/>
          <w:highlight w:val="none"/>
        </w:rPr>
      </w:pPr>
    </w:p>
    <w:p w14:paraId="4BEFF509">
      <w:pPr>
        <w:pStyle w:val="40"/>
        <w:rPr>
          <w:rFonts w:ascii="宋体" w:hAnsi="宋体"/>
          <w:highlight w:val="none"/>
        </w:rPr>
      </w:pPr>
    </w:p>
    <w:p w14:paraId="59438F8E">
      <w:pPr>
        <w:pStyle w:val="40"/>
        <w:rPr>
          <w:rFonts w:ascii="宋体" w:hAnsi="宋体"/>
          <w:highlight w:val="none"/>
        </w:rPr>
      </w:pPr>
    </w:p>
    <w:p w14:paraId="42720BF6">
      <w:pPr>
        <w:pStyle w:val="40"/>
        <w:rPr>
          <w:rFonts w:ascii="宋体" w:hAnsi="宋体"/>
          <w:highlight w:val="none"/>
        </w:rPr>
      </w:pPr>
    </w:p>
    <w:p w14:paraId="1A0518B0">
      <w:pPr>
        <w:pStyle w:val="40"/>
        <w:rPr>
          <w:rFonts w:ascii="宋体" w:hAnsi="宋体"/>
          <w:highlight w:val="none"/>
        </w:rPr>
      </w:pPr>
    </w:p>
    <w:p w14:paraId="69388C5A">
      <w:pPr>
        <w:pStyle w:val="40"/>
        <w:rPr>
          <w:rFonts w:ascii="宋体" w:hAnsi="宋体"/>
          <w:highlight w:val="none"/>
        </w:rPr>
      </w:pPr>
    </w:p>
    <w:p w14:paraId="308A33D0">
      <w:pPr>
        <w:keepNext w:val="0"/>
        <w:keepLines w:val="0"/>
        <w:pageBreakBefore w:val="0"/>
        <w:widowControl w:val="0"/>
        <w:kinsoku/>
        <w:wordWrap/>
        <w:overflowPunct/>
        <w:topLinePunct w:val="0"/>
        <w:autoSpaceDE/>
        <w:autoSpaceDN/>
        <w:bidi w:val="0"/>
        <w:adjustRightInd w:val="0"/>
        <w:snapToGrid w:val="0"/>
        <w:spacing w:after="0" w:line="480" w:lineRule="auto"/>
        <w:ind w:firstLine="1651" w:firstLineChars="607"/>
        <w:textAlignment w:val="auto"/>
        <w:rPr>
          <w:rFonts w:hint="default" w:ascii="宋体" w:hAnsi="宋体" w:eastAsia="宋体"/>
          <w:bCs/>
          <w:sz w:val="28"/>
          <w:szCs w:val="28"/>
          <w:highlight w:val="none"/>
          <w:lang w:val="en-US" w:eastAsia="zh-CN"/>
        </w:rPr>
      </w:pPr>
      <w:r>
        <w:rPr>
          <w:rFonts w:hint="eastAsia" w:ascii="宋体" w:hAnsi="宋体"/>
          <w:bCs/>
          <w:sz w:val="28"/>
          <w:szCs w:val="28"/>
          <w:highlight w:val="none"/>
        </w:rPr>
        <w:t>用户单位：河北高速恒质公路建设集团有限公司</w:t>
      </w:r>
    </w:p>
    <w:p w14:paraId="639243EB">
      <w:pPr>
        <w:keepNext w:val="0"/>
        <w:keepLines w:val="0"/>
        <w:pageBreakBefore w:val="0"/>
        <w:widowControl w:val="0"/>
        <w:kinsoku/>
        <w:wordWrap/>
        <w:overflowPunct/>
        <w:topLinePunct w:val="0"/>
        <w:autoSpaceDE/>
        <w:autoSpaceDN/>
        <w:bidi w:val="0"/>
        <w:adjustRightInd w:val="0"/>
        <w:snapToGrid w:val="0"/>
        <w:spacing w:after="0" w:line="480" w:lineRule="auto"/>
        <w:ind w:firstLine="1651" w:firstLineChars="607"/>
        <w:textAlignment w:val="auto"/>
        <w:rPr>
          <w:rFonts w:ascii="宋体" w:hAnsi="宋体"/>
          <w:bCs/>
          <w:sz w:val="28"/>
          <w:szCs w:val="28"/>
          <w:highlight w:val="none"/>
        </w:rPr>
      </w:pPr>
      <w:r>
        <w:rPr>
          <w:rFonts w:hint="eastAsia" w:ascii="宋体" w:hAnsi="宋体"/>
          <w:bCs/>
          <w:sz w:val="28"/>
          <w:szCs w:val="28"/>
          <w:highlight w:val="none"/>
        </w:rPr>
        <w:t>代理机构：</w:t>
      </w:r>
      <w:r>
        <w:rPr>
          <w:rFonts w:hint="eastAsia" w:ascii="宋体" w:hAnsi="宋体"/>
          <w:bCs/>
          <w:spacing w:val="34"/>
          <w:sz w:val="28"/>
          <w:szCs w:val="28"/>
          <w:highlight w:val="none"/>
        </w:rPr>
        <w:t xml:space="preserve">河北高速集团工程咨询有限公司 </w:t>
      </w:r>
      <w:r>
        <w:rPr>
          <w:rFonts w:hint="eastAsia" w:ascii="宋体" w:hAnsi="宋体"/>
          <w:bCs/>
          <w:sz w:val="28"/>
          <w:szCs w:val="28"/>
          <w:highlight w:val="none"/>
        </w:rPr>
        <w:t xml:space="preserve">   </w:t>
      </w:r>
    </w:p>
    <w:p w14:paraId="6EF75B10">
      <w:pPr>
        <w:keepNext w:val="0"/>
        <w:keepLines w:val="0"/>
        <w:pageBreakBefore w:val="0"/>
        <w:widowControl w:val="0"/>
        <w:kinsoku/>
        <w:wordWrap/>
        <w:overflowPunct/>
        <w:topLinePunct w:val="0"/>
        <w:autoSpaceDE/>
        <w:autoSpaceDN/>
        <w:bidi w:val="0"/>
        <w:adjustRightInd w:val="0"/>
        <w:snapToGrid w:val="0"/>
        <w:spacing w:after="0" w:line="480" w:lineRule="auto"/>
        <w:ind w:firstLine="4129" w:firstLineChars="1518"/>
        <w:textAlignment w:val="auto"/>
        <w:rPr>
          <w:rFonts w:ascii="宋体" w:hAnsi="宋体"/>
          <w:bCs/>
          <w:sz w:val="32"/>
          <w:szCs w:val="32"/>
          <w:highlight w:val="none"/>
        </w:rPr>
      </w:pPr>
      <w:r>
        <w:rPr>
          <w:rFonts w:ascii="宋体" w:hAnsi="宋体"/>
          <w:bCs/>
          <w:sz w:val="28"/>
          <w:szCs w:val="28"/>
          <w:highlight w:val="none"/>
        </w:rPr>
        <w:t>20</w:t>
      </w:r>
      <w:r>
        <w:rPr>
          <w:rFonts w:hint="eastAsia" w:ascii="宋体" w:hAnsi="宋体"/>
          <w:bCs/>
          <w:sz w:val="28"/>
          <w:szCs w:val="28"/>
          <w:highlight w:val="none"/>
        </w:rPr>
        <w:t>2</w:t>
      </w:r>
      <w:r>
        <w:rPr>
          <w:rFonts w:hint="eastAsia" w:ascii="宋体" w:hAnsi="宋体"/>
          <w:bCs/>
          <w:sz w:val="28"/>
          <w:szCs w:val="28"/>
          <w:highlight w:val="none"/>
          <w:lang w:val="en-US" w:eastAsia="zh-CN"/>
        </w:rPr>
        <w:t>5</w:t>
      </w:r>
      <w:r>
        <w:rPr>
          <w:rFonts w:hint="eastAsia" w:ascii="宋体" w:hAnsi="宋体"/>
          <w:bCs/>
          <w:sz w:val="28"/>
          <w:szCs w:val="28"/>
          <w:highlight w:val="none"/>
        </w:rPr>
        <w:t>年</w:t>
      </w:r>
      <w:r>
        <w:rPr>
          <w:rFonts w:hint="eastAsia" w:ascii="宋体" w:hAnsi="宋体"/>
          <w:bCs/>
          <w:sz w:val="28"/>
          <w:szCs w:val="28"/>
          <w:highlight w:val="none"/>
          <w:lang w:val="en-US" w:eastAsia="zh-CN"/>
        </w:rPr>
        <w:t>5月</w:t>
      </w:r>
    </w:p>
    <w:p w14:paraId="605DBF6D">
      <w:pPr>
        <w:pStyle w:val="97"/>
        <w:spacing w:before="120" w:beforeLines="50" w:after="120" w:afterLines="50" w:line="400" w:lineRule="exact"/>
        <w:jc w:val="center"/>
        <w:rPr>
          <w:rFonts w:ascii="宋体" w:hAnsi="宋体"/>
          <w:highlight w:val="none"/>
          <w:lang w:val="zh-CN"/>
        </w:rPr>
        <w:sectPr>
          <w:headerReference r:id="rId7" w:type="first"/>
          <w:headerReference r:id="rId5" w:type="default"/>
          <w:footerReference r:id="rId8" w:type="default"/>
          <w:headerReference r:id="rId6" w:type="even"/>
          <w:footerReference r:id="rId9" w:type="even"/>
          <w:type w:val="nextColumn"/>
          <w:pgSz w:w="11905" w:h="16838"/>
          <w:pgMar w:top="1440" w:right="1423" w:bottom="1440" w:left="1423" w:header="850" w:footer="1587" w:gutter="0"/>
          <w:pgNumType w:start="1"/>
          <w:cols w:space="0" w:num="1"/>
          <w:rtlGutter w:val="0"/>
          <w:docGrid w:type="linesAndChars" w:linePitch="436" w:charSpace="-1843"/>
        </w:sectPr>
      </w:pPr>
    </w:p>
    <w:p w14:paraId="61F5EE31">
      <w:pPr>
        <w:jc w:val="center"/>
        <w:rPr>
          <w:rFonts w:ascii="宋体" w:hAnsi="宋体"/>
          <w:highlight w:val="none"/>
        </w:rPr>
      </w:pPr>
    </w:p>
    <w:p w14:paraId="69BA18AD">
      <w:pPr>
        <w:pStyle w:val="104"/>
        <w:jc w:val="center"/>
        <w:rPr>
          <w:rFonts w:ascii="宋体" w:hAnsi="宋体"/>
          <w:b w:val="0"/>
          <w:color w:val="auto"/>
          <w:highlight w:val="none"/>
        </w:rPr>
      </w:pPr>
      <w:bookmarkStart w:id="0" w:name="_Toc20130"/>
      <w:bookmarkStart w:id="1" w:name="_Toc1184"/>
      <w:bookmarkStart w:id="2" w:name="_Toc144974479"/>
      <w:bookmarkStart w:id="3" w:name="_Toc152045511"/>
      <w:bookmarkStart w:id="4" w:name="_Toc152042287"/>
      <w:r>
        <w:rPr>
          <w:rFonts w:ascii="宋体" w:hAnsi="宋体"/>
          <w:b w:val="0"/>
          <w:color w:val="auto"/>
          <w:highlight w:val="none"/>
          <w:lang w:val="zh-CN"/>
        </w:rPr>
        <w:t>目  录</w:t>
      </w:r>
      <w:bookmarkEnd w:id="0"/>
      <w:bookmarkEnd w:id="1"/>
    </w:p>
    <w:p w14:paraId="0E4D5486">
      <w:pPr>
        <w:pStyle w:val="28"/>
        <w:tabs>
          <w:tab w:val="right" w:leader="dot" w:pos="8630"/>
        </w:tabs>
        <w:jc w:val="center"/>
        <w:rPr>
          <w:rFonts w:ascii="宋体" w:hAnsi="宋体"/>
          <w:highlight w:val="none"/>
        </w:rPr>
      </w:pPr>
    </w:p>
    <w:p w14:paraId="783D87A8">
      <w:pPr>
        <w:pStyle w:val="28"/>
        <w:tabs>
          <w:tab w:val="right" w:leader="dot" w:pos="9404"/>
        </w:tabs>
        <w:spacing w:line="480" w:lineRule="auto"/>
        <w:rPr>
          <w:sz w:val="24"/>
          <w:szCs w:val="24"/>
          <w:highlight w:val="none"/>
        </w:rPr>
      </w:pPr>
      <w:r>
        <w:rPr>
          <w:rFonts w:ascii="宋体" w:hAnsi="宋体"/>
          <w:szCs w:val="21"/>
          <w:highlight w:val="none"/>
        </w:rPr>
        <w:fldChar w:fldCharType="begin"/>
      </w:r>
      <w:r>
        <w:rPr>
          <w:rFonts w:ascii="宋体" w:hAnsi="宋体"/>
          <w:szCs w:val="21"/>
          <w:highlight w:val="none"/>
        </w:rPr>
        <w:instrText xml:space="preserve">TOC \o "1-3" \h \u </w:instrText>
      </w:r>
      <w:r>
        <w:rPr>
          <w:rFonts w:ascii="宋体" w:hAnsi="宋体"/>
          <w:szCs w:val="21"/>
          <w:highlight w:val="none"/>
        </w:rPr>
        <w:fldChar w:fldCharType="separate"/>
      </w:r>
      <w:r>
        <w:rPr>
          <w:rFonts w:ascii="宋体" w:hAnsi="宋体"/>
          <w:sz w:val="24"/>
          <w:szCs w:val="24"/>
          <w:highlight w:val="none"/>
        </w:rPr>
        <w:fldChar w:fldCharType="begin"/>
      </w:r>
      <w:r>
        <w:rPr>
          <w:rFonts w:ascii="宋体" w:hAnsi="宋体"/>
          <w:sz w:val="24"/>
          <w:szCs w:val="24"/>
          <w:highlight w:val="none"/>
        </w:rPr>
        <w:instrText xml:space="preserve"> HYPERLINK \l _Toc25096 </w:instrText>
      </w:r>
      <w:r>
        <w:rPr>
          <w:rFonts w:ascii="宋体" w:hAnsi="宋体"/>
          <w:sz w:val="24"/>
          <w:szCs w:val="24"/>
          <w:highlight w:val="none"/>
        </w:rPr>
        <w:fldChar w:fldCharType="separate"/>
      </w:r>
      <w:r>
        <w:rPr>
          <w:rFonts w:ascii="宋体" w:hAnsi="宋体"/>
          <w:sz w:val="24"/>
          <w:szCs w:val="24"/>
          <w:highlight w:val="none"/>
        </w:rPr>
        <w:t>第一章</w:t>
      </w:r>
      <w:r>
        <w:rPr>
          <w:rFonts w:hint="eastAsia" w:ascii="宋体" w:hAnsi="宋体"/>
          <w:sz w:val="24"/>
          <w:szCs w:val="24"/>
          <w:highlight w:val="none"/>
        </w:rPr>
        <w:t>“揭榜挂帅”榜单</w:t>
      </w:r>
      <w:r>
        <w:rPr>
          <w:sz w:val="24"/>
          <w:szCs w:val="24"/>
          <w:highlight w:val="none"/>
        </w:rPr>
        <w:tab/>
      </w:r>
      <w:r>
        <w:rPr>
          <w:sz w:val="24"/>
          <w:szCs w:val="24"/>
          <w:highlight w:val="none"/>
        </w:rPr>
        <w:fldChar w:fldCharType="begin"/>
      </w:r>
      <w:r>
        <w:rPr>
          <w:sz w:val="24"/>
          <w:szCs w:val="24"/>
          <w:highlight w:val="none"/>
        </w:rPr>
        <w:instrText xml:space="preserve"> PAGEREF _Toc25096 \h </w:instrText>
      </w:r>
      <w:r>
        <w:rPr>
          <w:sz w:val="24"/>
          <w:szCs w:val="24"/>
          <w:highlight w:val="none"/>
        </w:rPr>
        <w:fldChar w:fldCharType="separate"/>
      </w:r>
      <w:r>
        <w:rPr>
          <w:sz w:val="24"/>
          <w:szCs w:val="24"/>
          <w:highlight w:val="none"/>
        </w:rPr>
        <w:t>2</w:t>
      </w:r>
      <w:r>
        <w:rPr>
          <w:sz w:val="24"/>
          <w:szCs w:val="24"/>
          <w:highlight w:val="none"/>
        </w:rPr>
        <w:fldChar w:fldCharType="end"/>
      </w:r>
      <w:r>
        <w:rPr>
          <w:rFonts w:ascii="宋体" w:hAnsi="宋体"/>
          <w:sz w:val="24"/>
          <w:szCs w:val="24"/>
          <w:highlight w:val="none"/>
        </w:rPr>
        <w:fldChar w:fldCharType="end"/>
      </w:r>
    </w:p>
    <w:p w14:paraId="3D15C7ED">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_Toc5556 </w:instrText>
      </w:r>
      <w:r>
        <w:rPr>
          <w:rFonts w:ascii="宋体" w:hAnsi="宋体"/>
          <w:sz w:val="24"/>
          <w:szCs w:val="24"/>
          <w:highlight w:val="none"/>
        </w:rPr>
        <w:fldChar w:fldCharType="separate"/>
      </w:r>
      <w:r>
        <w:rPr>
          <w:bCs/>
          <w:sz w:val="24"/>
          <w:szCs w:val="24"/>
          <w:highlight w:val="none"/>
        </w:rPr>
        <w:t>第</w:t>
      </w:r>
      <w:r>
        <w:rPr>
          <w:rFonts w:hint="eastAsia"/>
          <w:bCs/>
          <w:sz w:val="24"/>
          <w:szCs w:val="24"/>
          <w:highlight w:val="none"/>
        </w:rPr>
        <w:t>二</w:t>
      </w:r>
      <w:r>
        <w:rPr>
          <w:bCs/>
          <w:sz w:val="24"/>
          <w:szCs w:val="24"/>
          <w:highlight w:val="none"/>
        </w:rPr>
        <w:t>章</w:t>
      </w:r>
      <w:r>
        <w:rPr>
          <w:rFonts w:hint="eastAsia"/>
          <w:bCs/>
          <w:sz w:val="24"/>
          <w:szCs w:val="24"/>
          <w:highlight w:val="none"/>
        </w:rPr>
        <w:t xml:space="preserve"> 揭榜人须知</w:t>
      </w:r>
      <w:r>
        <w:rPr>
          <w:sz w:val="24"/>
          <w:szCs w:val="24"/>
          <w:highlight w:val="none"/>
        </w:rPr>
        <w:tab/>
      </w:r>
      <w:r>
        <w:rPr>
          <w:sz w:val="24"/>
          <w:szCs w:val="24"/>
          <w:highlight w:val="none"/>
        </w:rPr>
        <w:fldChar w:fldCharType="begin"/>
      </w:r>
      <w:r>
        <w:rPr>
          <w:sz w:val="24"/>
          <w:szCs w:val="24"/>
          <w:highlight w:val="none"/>
        </w:rPr>
        <w:instrText xml:space="preserve"> PAGEREF _Toc5556 \h </w:instrText>
      </w:r>
      <w:r>
        <w:rPr>
          <w:sz w:val="24"/>
          <w:szCs w:val="24"/>
          <w:highlight w:val="none"/>
        </w:rPr>
        <w:fldChar w:fldCharType="separate"/>
      </w:r>
      <w:r>
        <w:rPr>
          <w:sz w:val="24"/>
          <w:szCs w:val="24"/>
          <w:highlight w:val="none"/>
        </w:rPr>
        <w:t>7</w:t>
      </w:r>
      <w:r>
        <w:rPr>
          <w:sz w:val="24"/>
          <w:szCs w:val="24"/>
          <w:highlight w:val="none"/>
        </w:rPr>
        <w:fldChar w:fldCharType="end"/>
      </w:r>
      <w:r>
        <w:rPr>
          <w:rFonts w:ascii="宋体" w:hAnsi="宋体"/>
          <w:sz w:val="24"/>
          <w:szCs w:val="24"/>
          <w:highlight w:val="none"/>
        </w:rPr>
        <w:fldChar w:fldCharType="end"/>
      </w:r>
    </w:p>
    <w:p w14:paraId="4FB56A5D">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_Toc20348 </w:instrText>
      </w:r>
      <w:r>
        <w:rPr>
          <w:rFonts w:ascii="宋体" w:hAnsi="宋体"/>
          <w:sz w:val="24"/>
          <w:szCs w:val="24"/>
          <w:highlight w:val="none"/>
        </w:rPr>
        <w:fldChar w:fldCharType="separate"/>
      </w:r>
      <w:r>
        <w:rPr>
          <w:rFonts w:ascii="宋体" w:hAnsi="宋体"/>
          <w:sz w:val="24"/>
          <w:szCs w:val="24"/>
          <w:highlight w:val="none"/>
        </w:rPr>
        <w:t>第</w:t>
      </w:r>
      <w:r>
        <w:rPr>
          <w:rFonts w:hint="eastAsia" w:ascii="宋体" w:hAnsi="宋体"/>
          <w:sz w:val="24"/>
          <w:szCs w:val="24"/>
          <w:highlight w:val="none"/>
        </w:rPr>
        <w:t>三</w:t>
      </w:r>
      <w:r>
        <w:rPr>
          <w:rFonts w:ascii="宋体" w:hAnsi="宋体"/>
          <w:sz w:val="24"/>
          <w:szCs w:val="24"/>
          <w:highlight w:val="none"/>
        </w:rPr>
        <w:t>章</w:t>
      </w:r>
      <w:r>
        <w:rPr>
          <w:rFonts w:hint="eastAsia" w:ascii="宋体" w:hAnsi="宋体"/>
          <w:sz w:val="24"/>
          <w:szCs w:val="24"/>
          <w:highlight w:val="none"/>
        </w:rPr>
        <w:t xml:space="preserve"> 评审</w:t>
      </w:r>
      <w:r>
        <w:rPr>
          <w:rFonts w:ascii="宋体" w:hAnsi="宋体"/>
          <w:sz w:val="24"/>
          <w:szCs w:val="24"/>
          <w:highlight w:val="none"/>
        </w:rPr>
        <w:t>办法</w:t>
      </w:r>
      <w:r>
        <w:rPr>
          <w:sz w:val="24"/>
          <w:szCs w:val="24"/>
          <w:highlight w:val="none"/>
        </w:rPr>
        <w:tab/>
      </w:r>
      <w:r>
        <w:rPr>
          <w:sz w:val="24"/>
          <w:szCs w:val="24"/>
          <w:highlight w:val="none"/>
        </w:rPr>
        <w:fldChar w:fldCharType="begin"/>
      </w:r>
      <w:r>
        <w:rPr>
          <w:sz w:val="24"/>
          <w:szCs w:val="24"/>
          <w:highlight w:val="none"/>
        </w:rPr>
        <w:instrText xml:space="preserve"> PAGEREF _Toc20348 \h </w:instrText>
      </w:r>
      <w:r>
        <w:rPr>
          <w:sz w:val="24"/>
          <w:szCs w:val="24"/>
          <w:highlight w:val="none"/>
        </w:rPr>
        <w:fldChar w:fldCharType="separate"/>
      </w:r>
      <w:r>
        <w:rPr>
          <w:sz w:val="24"/>
          <w:szCs w:val="24"/>
          <w:highlight w:val="none"/>
        </w:rPr>
        <w:t>9</w:t>
      </w:r>
      <w:r>
        <w:rPr>
          <w:sz w:val="24"/>
          <w:szCs w:val="24"/>
          <w:highlight w:val="none"/>
        </w:rPr>
        <w:fldChar w:fldCharType="end"/>
      </w:r>
      <w:r>
        <w:rPr>
          <w:rFonts w:ascii="宋体" w:hAnsi="宋体"/>
          <w:sz w:val="24"/>
          <w:szCs w:val="24"/>
          <w:highlight w:val="none"/>
        </w:rPr>
        <w:fldChar w:fldCharType="end"/>
      </w:r>
    </w:p>
    <w:p w14:paraId="4D7BB8DA">
      <w:pPr>
        <w:pStyle w:val="28"/>
        <w:tabs>
          <w:tab w:val="right" w:leader="dot" w:pos="9404"/>
        </w:tabs>
        <w:spacing w:line="480" w:lineRule="auto"/>
        <w:rPr>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_Toc15799 </w:instrText>
      </w:r>
      <w:r>
        <w:rPr>
          <w:rFonts w:ascii="宋体" w:hAnsi="宋体"/>
          <w:sz w:val="24"/>
          <w:szCs w:val="24"/>
          <w:highlight w:val="none"/>
        </w:rPr>
        <w:fldChar w:fldCharType="separate"/>
      </w:r>
      <w:r>
        <w:rPr>
          <w:rFonts w:ascii="宋体" w:hAnsi="宋体"/>
          <w:sz w:val="24"/>
          <w:szCs w:val="24"/>
          <w:highlight w:val="none"/>
        </w:rPr>
        <w:t>第</w:t>
      </w:r>
      <w:r>
        <w:rPr>
          <w:rFonts w:hint="eastAsia" w:ascii="宋体" w:hAnsi="宋体"/>
          <w:sz w:val="24"/>
          <w:szCs w:val="24"/>
          <w:highlight w:val="none"/>
        </w:rPr>
        <w:t>四</w:t>
      </w:r>
      <w:r>
        <w:rPr>
          <w:rFonts w:ascii="宋体" w:hAnsi="宋体"/>
          <w:sz w:val="24"/>
          <w:szCs w:val="24"/>
          <w:highlight w:val="none"/>
        </w:rPr>
        <w:t>章</w:t>
      </w:r>
      <w:r>
        <w:rPr>
          <w:rFonts w:hint="eastAsia" w:ascii="宋体" w:hAnsi="宋体"/>
          <w:sz w:val="24"/>
          <w:szCs w:val="24"/>
          <w:highlight w:val="none"/>
          <w:lang w:val="en-US" w:eastAsia="zh-CN"/>
        </w:rPr>
        <w:t xml:space="preserve"> </w:t>
      </w:r>
      <w:r>
        <w:rPr>
          <w:rFonts w:hint="eastAsia" w:ascii="宋体" w:hAnsi="宋体"/>
          <w:sz w:val="24"/>
          <w:szCs w:val="24"/>
          <w:highlight w:val="none"/>
        </w:rPr>
        <w:t>揭榜</w:t>
      </w:r>
      <w:r>
        <w:rPr>
          <w:rFonts w:hint="eastAsia" w:ascii="宋体" w:hAnsi="宋体"/>
          <w:sz w:val="24"/>
          <w:szCs w:val="24"/>
          <w:highlight w:val="none"/>
          <w:lang w:eastAsia="zh-CN"/>
        </w:rPr>
        <w:t>申报文件</w:t>
      </w:r>
      <w:r>
        <w:rPr>
          <w:rFonts w:ascii="宋体" w:hAnsi="宋体"/>
          <w:sz w:val="24"/>
          <w:szCs w:val="24"/>
          <w:highlight w:val="none"/>
        </w:rPr>
        <w:t>格式</w:t>
      </w:r>
      <w:r>
        <w:rPr>
          <w:sz w:val="24"/>
          <w:szCs w:val="24"/>
          <w:highlight w:val="none"/>
        </w:rPr>
        <w:tab/>
      </w:r>
      <w:r>
        <w:rPr>
          <w:sz w:val="24"/>
          <w:szCs w:val="24"/>
          <w:highlight w:val="none"/>
        </w:rPr>
        <w:fldChar w:fldCharType="begin"/>
      </w:r>
      <w:r>
        <w:rPr>
          <w:sz w:val="24"/>
          <w:szCs w:val="24"/>
          <w:highlight w:val="none"/>
        </w:rPr>
        <w:instrText xml:space="preserve"> PAGEREF _Toc15799 \h </w:instrText>
      </w:r>
      <w:r>
        <w:rPr>
          <w:sz w:val="24"/>
          <w:szCs w:val="24"/>
          <w:highlight w:val="none"/>
        </w:rPr>
        <w:fldChar w:fldCharType="separate"/>
      </w:r>
      <w:r>
        <w:rPr>
          <w:sz w:val="24"/>
          <w:szCs w:val="24"/>
          <w:highlight w:val="none"/>
        </w:rPr>
        <w:t>16</w:t>
      </w:r>
      <w:r>
        <w:rPr>
          <w:sz w:val="24"/>
          <w:szCs w:val="24"/>
          <w:highlight w:val="none"/>
        </w:rPr>
        <w:fldChar w:fldCharType="end"/>
      </w:r>
      <w:r>
        <w:rPr>
          <w:rFonts w:ascii="宋体" w:hAnsi="宋体"/>
          <w:sz w:val="24"/>
          <w:szCs w:val="24"/>
          <w:highlight w:val="none"/>
        </w:rPr>
        <w:fldChar w:fldCharType="end"/>
      </w:r>
    </w:p>
    <w:p w14:paraId="294E86AE">
      <w:pPr>
        <w:spacing w:line="720" w:lineRule="auto"/>
        <w:rPr>
          <w:rFonts w:ascii="宋体" w:hAnsi="宋体"/>
          <w:szCs w:val="21"/>
          <w:highlight w:val="none"/>
        </w:rPr>
      </w:pPr>
      <w:r>
        <w:rPr>
          <w:rFonts w:ascii="宋体" w:hAnsi="宋体"/>
          <w:szCs w:val="21"/>
          <w:highlight w:val="none"/>
        </w:rPr>
        <w:fldChar w:fldCharType="end"/>
      </w:r>
    </w:p>
    <w:p w14:paraId="658FE297">
      <w:pPr>
        <w:rPr>
          <w:rFonts w:ascii="宋体" w:hAnsi="宋体"/>
          <w:highlight w:val="none"/>
        </w:rPr>
        <w:sectPr>
          <w:footerReference r:id="rId10" w:type="default"/>
          <w:type w:val="nextColumn"/>
          <w:pgSz w:w="11905" w:h="16838"/>
          <w:pgMar w:top="1440" w:right="1423" w:bottom="1440" w:left="1423" w:header="850" w:footer="1587" w:gutter="0"/>
          <w:pgNumType w:start="1"/>
          <w:cols w:space="0" w:num="1"/>
          <w:rtlGutter w:val="0"/>
          <w:docGrid w:type="linesAndChars" w:linePitch="436" w:charSpace="-1843"/>
        </w:sectPr>
      </w:pPr>
    </w:p>
    <w:p w14:paraId="6747AFFE">
      <w:pPr>
        <w:pStyle w:val="2"/>
        <w:pageBreakBefore w:val="0"/>
        <w:widowControl w:val="0"/>
        <w:kinsoku/>
        <w:wordWrap/>
        <w:overflowPunct/>
        <w:topLinePunct w:val="0"/>
        <w:autoSpaceDE/>
        <w:autoSpaceDN/>
        <w:bidi w:val="0"/>
        <w:adjustRightInd/>
        <w:snapToGrid/>
        <w:spacing w:before="0" w:after="0" w:line="500" w:lineRule="exact"/>
        <w:jc w:val="center"/>
        <w:textAlignment w:val="auto"/>
        <w:rPr>
          <w:rFonts w:ascii="宋体" w:hAnsi="宋体"/>
          <w:sz w:val="32"/>
          <w:szCs w:val="32"/>
          <w:highlight w:val="none"/>
        </w:rPr>
      </w:pPr>
      <w:bookmarkStart w:id="5" w:name="_Toc10093"/>
      <w:bookmarkStart w:id="6" w:name="_Toc25096"/>
      <w:r>
        <w:rPr>
          <w:rFonts w:ascii="宋体" w:hAnsi="宋体"/>
          <w:sz w:val="32"/>
          <w:szCs w:val="32"/>
          <w:highlight w:val="none"/>
        </w:rPr>
        <w:t>第一章</w:t>
      </w:r>
      <w:bookmarkEnd w:id="5"/>
      <w:r>
        <w:rPr>
          <w:rFonts w:hint="eastAsia" w:ascii="宋体" w:hAnsi="宋体"/>
          <w:sz w:val="32"/>
          <w:szCs w:val="32"/>
          <w:highlight w:val="none"/>
        </w:rPr>
        <w:t>“揭榜挂帅”榜单</w:t>
      </w:r>
      <w:bookmarkEnd w:id="6"/>
    </w:p>
    <w:p w14:paraId="4B3633E2">
      <w:pPr>
        <w:pageBreakBefore w:val="0"/>
        <w:widowControl w:val="0"/>
        <w:kinsoku/>
        <w:wordWrap/>
        <w:overflowPunct/>
        <w:topLinePunct w:val="0"/>
        <w:autoSpaceDE/>
        <w:autoSpaceDN/>
        <w:bidi w:val="0"/>
        <w:adjustRightInd/>
        <w:snapToGrid/>
        <w:spacing w:after="0" w:line="500" w:lineRule="exact"/>
        <w:jc w:val="center"/>
        <w:textAlignment w:val="auto"/>
        <w:rPr>
          <w:rFonts w:hint="eastAsia" w:ascii="宋体" w:hAnsi="宋体"/>
          <w:b/>
          <w:bCs/>
          <w:sz w:val="30"/>
          <w:szCs w:val="30"/>
          <w:highlight w:val="none"/>
        </w:rPr>
      </w:pPr>
    </w:p>
    <w:p w14:paraId="76B446F2">
      <w:pPr>
        <w:pStyle w:val="3"/>
        <w:pageBreakBefore w:val="0"/>
        <w:widowControl w:val="0"/>
        <w:kinsoku/>
        <w:wordWrap/>
        <w:overflowPunct/>
        <w:topLinePunct w:val="0"/>
        <w:bidi w:val="0"/>
        <w:adjustRightInd/>
        <w:snapToGrid w:val="0"/>
        <w:spacing w:before="0" w:after="0" w:line="360" w:lineRule="auto"/>
        <w:ind w:firstLine="482" w:firstLineChars="200"/>
        <w:textAlignment w:val="auto"/>
        <w:rPr>
          <w:rFonts w:ascii="宋体" w:hAnsi="宋体" w:eastAsia="宋体"/>
          <w:sz w:val="24"/>
          <w:szCs w:val="24"/>
          <w:highlight w:val="none"/>
        </w:rPr>
      </w:pPr>
      <w:bookmarkStart w:id="7" w:name="_Toc10741"/>
      <w:bookmarkStart w:id="8" w:name="_Toc492300547"/>
      <w:bookmarkStart w:id="9" w:name="_Toc21281"/>
      <w:bookmarkStart w:id="10" w:name="_Toc17762"/>
      <w:r>
        <w:rPr>
          <w:rFonts w:hint="eastAsia" w:ascii="宋体" w:hAnsi="宋体" w:eastAsia="宋体"/>
          <w:sz w:val="24"/>
          <w:szCs w:val="24"/>
          <w:highlight w:val="none"/>
          <w:lang w:val="en-US" w:eastAsia="zh-CN"/>
        </w:rPr>
        <w:t>一.</w:t>
      </w:r>
      <w:r>
        <w:rPr>
          <w:rFonts w:hint="eastAsia" w:ascii="宋体" w:hAnsi="宋体" w:eastAsia="宋体"/>
          <w:sz w:val="24"/>
          <w:szCs w:val="24"/>
          <w:highlight w:val="none"/>
        </w:rPr>
        <w:t>项目基本情况</w:t>
      </w:r>
      <w:bookmarkEnd w:id="7"/>
    </w:p>
    <w:bookmarkEnd w:id="2"/>
    <w:bookmarkEnd w:id="3"/>
    <w:bookmarkEnd w:id="4"/>
    <w:bookmarkEnd w:id="8"/>
    <w:bookmarkEnd w:id="9"/>
    <w:bookmarkEnd w:id="10"/>
    <w:p w14:paraId="7358DBC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项目概况</w:t>
      </w:r>
    </w:p>
    <w:p w14:paraId="1B1759A6">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sz w:val="24"/>
          <w:szCs w:val="24"/>
          <w:highlight w:val="none"/>
        </w:rPr>
      </w:pPr>
      <w:r>
        <w:rPr>
          <w:rFonts w:hint="eastAsia" w:ascii="宋体" w:hAnsi="宋体"/>
          <w:sz w:val="24"/>
          <w:szCs w:val="24"/>
          <w:highlight w:val="none"/>
        </w:rPr>
        <w:t>近年来，随着</w:t>
      </w:r>
      <w:r>
        <w:rPr>
          <w:rFonts w:hint="eastAsia" w:ascii="宋体" w:hAnsi="宋体"/>
          <w:sz w:val="24"/>
          <w:szCs w:val="24"/>
          <w:highlight w:val="none"/>
          <w:lang w:eastAsia="zh-CN"/>
        </w:rPr>
        <w:t>智能机器人</w:t>
      </w:r>
      <w:r>
        <w:rPr>
          <w:rFonts w:hint="eastAsia" w:ascii="宋体" w:hAnsi="宋体"/>
          <w:sz w:val="24"/>
          <w:szCs w:val="24"/>
          <w:highlight w:val="none"/>
        </w:rPr>
        <w:t>、航拍及智能识别等技术不断成熟，加之对隧道裂缝检测需求的不断增长，使用</w:t>
      </w:r>
      <w:r>
        <w:rPr>
          <w:rFonts w:hint="eastAsia" w:ascii="宋体" w:hAnsi="宋体"/>
          <w:sz w:val="24"/>
          <w:szCs w:val="24"/>
          <w:highlight w:val="none"/>
          <w:lang w:eastAsia="zh-CN"/>
        </w:rPr>
        <w:t>智能机器人</w:t>
      </w:r>
      <w:r>
        <w:rPr>
          <w:rFonts w:hint="eastAsia" w:ascii="宋体" w:hAnsi="宋体"/>
          <w:sz w:val="24"/>
          <w:szCs w:val="24"/>
          <w:highlight w:val="none"/>
        </w:rPr>
        <w:t>进行隧道裂缝检测的方案成为可能。本项目利用国产</w:t>
      </w:r>
      <w:r>
        <w:rPr>
          <w:rFonts w:hint="eastAsia" w:ascii="宋体" w:hAnsi="宋体"/>
          <w:sz w:val="24"/>
          <w:szCs w:val="24"/>
          <w:highlight w:val="none"/>
          <w:lang w:eastAsia="zh-CN"/>
        </w:rPr>
        <w:t>智能机器人</w:t>
      </w:r>
      <w:r>
        <w:rPr>
          <w:rFonts w:hint="eastAsia" w:ascii="宋体" w:hAnsi="宋体"/>
          <w:sz w:val="24"/>
          <w:szCs w:val="24"/>
          <w:highlight w:val="none"/>
        </w:rPr>
        <w:t>全覆盖无死角的高质量图像采集、裂缝等缺陷智能识别与高精确测量等技术难题，提取数据在后台进行数据比对与分析作出养护与风险研判，使提取的数据与各种后台数据库无缝对接，避免用户重复采购，减少用户投资有利于大面积推广。减少封路时间，减低安全风险。为国家出台统一的规范标准提供技术支持。</w:t>
      </w:r>
    </w:p>
    <w:p w14:paraId="71193B41">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2" w:firstLineChars="200"/>
        <w:jc w:val="left"/>
        <w:textAlignment w:val="auto"/>
        <w:rPr>
          <w:rFonts w:hint="eastAsia" w:ascii="宋体" w:hAnsi="宋体" w:cs="黑体"/>
          <w:b/>
          <w:bCs/>
          <w:kern w:val="0"/>
          <w:sz w:val="24"/>
          <w:szCs w:val="24"/>
          <w:highlight w:val="none"/>
        </w:rPr>
      </w:pPr>
      <w:r>
        <w:rPr>
          <w:rFonts w:hint="eastAsia" w:ascii="宋体" w:hAnsi="宋体" w:cs="黑体"/>
          <w:b/>
          <w:bCs/>
          <w:kern w:val="0"/>
          <w:sz w:val="24"/>
          <w:szCs w:val="24"/>
          <w:highlight w:val="none"/>
          <w:lang w:val="en-US" w:eastAsia="zh-CN"/>
        </w:rPr>
        <w:t>2.</w:t>
      </w:r>
      <w:r>
        <w:rPr>
          <w:rFonts w:hint="eastAsia" w:ascii="宋体" w:hAnsi="宋体" w:cs="黑体"/>
          <w:b/>
          <w:bCs/>
          <w:kern w:val="0"/>
          <w:sz w:val="24"/>
          <w:szCs w:val="24"/>
          <w:highlight w:val="none"/>
        </w:rPr>
        <w:t>本次拟开展项目</w:t>
      </w:r>
    </w:p>
    <w:p w14:paraId="59ED3CD1">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rPr>
      </w:pPr>
      <w:r>
        <w:rPr>
          <w:rFonts w:hint="eastAsia" w:ascii="宋体" w:hAnsi="宋体"/>
          <w:sz w:val="24"/>
          <w:szCs w:val="24"/>
          <w:highlight w:val="none"/>
          <w:lang w:eastAsia="zh-CN"/>
        </w:rPr>
        <w:t>“隧道混凝土裂缝定期巡检识别的关键技术研究”</w:t>
      </w:r>
      <w:r>
        <w:rPr>
          <w:rFonts w:hint="eastAsia" w:ascii="宋体" w:hAnsi="宋体" w:cs="黑体"/>
          <w:kern w:val="0"/>
          <w:sz w:val="24"/>
          <w:szCs w:val="24"/>
          <w:highlight w:val="none"/>
        </w:rPr>
        <w:t>科技创新</w:t>
      </w:r>
    </w:p>
    <w:p w14:paraId="0990C1C6">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2</w:t>
      </w:r>
      <w:r>
        <w:rPr>
          <w:rFonts w:hint="eastAsia" w:ascii="宋体" w:hAnsi="宋体" w:cs="黑体"/>
          <w:kern w:val="0"/>
          <w:sz w:val="24"/>
          <w:szCs w:val="24"/>
          <w:highlight w:val="none"/>
        </w:rPr>
        <w:t>.</w:t>
      </w:r>
      <w:r>
        <w:rPr>
          <w:rFonts w:hint="eastAsia" w:ascii="宋体" w:hAnsi="宋体" w:cs="黑体"/>
          <w:kern w:val="0"/>
          <w:sz w:val="24"/>
          <w:szCs w:val="24"/>
          <w:highlight w:val="none"/>
          <w:lang w:val="en-US" w:eastAsia="zh-CN"/>
        </w:rPr>
        <w:t>1</w:t>
      </w:r>
      <w:r>
        <w:rPr>
          <w:rFonts w:hint="eastAsia" w:ascii="宋体" w:hAnsi="宋体" w:cs="黑体"/>
          <w:kern w:val="0"/>
          <w:sz w:val="24"/>
          <w:szCs w:val="24"/>
          <w:highlight w:val="none"/>
        </w:rPr>
        <w:t xml:space="preserve"> 创新部分</w:t>
      </w:r>
    </w:p>
    <w:p w14:paraId="4ADCAF74">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sz w:val="24"/>
          <w:szCs w:val="24"/>
          <w:highlight w:val="none"/>
        </w:rPr>
      </w:pPr>
      <w:r>
        <w:rPr>
          <w:rFonts w:ascii="宋体" w:hAnsi="宋体" w:eastAsia="宋体" w:cs="宋体"/>
          <w:b w:val="0"/>
          <w:bCs w:val="0"/>
          <w:color w:val="000000"/>
          <w:kern w:val="0"/>
          <w:sz w:val="24"/>
          <w:szCs w:val="24"/>
          <w:highlight w:val="none"/>
          <w:lang w:val="en-US" w:eastAsia="zh-CN" w:bidi="ar"/>
        </w:rPr>
        <w:t>（1）高精准</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路径规划技术研究</w:t>
      </w:r>
    </w:p>
    <w:p w14:paraId="2C2693EC">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sz w:val="24"/>
          <w:szCs w:val="24"/>
          <w:highlight w:val="none"/>
        </w:rPr>
      </w:pPr>
      <w:r>
        <w:rPr>
          <w:rFonts w:ascii="宋体" w:hAnsi="宋体" w:eastAsia="宋体" w:cs="宋体"/>
          <w:b w:val="0"/>
          <w:bCs w:val="0"/>
          <w:color w:val="000000"/>
          <w:kern w:val="0"/>
          <w:sz w:val="24"/>
          <w:szCs w:val="24"/>
          <w:highlight w:val="none"/>
          <w:lang w:val="en-US" w:eastAsia="zh-CN" w:bidi="ar"/>
        </w:rPr>
        <w:t>对</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型号、参数的选择，根据</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路径规划算法并分析常规方法的弊端，进行算法技术的升级改进，提出了在复杂环境下或无北斗或 GPS导航情况下，基于点云模型与</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相结合的隧道检测方案研究和</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相结合的两种检测路线自设定方案，具有较好的工程实用性。</w:t>
      </w:r>
    </w:p>
    <w:p w14:paraId="3822D395">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sz w:val="24"/>
          <w:szCs w:val="24"/>
          <w:highlight w:val="none"/>
        </w:rPr>
      </w:pPr>
      <w:r>
        <w:rPr>
          <w:rFonts w:ascii="宋体" w:hAnsi="宋体" w:eastAsia="宋体" w:cs="宋体"/>
          <w:b w:val="0"/>
          <w:bCs w:val="0"/>
          <w:color w:val="000000"/>
          <w:kern w:val="0"/>
          <w:sz w:val="24"/>
          <w:szCs w:val="24"/>
          <w:highlight w:val="none"/>
          <w:lang w:val="en-US" w:eastAsia="zh-CN" w:bidi="ar"/>
        </w:rPr>
        <w:t>（2）高精度桥梁隐患裂缝分类识别技术</w:t>
      </w:r>
    </w:p>
    <w:p w14:paraId="6C4764DE">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ascii="宋体" w:hAnsi="宋体" w:eastAsia="宋体" w:cs="宋体"/>
          <w:b w:val="0"/>
          <w:bCs w:val="0"/>
          <w:color w:val="000000"/>
          <w:kern w:val="0"/>
          <w:sz w:val="24"/>
          <w:szCs w:val="24"/>
          <w:highlight w:val="none"/>
          <w:lang w:val="en-US" w:eastAsia="zh-CN" w:bidi="ar"/>
        </w:rPr>
      </w:pPr>
      <w:r>
        <w:rPr>
          <w:rFonts w:ascii="宋体" w:hAnsi="宋体" w:eastAsia="宋体" w:cs="宋体"/>
          <w:b w:val="0"/>
          <w:bCs w:val="0"/>
          <w:color w:val="000000"/>
          <w:kern w:val="0"/>
          <w:sz w:val="24"/>
          <w:szCs w:val="24"/>
          <w:highlight w:val="none"/>
          <w:lang w:val="en-US" w:eastAsia="zh-CN" w:bidi="ar"/>
        </w:rPr>
        <w:t>（3）</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路径规划与隧道检测技术通过针对</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型号与参数的精细选择，对常规路径规划算法进行了升级改进，特别在无北斗或 GPS导航的复杂环境下，结合点云模型设计了创新的隧道检测方案，并开发了两种</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自主设定的检测路线方案。在隧道检测中，</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搭载高分辨率摄像头、红外热成像仪及激光扫描仪，全方位扫描隧道内壁，精准捕捉细微裂缝及结构缺陷，生成详细的三维模型，从而准确识别裂缝的位置、长度和深度。</w:t>
      </w:r>
    </w:p>
    <w:p w14:paraId="45EBC40B">
      <w:pPr>
        <w:keepNext w:val="0"/>
        <w:keepLines w:val="0"/>
        <w:pageBreakBefore w:val="0"/>
        <w:widowControl/>
        <w:suppressLineNumbers w:val="0"/>
        <w:kinsoku/>
        <w:wordWrap/>
        <w:overflowPunct/>
        <w:bidi w:val="0"/>
        <w:adjustRightInd/>
        <w:snapToGrid w:val="0"/>
        <w:spacing w:line="360" w:lineRule="auto"/>
        <w:ind w:firstLine="480" w:firstLineChars="200"/>
        <w:jc w:val="left"/>
        <w:rPr>
          <w:sz w:val="24"/>
          <w:szCs w:val="24"/>
          <w:highlight w:val="none"/>
        </w:rPr>
      </w:pPr>
      <w:r>
        <w:rPr>
          <w:rFonts w:ascii="宋体" w:hAnsi="宋体" w:eastAsia="宋体" w:cs="宋体"/>
          <w:b w:val="0"/>
          <w:bCs w:val="0"/>
          <w:color w:val="000000"/>
          <w:kern w:val="0"/>
          <w:sz w:val="24"/>
          <w:szCs w:val="24"/>
          <w:highlight w:val="none"/>
          <w:lang w:val="en-US" w:eastAsia="zh-CN" w:bidi="ar"/>
        </w:rPr>
        <w:t>（4）数据采集、分析与养护施工是</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隧道检测的重要环节。</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实时将检测图像和数据传送至地面控制站，利用 MATLAB迅速处理分析，生成详尽的裂缝报告，评估裂缝的发展趋势与潜在风险。通过定期巡检，建立动态的隧道裂缝数据库（裂缝基本信息，裂缝成因分析，裂缝监测数据，裂缝处理措施，裂缝发展趋势预测），实现长期有效的监测与管理。此外，</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还能搭载喷涂与注浆设备，对检测出的裂缝实施即时修复，极大提升了施工的灵活性与效率，同时降低了对隧道日常运营的影响。</w:t>
      </w:r>
    </w:p>
    <w:p w14:paraId="358BDA21">
      <w:pPr>
        <w:keepNext w:val="0"/>
        <w:keepLines w:val="0"/>
        <w:pageBreakBefore w:val="0"/>
        <w:widowControl/>
        <w:suppressLineNumbers w:val="0"/>
        <w:kinsoku/>
        <w:wordWrap/>
        <w:overflowPunct/>
        <w:topLinePunct w:val="0"/>
        <w:bidi w:val="0"/>
        <w:adjustRightInd/>
        <w:snapToGrid w:val="0"/>
        <w:spacing w:after="0" w:line="360" w:lineRule="auto"/>
        <w:ind w:firstLine="720" w:firstLineChars="300"/>
        <w:jc w:val="left"/>
        <w:textAlignment w:val="auto"/>
        <w:rPr>
          <w:sz w:val="24"/>
          <w:szCs w:val="24"/>
          <w:highlight w:val="none"/>
        </w:rPr>
      </w:pPr>
      <w:r>
        <w:rPr>
          <w:rFonts w:ascii="宋体" w:hAnsi="宋体" w:eastAsia="宋体" w:cs="宋体"/>
          <w:b w:val="0"/>
          <w:bCs w:val="0"/>
          <w:color w:val="000000"/>
          <w:kern w:val="0"/>
          <w:sz w:val="24"/>
          <w:szCs w:val="24"/>
          <w:highlight w:val="none"/>
          <w:lang w:val="en-US" w:eastAsia="zh-CN" w:bidi="ar"/>
        </w:rPr>
        <w:t>研究裂缝图像分类和识别处理方法，并对相关算法进行了针对性改进，得出了优化后的图像处理算法，特别是针对对裂缝图像的分类和识别问题，提出一种基于卷积神经网络的桥梁图像自动识别与分类模型，分析裂缝形态与状态的差异性，通过算法的优化，实现了隧道结构隐患裂缝的高精度自动分类识别。链接各个地方的数据库与各种</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携带设备提取的数据无缝对接。</w:t>
      </w:r>
    </w:p>
    <w:p w14:paraId="6006D384">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宋体"/>
          <w:b/>
          <w:bCs/>
          <w:color w:val="000000"/>
          <w:kern w:val="0"/>
          <w:sz w:val="24"/>
          <w:szCs w:val="24"/>
          <w:highlight w:val="none"/>
        </w:rPr>
      </w:pPr>
      <w:r>
        <w:rPr>
          <w:rFonts w:hint="eastAsia" w:ascii="宋体" w:hAnsi="宋体" w:cs="黑体"/>
          <w:kern w:val="0"/>
          <w:sz w:val="24"/>
          <w:szCs w:val="24"/>
          <w:highlight w:val="none"/>
          <w:lang w:val="en-US" w:eastAsia="zh-CN"/>
        </w:rPr>
        <w:t xml:space="preserve">2.2 </w:t>
      </w:r>
      <w:r>
        <w:rPr>
          <w:rFonts w:hint="eastAsia" w:ascii="宋体" w:hAnsi="宋体" w:eastAsia="宋体" w:cs="宋体"/>
          <w:b w:val="0"/>
          <w:bCs w:val="0"/>
          <w:color w:val="000000"/>
          <w:kern w:val="0"/>
          <w:sz w:val="24"/>
          <w:szCs w:val="24"/>
          <w:highlight w:val="none"/>
          <w:lang w:val="en-US" w:eastAsia="zh-CN" w:bidi="ar"/>
        </w:rPr>
        <w:t>主要研究方向</w:t>
      </w:r>
    </w:p>
    <w:p w14:paraId="66530177">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1.裂缝检测精度</w:t>
      </w:r>
    </w:p>
    <w:p w14:paraId="10D65AED">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细小裂缝识别难：智能机器人搭载的传感器可以捕捉细微裂缝。</w:t>
      </w:r>
    </w:p>
    <w:p w14:paraId="42128C04">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数据处理复杂：裂缝图像和数据的处理需要高精度算法。</w:t>
      </w:r>
    </w:p>
    <w:p w14:paraId="5CC94294">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2.数据整合与分析</w:t>
      </w:r>
    </w:p>
    <w:p w14:paraId="5080DA35">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多源数据整合：不同传感器数据整合。</w:t>
      </w:r>
    </w:p>
    <w:p w14:paraId="592D4341">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实时分析：需要实时处理大量数据。</w:t>
      </w:r>
    </w:p>
    <w:p w14:paraId="22E222E9">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eastAsia" w:ascii="宋体" w:hAnsi="宋体" w:eastAsia="宋体" w:cs="宋体"/>
          <w:b w:val="0"/>
          <w:bCs w:val="0"/>
          <w:color w:val="000000"/>
          <w:kern w:val="0"/>
          <w:sz w:val="24"/>
          <w:szCs w:val="24"/>
          <w:highlight w:val="none"/>
          <w:lang w:val="en-US" w:eastAsia="zh-CN" w:bidi="ar"/>
        </w:rPr>
      </w:pPr>
      <w:r>
        <w:rPr>
          <w:rFonts w:hint="eastAsia" w:ascii="宋体" w:hAnsi="宋体" w:eastAsia="宋体" w:cs="宋体"/>
          <w:b w:val="0"/>
          <w:bCs w:val="0"/>
          <w:color w:val="000000"/>
          <w:kern w:val="0"/>
          <w:sz w:val="24"/>
          <w:szCs w:val="24"/>
          <w:highlight w:val="none"/>
          <w:lang w:val="en-US" w:eastAsia="zh-CN" w:bidi="ar"/>
        </w:rPr>
        <w:t>3.数据采集、分析与养护施工是智能机器人隧道检测的重要环节。智能机器人实时将检测图像和数据传送控制站，利用 MATLAB迅速处理分析，生成详尽的裂缝报告，评估裂缝的发展趋势与潜在风险。通过定期巡检，建立动态的隧道裂缝数据库（裂缝基本信息，裂缝成因分析，裂缝监测数据，裂缝处理措施，裂缝发展趋势预测），实现长期有效的监测与管理。此外，智能机器人还能搭载喷涂与注浆设备，对检测出的裂缝实施即时修复，极大提升了施工的灵活性与效率，同时降低了对隧道日常运营的影响。</w:t>
      </w:r>
    </w:p>
    <w:p w14:paraId="33EA90F0">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sz w:val="24"/>
          <w:szCs w:val="24"/>
          <w:highlight w:val="none"/>
        </w:rPr>
      </w:pPr>
      <w:r>
        <w:rPr>
          <w:rFonts w:hint="eastAsia" w:ascii="宋体" w:hAnsi="宋体" w:eastAsia="宋体" w:cs="宋体"/>
          <w:b w:val="0"/>
          <w:bCs w:val="0"/>
          <w:color w:val="000000"/>
          <w:kern w:val="0"/>
          <w:sz w:val="24"/>
          <w:szCs w:val="24"/>
          <w:highlight w:val="none"/>
          <w:lang w:val="en-US" w:eastAsia="zh-CN" w:bidi="ar"/>
        </w:rPr>
        <w:t>利用智能机器人提取数据在后台进行数据比对与分析作出养护与风险研判，使提取的数据与各种后台数据库无缝对接。为国家出台统一的规范标准提供技术支持。</w:t>
      </w:r>
    </w:p>
    <w:p w14:paraId="7A65928D">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b w:val="0"/>
          <w:bCs w:val="0"/>
          <w:kern w:val="0"/>
          <w:sz w:val="24"/>
          <w:szCs w:val="24"/>
          <w:highlight w:val="none"/>
        </w:rPr>
      </w:pPr>
      <w:r>
        <w:rPr>
          <w:rFonts w:hint="eastAsia" w:ascii="宋体" w:hAnsi="宋体" w:cs="黑体"/>
          <w:b w:val="0"/>
          <w:bCs w:val="0"/>
          <w:kern w:val="0"/>
          <w:sz w:val="24"/>
          <w:szCs w:val="24"/>
          <w:highlight w:val="none"/>
          <w:lang w:val="en-US" w:eastAsia="zh-CN"/>
        </w:rPr>
        <w:t xml:space="preserve">2.3 </w:t>
      </w:r>
      <w:r>
        <w:rPr>
          <w:rFonts w:hint="eastAsia" w:ascii="宋体" w:hAnsi="宋体" w:cs="黑体"/>
          <w:b w:val="0"/>
          <w:bCs w:val="0"/>
          <w:kern w:val="0"/>
          <w:sz w:val="24"/>
          <w:szCs w:val="24"/>
          <w:highlight w:val="none"/>
        </w:rPr>
        <w:t>项目研究及设计的主要目的</w:t>
      </w:r>
    </w:p>
    <w:p w14:paraId="69D143EC">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rFonts w:hint="default" w:ascii="宋体" w:hAnsi="宋体" w:eastAsia="宋体" w:cs="宋体"/>
          <w:b w:val="0"/>
          <w:bCs w:val="0"/>
          <w:color w:val="000000"/>
          <w:kern w:val="0"/>
          <w:sz w:val="24"/>
          <w:szCs w:val="24"/>
          <w:highlight w:val="none"/>
          <w:lang w:val="en-US" w:eastAsia="zh-CN" w:bidi="ar"/>
        </w:rPr>
      </w:pPr>
      <w:r>
        <w:rPr>
          <w:rFonts w:hint="eastAsia" w:ascii="宋体" w:hAnsi="宋体" w:cs="宋体"/>
          <w:b w:val="0"/>
          <w:bCs w:val="0"/>
          <w:color w:val="000000"/>
          <w:kern w:val="0"/>
          <w:sz w:val="24"/>
          <w:szCs w:val="24"/>
          <w:highlight w:val="none"/>
          <w:lang w:val="en-US" w:eastAsia="zh-CN" w:bidi="ar"/>
        </w:rPr>
        <w:t>本项目的推广使公司在隧道的检测与管养市场得到很大的提高，并且本项目所产生的成果可以直接转化、成果转化的设备可以出售大大提高公司的业绩。</w:t>
      </w:r>
    </w:p>
    <w:p w14:paraId="6CACF72E">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sz w:val="24"/>
          <w:szCs w:val="24"/>
          <w:highlight w:val="none"/>
        </w:rPr>
      </w:pPr>
      <w:r>
        <w:rPr>
          <w:rFonts w:ascii="宋体" w:hAnsi="宋体" w:eastAsia="宋体" w:cs="宋体"/>
          <w:b w:val="0"/>
          <w:bCs w:val="0"/>
          <w:color w:val="000000"/>
          <w:kern w:val="0"/>
          <w:sz w:val="24"/>
          <w:szCs w:val="24"/>
          <w:highlight w:val="none"/>
          <w:lang w:val="en-US" w:eastAsia="zh-CN" w:bidi="ar"/>
        </w:rPr>
        <w:t>本项目解决了</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系统在复杂环境下精确定位及导航、全覆盖无死角的高质量图像采集、裂缝等缺陷智能识别与高精确测量等技术难题，形成了基于</w:t>
      </w:r>
      <w:r>
        <w:rPr>
          <w:rFonts w:hint="eastAsia" w:ascii="宋体" w:hAnsi="宋体" w:cs="宋体"/>
          <w:b w:val="0"/>
          <w:bCs w:val="0"/>
          <w:color w:val="000000"/>
          <w:kern w:val="0"/>
          <w:sz w:val="24"/>
          <w:szCs w:val="24"/>
          <w:highlight w:val="none"/>
          <w:lang w:val="en-US" w:eastAsia="zh-CN" w:bidi="ar"/>
        </w:rPr>
        <w:t>“隧道混凝土裂缝定期巡检识别的关键技术研究”</w:t>
      </w:r>
      <w:r>
        <w:rPr>
          <w:rFonts w:ascii="宋体" w:hAnsi="宋体" w:eastAsia="宋体" w:cs="宋体"/>
          <w:b w:val="0"/>
          <w:bCs w:val="0"/>
          <w:color w:val="000000"/>
          <w:kern w:val="0"/>
          <w:sz w:val="24"/>
          <w:szCs w:val="24"/>
          <w:highlight w:val="none"/>
          <w:lang w:val="en-US" w:eastAsia="zh-CN" w:bidi="ar"/>
        </w:rPr>
        <w:t>。利用本项目技术手段，能够有效降低企业成本，缩短作业周期，提高企业工作效率，保障工作现场人身和设备安全，对于节约社会和企业的经济成本和时间成本具有重要意义。同时提高提高养护效率和质量。利用国产</w:t>
      </w:r>
      <w:r>
        <w:rPr>
          <w:rFonts w:hint="eastAsia" w:ascii="宋体" w:hAnsi="宋体" w:cs="宋体"/>
          <w:b w:val="0"/>
          <w:bCs w:val="0"/>
          <w:color w:val="000000"/>
          <w:kern w:val="0"/>
          <w:sz w:val="24"/>
          <w:szCs w:val="24"/>
          <w:highlight w:val="none"/>
          <w:lang w:val="en-US" w:eastAsia="zh-CN" w:bidi="ar"/>
        </w:rPr>
        <w:t>智能机器人</w:t>
      </w:r>
      <w:r>
        <w:rPr>
          <w:rFonts w:ascii="宋体" w:hAnsi="宋体" w:eastAsia="宋体" w:cs="宋体"/>
          <w:b w:val="0"/>
          <w:bCs w:val="0"/>
          <w:color w:val="000000"/>
          <w:kern w:val="0"/>
          <w:sz w:val="24"/>
          <w:szCs w:val="24"/>
          <w:highlight w:val="none"/>
          <w:lang w:val="en-US" w:eastAsia="zh-CN" w:bidi="ar"/>
        </w:rPr>
        <w:t>提取数据在后台进行数据比对与分析作出养护与风险研判，使提取的数据与各种后台数据库无缝对接，避免用户重复采购，减少用户投资有利于大面积推广。减少封路时间，减低安全风险。</w:t>
      </w:r>
    </w:p>
    <w:p w14:paraId="5BD2C4D0">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2.4 预期成果</w:t>
      </w:r>
      <w:r>
        <w:rPr>
          <w:rFonts w:hint="eastAsia" w:ascii="宋体" w:hAnsi="宋体" w:cs="黑体"/>
          <w:kern w:val="0"/>
          <w:sz w:val="24"/>
          <w:szCs w:val="24"/>
          <w:highlight w:val="none"/>
        </w:rPr>
        <w:t>（如形成专利、论文、专著等数量、指标及其水平，可推广和复制的新技术、新产品、新材料等）</w:t>
      </w:r>
    </w:p>
    <w:p w14:paraId="0203C01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在国家级期刊上公开发表 1 篇以上专业论文；</w:t>
      </w:r>
    </w:p>
    <w:p w14:paraId="0F7B4D6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eastAsia="宋体" w:cs="宋体"/>
          <w:b w:val="0"/>
          <w:bCs w:val="0"/>
          <w:color w:val="000000"/>
          <w:sz w:val="24"/>
          <w:szCs w:val="24"/>
          <w:highlight w:val="none"/>
        </w:rPr>
      </w:pPr>
      <w:r>
        <w:rPr>
          <w:rFonts w:ascii="宋体" w:hAnsi="宋体" w:eastAsia="宋体" w:cs="宋体"/>
          <w:b w:val="0"/>
          <w:bCs w:val="0"/>
          <w:color w:val="000000"/>
          <w:sz w:val="24"/>
          <w:szCs w:val="24"/>
          <w:highlight w:val="none"/>
        </w:rPr>
        <w:t>申请软件著作权 1 项</w:t>
      </w:r>
    </w:p>
    <w:p w14:paraId="637E0D8C">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default" w:ascii="宋体" w:hAnsi="宋体"/>
          <w:spacing w:val="-2"/>
          <w:sz w:val="24"/>
          <w:szCs w:val="24"/>
          <w:highlight w:val="none"/>
          <w:lang w:val="en-US" w:eastAsia="zh-CN"/>
        </w:rPr>
      </w:pPr>
      <w:r>
        <w:rPr>
          <w:rFonts w:hint="eastAsia" w:ascii="宋体" w:hAnsi="宋体" w:cs="宋体"/>
          <w:b w:val="0"/>
          <w:bCs w:val="0"/>
          <w:color w:val="000000"/>
          <w:sz w:val="24"/>
          <w:szCs w:val="24"/>
          <w:highlight w:val="none"/>
          <w:lang w:val="en-US" w:eastAsia="zh-CN"/>
        </w:rPr>
        <w:t>申请专利1项</w:t>
      </w:r>
    </w:p>
    <w:p w14:paraId="0911DF6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rPr>
      </w:pPr>
      <w:r>
        <w:rPr>
          <w:rFonts w:hint="eastAsia" w:ascii="宋体" w:hAnsi="宋体" w:cs="黑体"/>
          <w:kern w:val="0"/>
          <w:sz w:val="24"/>
          <w:szCs w:val="24"/>
          <w:highlight w:val="none"/>
          <w:lang w:val="en-US" w:eastAsia="zh-CN"/>
        </w:rPr>
        <w:t xml:space="preserve">2.5 </w:t>
      </w:r>
      <w:r>
        <w:rPr>
          <w:rFonts w:hint="eastAsia" w:ascii="宋体" w:hAnsi="宋体" w:cs="黑体"/>
          <w:kern w:val="0"/>
          <w:sz w:val="24"/>
          <w:szCs w:val="24"/>
          <w:highlight w:val="none"/>
        </w:rPr>
        <w:t>主要</w:t>
      </w:r>
      <w:r>
        <w:rPr>
          <w:rFonts w:hint="eastAsia" w:ascii="宋体" w:hAnsi="宋体" w:cs="黑体"/>
          <w:kern w:val="0"/>
          <w:sz w:val="24"/>
          <w:szCs w:val="24"/>
          <w:highlight w:val="none"/>
          <w:lang w:val="en-US" w:eastAsia="zh-CN"/>
        </w:rPr>
        <w:t>技术</w:t>
      </w:r>
      <w:r>
        <w:rPr>
          <w:rFonts w:hint="eastAsia" w:ascii="宋体" w:hAnsi="宋体" w:cs="黑体"/>
          <w:kern w:val="0"/>
          <w:sz w:val="24"/>
          <w:szCs w:val="24"/>
          <w:highlight w:val="none"/>
        </w:rPr>
        <w:t>指标</w:t>
      </w:r>
    </w:p>
    <w:p w14:paraId="4D94AD2F">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sz w:val="24"/>
          <w:szCs w:val="24"/>
          <w:highlight w:val="none"/>
        </w:rPr>
      </w:pPr>
      <w:r>
        <w:rPr>
          <w:rFonts w:ascii="宋体" w:hAnsi="宋体" w:eastAsia="宋体" w:cs="宋体"/>
          <w:b w:val="0"/>
          <w:bCs w:val="0"/>
          <w:color w:val="000000"/>
          <w:kern w:val="0"/>
          <w:sz w:val="24"/>
          <w:szCs w:val="24"/>
          <w:highlight w:val="none"/>
          <w:lang w:val="en-US" w:eastAsia="zh-CN" w:bidi="ar"/>
        </w:rPr>
        <w:t>1）2023年我国隧道养护管理里程为 52846.6公里，市场规模达到 135.41亿元。与过去几年相比，市场规模呈现出稳步增长的趋势。例如，2022年我国隧道养护管理市场规模为 121.81亿元，2016年则为 64.54亿元，2016年以来我国隧道养护管理规模复合增速高达36.8%。</w:t>
      </w:r>
    </w:p>
    <w:p w14:paraId="6681C138">
      <w:pPr>
        <w:keepNext w:val="0"/>
        <w:keepLines w:val="0"/>
        <w:pageBreakBefore w:val="0"/>
        <w:widowControl/>
        <w:suppressLineNumbers w:val="0"/>
        <w:kinsoku/>
        <w:wordWrap/>
        <w:overflowPunct/>
        <w:topLinePunct w:val="0"/>
        <w:autoSpaceDE/>
        <w:autoSpaceDN/>
        <w:bidi w:val="0"/>
        <w:adjustRightInd/>
        <w:snapToGrid w:val="0"/>
        <w:spacing w:after="0" w:line="360" w:lineRule="auto"/>
        <w:ind w:firstLine="480" w:firstLineChars="200"/>
        <w:jc w:val="left"/>
        <w:textAlignment w:val="auto"/>
        <w:rPr>
          <w:sz w:val="24"/>
          <w:szCs w:val="24"/>
          <w:highlight w:val="none"/>
        </w:rPr>
      </w:pPr>
      <w:r>
        <w:rPr>
          <w:rFonts w:ascii="宋体" w:hAnsi="宋体" w:eastAsia="宋体" w:cs="宋体"/>
          <w:b w:val="0"/>
          <w:bCs w:val="0"/>
          <w:color w:val="000000"/>
          <w:kern w:val="0"/>
          <w:sz w:val="24"/>
          <w:szCs w:val="24"/>
          <w:highlight w:val="none"/>
          <w:lang w:val="en-US" w:eastAsia="zh-CN" w:bidi="ar"/>
        </w:rPr>
        <w:t>2）社会效益</w:t>
      </w:r>
    </w:p>
    <w:p w14:paraId="1315B5CA">
      <w:pPr>
        <w:keepNext w:val="0"/>
        <w:keepLines w:val="0"/>
        <w:pageBreakBefore w:val="0"/>
        <w:widowControl/>
        <w:suppressLineNumbers w:val="0"/>
        <w:kinsoku/>
        <w:wordWrap/>
        <w:overflowPunct/>
        <w:bidi w:val="0"/>
        <w:adjustRightInd/>
        <w:snapToGrid w:val="0"/>
        <w:spacing w:line="360" w:lineRule="auto"/>
        <w:ind w:firstLine="480" w:firstLineChars="200"/>
        <w:jc w:val="left"/>
        <w:rPr>
          <w:sz w:val="24"/>
          <w:szCs w:val="24"/>
          <w:highlight w:val="none"/>
        </w:rPr>
      </w:pPr>
      <w:r>
        <w:rPr>
          <w:rFonts w:ascii="宋体" w:hAnsi="宋体" w:eastAsia="宋体" w:cs="宋体"/>
          <w:b w:val="0"/>
          <w:bCs w:val="0"/>
          <w:color w:val="000000"/>
          <w:kern w:val="0"/>
          <w:sz w:val="24"/>
          <w:szCs w:val="24"/>
          <w:highlight w:val="none"/>
          <w:lang w:val="en-US" w:eastAsia="zh-CN" w:bidi="ar"/>
        </w:rPr>
        <w:t>利用本项目技术手段，能够有效降低企业成本，缩短作业周期，提高企业工作效率，根据相关统计和测算，从时间效率上，对于相同隧道路段的作业周期为传统方式的 3%。同时对于保障工作现场人身和设备安全，节能减排以及对于节约社会和企业的时间成本具有重要意义。</w:t>
      </w:r>
    </w:p>
    <w:p w14:paraId="12416D6E">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2" w:firstLineChars="200"/>
        <w:jc w:val="left"/>
        <w:textAlignment w:val="auto"/>
        <w:rPr>
          <w:rFonts w:hint="eastAsia" w:ascii="宋体" w:hAnsi="宋体" w:cs="黑体"/>
          <w:b/>
          <w:bCs/>
          <w:kern w:val="0"/>
          <w:sz w:val="24"/>
          <w:szCs w:val="24"/>
          <w:highlight w:val="none"/>
        </w:rPr>
      </w:pPr>
      <w:r>
        <w:rPr>
          <w:rFonts w:hint="eastAsia" w:ascii="宋体" w:hAnsi="宋体" w:cs="黑体"/>
          <w:b/>
          <w:bCs/>
          <w:kern w:val="0"/>
          <w:sz w:val="24"/>
          <w:szCs w:val="24"/>
          <w:highlight w:val="none"/>
          <w:lang w:val="en-US" w:eastAsia="zh-CN"/>
        </w:rPr>
        <w:t>3.</w:t>
      </w:r>
      <w:r>
        <w:rPr>
          <w:rFonts w:hint="eastAsia" w:ascii="宋体" w:hAnsi="宋体" w:cs="黑体"/>
          <w:b/>
          <w:bCs/>
          <w:kern w:val="0"/>
          <w:sz w:val="24"/>
          <w:szCs w:val="24"/>
          <w:highlight w:val="none"/>
        </w:rPr>
        <w:t>项目研究进度里程碑目标要求</w:t>
      </w:r>
    </w:p>
    <w:tbl>
      <w:tblPr>
        <w:tblStyle w:val="42"/>
        <w:tblW w:w="9413"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8"/>
        <w:gridCol w:w="5935"/>
      </w:tblGrid>
      <w:tr w14:paraId="494F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7C1999EB">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sz w:val="24"/>
                <w:szCs w:val="24"/>
                <w:highlight w:val="none"/>
              </w:rPr>
            </w:pPr>
            <w:r>
              <w:rPr>
                <w:rFonts w:ascii="宋体" w:hAnsi="宋体" w:eastAsia="宋体" w:cs="宋体"/>
                <w:i w:val="0"/>
                <w:iCs w:val="0"/>
                <w:color w:val="000000"/>
                <w:kern w:val="0"/>
                <w:sz w:val="24"/>
                <w:szCs w:val="24"/>
                <w:highlight w:val="none"/>
                <w:u w:val="none"/>
                <w:lang w:val="en-US" w:eastAsia="zh-CN" w:bidi="ar"/>
              </w:rPr>
              <w:t>起止时间</w:t>
            </w:r>
          </w:p>
        </w:tc>
        <w:tc>
          <w:tcPr>
            <w:tcW w:w="5935" w:type="dxa"/>
            <w:noWrap w:val="0"/>
            <w:vAlign w:val="center"/>
          </w:tcPr>
          <w:p w14:paraId="68F86EBA">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主要工作内容</w:t>
            </w:r>
          </w:p>
        </w:tc>
      </w:tr>
      <w:tr w14:paraId="0148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011BFC75">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6</w:t>
            </w: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7</w:t>
            </w:r>
          </w:p>
        </w:tc>
        <w:tc>
          <w:tcPr>
            <w:tcW w:w="5935" w:type="dxa"/>
            <w:noWrap w:val="0"/>
            <w:vAlign w:val="center"/>
          </w:tcPr>
          <w:p w14:paraId="54BCD802">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sz w:val="24"/>
                <w:szCs w:val="24"/>
                <w:highlight w:val="none"/>
                <w:lang w:eastAsia="zh-CN"/>
              </w:rPr>
            </w:pPr>
            <w:r>
              <w:rPr>
                <w:rFonts w:ascii="宋体" w:hAnsi="宋体" w:eastAsia="宋体" w:cs="宋体"/>
                <w:i w:val="0"/>
                <w:iCs w:val="0"/>
                <w:color w:val="000000"/>
                <w:kern w:val="0"/>
                <w:sz w:val="24"/>
                <w:szCs w:val="24"/>
                <w:highlight w:val="none"/>
                <w:u w:val="none"/>
                <w:lang w:val="en-US" w:eastAsia="zh-CN" w:bidi="ar"/>
              </w:rPr>
              <w:t>研发总体方案制定、各个分项目研发进度制定</w:t>
            </w:r>
          </w:p>
        </w:tc>
      </w:tr>
      <w:tr w14:paraId="24CD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6E72EE1F">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7</w:t>
            </w: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8</w:t>
            </w:r>
          </w:p>
        </w:tc>
        <w:tc>
          <w:tcPr>
            <w:tcW w:w="5935" w:type="dxa"/>
            <w:noWrap w:val="0"/>
            <w:vAlign w:val="center"/>
          </w:tcPr>
          <w:p w14:paraId="03F5883A">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sz w:val="24"/>
                <w:szCs w:val="24"/>
                <w:highlight w:val="none"/>
              </w:rPr>
            </w:pPr>
            <w:r>
              <w:rPr>
                <w:rFonts w:ascii="宋体" w:hAnsi="宋体" w:eastAsia="宋体" w:cs="宋体"/>
                <w:i w:val="0"/>
                <w:iCs w:val="0"/>
                <w:color w:val="000000"/>
                <w:kern w:val="0"/>
                <w:sz w:val="24"/>
                <w:szCs w:val="24"/>
                <w:highlight w:val="none"/>
                <w:u w:val="none"/>
                <w:lang w:val="en-US" w:eastAsia="zh-CN" w:bidi="ar"/>
              </w:rPr>
              <w:t>自主硬件平台研发配置</w:t>
            </w:r>
          </w:p>
        </w:tc>
      </w:tr>
      <w:tr w14:paraId="30AE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4DA0CCDB">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w:t>
            </w:r>
            <w:r>
              <w:rPr>
                <w:rFonts w:hint="eastAsia" w:ascii="宋体" w:hAnsi="宋体" w:cs="宋体"/>
                <w:i w:val="0"/>
                <w:iCs w:val="0"/>
                <w:color w:val="000000"/>
                <w:kern w:val="0"/>
                <w:sz w:val="24"/>
                <w:szCs w:val="24"/>
                <w:highlight w:val="none"/>
                <w:u w:val="none"/>
                <w:lang w:val="en-US" w:eastAsia="zh-CN" w:bidi="ar"/>
              </w:rPr>
              <w:t>8</w:t>
            </w:r>
            <w:r>
              <w:rPr>
                <w:rFonts w:ascii="宋体" w:hAnsi="宋体" w:eastAsia="宋体" w:cs="宋体"/>
                <w:i w:val="0"/>
                <w:iCs w:val="0"/>
                <w:color w:val="000000"/>
                <w:kern w:val="0"/>
                <w:sz w:val="24"/>
                <w:szCs w:val="24"/>
                <w:highlight w:val="none"/>
                <w:u w:val="none"/>
                <w:lang w:val="en-US" w:eastAsia="zh-CN" w:bidi="ar"/>
              </w:rPr>
              <w:t>-2025.9</w:t>
            </w:r>
          </w:p>
        </w:tc>
        <w:tc>
          <w:tcPr>
            <w:tcW w:w="5935" w:type="dxa"/>
            <w:noWrap w:val="0"/>
            <w:vAlign w:val="center"/>
          </w:tcPr>
          <w:p w14:paraId="2652596E">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sz w:val="24"/>
                <w:szCs w:val="24"/>
                <w:highlight w:val="none"/>
              </w:rPr>
            </w:pPr>
            <w:r>
              <w:rPr>
                <w:rFonts w:ascii="宋体" w:hAnsi="宋体" w:eastAsia="宋体" w:cs="宋体"/>
                <w:i w:val="0"/>
                <w:iCs w:val="0"/>
                <w:color w:val="000000"/>
                <w:kern w:val="0"/>
                <w:sz w:val="24"/>
                <w:szCs w:val="24"/>
                <w:highlight w:val="none"/>
                <w:u w:val="none"/>
                <w:lang w:val="en-US" w:eastAsia="zh-CN" w:bidi="ar"/>
              </w:rPr>
              <w:t>软件平台研发</w:t>
            </w:r>
          </w:p>
        </w:tc>
      </w:tr>
      <w:tr w14:paraId="78D1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1A60EDCE">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2025.9-2025.10</w:t>
            </w:r>
          </w:p>
        </w:tc>
        <w:tc>
          <w:tcPr>
            <w:tcW w:w="5935" w:type="dxa"/>
            <w:noWrap w:val="0"/>
            <w:vAlign w:val="center"/>
          </w:tcPr>
          <w:p w14:paraId="220E2E45">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spacing w:val="-2"/>
                <w:sz w:val="24"/>
                <w:szCs w:val="24"/>
                <w:highlight w:val="none"/>
              </w:rPr>
            </w:pPr>
            <w:r>
              <w:rPr>
                <w:rFonts w:ascii="宋体" w:hAnsi="宋体" w:eastAsia="宋体" w:cs="宋体"/>
                <w:i w:val="0"/>
                <w:iCs w:val="0"/>
                <w:color w:val="000000"/>
                <w:kern w:val="0"/>
                <w:sz w:val="24"/>
                <w:szCs w:val="24"/>
                <w:highlight w:val="none"/>
                <w:u w:val="none"/>
                <w:lang w:val="en-US" w:eastAsia="zh-CN" w:bidi="ar"/>
              </w:rPr>
              <w:t>系统联调、测试、反馈</w:t>
            </w:r>
          </w:p>
        </w:tc>
      </w:tr>
      <w:tr w14:paraId="1ABD3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39F2AB92">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cs="宋体"/>
                <w:kern w:val="0"/>
                <w:sz w:val="24"/>
                <w:szCs w:val="24"/>
                <w:highlight w:val="none"/>
              </w:rPr>
            </w:pPr>
            <w:r>
              <w:rPr>
                <w:rFonts w:ascii="宋体" w:hAnsi="宋体" w:eastAsia="宋体" w:cs="宋体"/>
                <w:i w:val="0"/>
                <w:iCs w:val="0"/>
                <w:color w:val="000000"/>
                <w:kern w:val="0"/>
                <w:sz w:val="24"/>
                <w:szCs w:val="24"/>
                <w:highlight w:val="none"/>
                <w:u w:val="none"/>
                <w:lang w:val="en-US" w:eastAsia="zh-CN" w:bidi="ar"/>
              </w:rPr>
              <w:t>2025.10-2025.11</w:t>
            </w:r>
          </w:p>
        </w:tc>
        <w:tc>
          <w:tcPr>
            <w:tcW w:w="5935" w:type="dxa"/>
            <w:noWrap w:val="0"/>
            <w:vAlign w:val="center"/>
          </w:tcPr>
          <w:p w14:paraId="7360946A">
            <w:pPr>
              <w:keepNext w:val="0"/>
              <w:keepLines w:val="0"/>
              <w:pageBreakBefore w:val="0"/>
              <w:widowControl/>
              <w:suppressLineNumbers w:val="0"/>
              <w:kinsoku/>
              <w:wordWrap/>
              <w:overflowPunct/>
              <w:bidi w:val="0"/>
              <w:adjustRightInd/>
              <w:snapToGrid w:val="0"/>
              <w:spacing w:line="360" w:lineRule="auto"/>
              <w:jc w:val="center"/>
              <w:textAlignment w:val="center"/>
              <w:rPr>
                <w:rFonts w:hint="eastAsia" w:ascii="宋体" w:hAnsi="宋体" w:eastAsia="宋体"/>
                <w:sz w:val="24"/>
                <w:szCs w:val="24"/>
                <w:highlight w:val="none"/>
              </w:rPr>
            </w:pPr>
            <w:r>
              <w:rPr>
                <w:rFonts w:ascii="宋体" w:hAnsi="宋体" w:eastAsia="宋体" w:cs="宋体"/>
                <w:i w:val="0"/>
                <w:iCs w:val="0"/>
                <w:color w:val="000000"/>
                <w:kern w:val="0"/>
                <w:sz w:val="24"/>
                <w:szCs w:val="24"/>
                <w:highlight w:val="none"/>
                <w:u w:val="none"/>
                <w:lang w:val="en-US" w:eastAsia="zh-CN" w:bidi="ar"/>
              </w:rPr>
              <w:t>系统完善改进，完成相关技术文档等资料和验收工作</w:t>
            </w:r>
          </w:p>
        </w:tc>
      </w:tr>
    </w:tbl>
    <w:p w14:paraId="23F2B21F">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二、揭榜要求及流程</w:t>
      </w:r>
    </w:p>
    <w:p w14:paraId="23548FE5">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（一）、揭榜要求</w:t>
      </w:r>
    </w:p>
    <w:p w14:paraId="1AE6EA3A">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eastAsia="zh-CN"/>
        </w:rPr>
        <w:t>揭榜人</w:t>
      </w:r>
      <w:r>
        <w:rPr>
          <w:rFonts w:hint="eastAsia" w:ascii="宋体" w:hAnsi="宋体" w:eastAsia="宋体" w:cs="宋体"/>
          <w:sz w:val="24"/>
          <w:szCs w:val="24"/>
          <w:highlight w:val="none"/>
        </w:rPr>
        <w:t>须为在中华人民共和国境内注册、具有独立法人资格的企事业单位。</w:t>
      </w:r>
    </w:p>
    <w:p w14:paraId="6A1CD898">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eastAsia="zh-CN"/>
        </w:rPr>
        <w:t>揭榜人</w:t>
      </w:r>
      <w:r>
        <w:rPr>
          <w:rFonts w:hint="eastAsia" w:ascii="宋体" w:hAnsi="宋体" w:eastAsia="宋体" w:cs="宋体"/>
          <w:sz w:val="24"/>
          <w:szCs w:val="24"/>
          <w:highlight w:val="none"/>
        </w:rPr>
        <w:t>应了解行业最新动态，</w:t>
      </w:r>
      <w:r>
        <w:rPr>
          <w:rFonts w:hint="eastAsia" w:ascii="宋体" w:hAnsi="宋体" w:eastAsia="宋体" w:cs="宋体"/>
          <w:kern w:val="0"/>
          <w:sz w:val="24"/>
          <w:szCs w:val="24"/>
          <w:highlight w:val="none"/>
          <w:lang w:eastAsia="zh-CN"/>
        </w:rPr>
        <w:t>近三年（202</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年</w:t>
      </w:r>
      <w:r>
        <w:rPr>
          <w:rFonts w:hint="eastAsia" w:ascii="宋体" w:hAnsi="宋体" w:cs="宋体"/>
          <w:kern w:val="0"/>
          <w:sz w:val="24"/>
          <w:szCs w:val="24"/>
          <w:highlight w:val="none"/>
          <w:lang w:val="en-US" w:eastAsia="zh-CN"/>
        </w:rPr>
        <w:t>5月</w:t>
      </w:r>
      <w:r>
        <w:rPr>
          <w:rFonts w:hint="eastAsia" w:ascii="宋体" w:hAnsi="宋体" w:eastAsia="宋体" w:cs="宋体"/>
          <w:kern w:val="0"/>
          <w:sz w:val="24"/>
          <w:szCs w:val="24"/>
          <w:highlight w:val="none"/>
          <w:lang w:eastAsia="zh-CN"/>
        </w:rPr>
        <w:t>1日至今，以成果验收或鉴定或成果登记日期为准）至少完成过1项科技创新</w:t>
      </w:r>
      <w:r>
        <w:rPr>
          <w:rFonts w:hint="eastAsia" w:ascii="宋体" w:hAnsi="宋体" w:cs="宋体"/>
          <w:kern w:val="0"/>
          <w:sz w:val="24"/>
          <w:szCs w:val="24"/>
          <w:highlight w:val="none"/>
          <w:lang w:val="en-US" w:eastAsia="zh-CN"/>
        </w:rPr>
        <w:t>项目</w:t>
      </w:r>
      <w:r>
        <w:rPr>
          <w:rFonts w:hint="eastAsia" w:ascii="宋体" w:hAnsi="宋体" w:eastAsia="宋体" w:cs="宋体"/>
          <w:kern w:val="0"/>
          <w:sz w:val="24"/>
          <w:szCs w:val="24"/>
          <w:highlight w:val="none"/>
          <w:lang w:eastAsia="zh-CN"/>
        </w:rPr>
        <w:t>业绩</w:t>
      </w:r>
      <w:r>
        <w:rPr>
          <w:rFonts w:hint="eastAsia" w:ascii="宋体" w:hAnsi="宋体" w:eastAsia="宋体" w:cs="宋体"/>
          <w:kern w:val="0"/>
          <w:sz w:val="24"/>
          <w:szCs w:val="24"/>
          <w:highlight w:val="none"/>
        </w:rPr>
        <w:t>。</w:t>
      </w:r>
    </w:p>
    <w:p w14:paraId="07B688BD">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3、揭榜团队负责人和成员不受年龄、职称、学历、奖项等限制，但应符合以下条件：</w:t>
      </w:r>
    </w:p>
    <w:p w14:paraId="5BE45B84">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（1）能够积极响应用户需求，提出技术研发的可行性方案，对于所提供的技术或成果具有自主知识产权；</w:t>
      </w:r>
    </w:p>
    <w:p w14:paraId="67D5B9D3">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（2）能够按照“军令状”（合同）约定，推进项目任务落实，交付约定成果，协助用户单位完成技术应用落地实施；</w:t>
      </w:r>
    </w:p>
    <w:p w14:paraId="7A0F41CC">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（3）诚信状况良好，无在惩戒执行期内的科研严重失信行为记录和相关社会领域信用“黑名单”记录；</w:t>
      </w:r>
    </w:p>
    <w:p w14:paraId="0300415D">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7C477632">
      <w:pPr>
        <w:keepNext w:val="0"/>
        <w:keepLines w:val="0"/>
        <w:pageBreakBefore w:val="0"/>
        <w:widowControl w:val="0"/>
        <w:kinsoku/>
        <w:wordWrap/>
        <w:overflowPunct/>
        <w:topLinePunct w:val="0"/>
        <w:autoSpaceDE w:val="0"/>
        <w:autoSpaceDN w:val="0"/>
        <w:bidi w:val="0"/>
        <w:adjustRightInd/>
        <w:snapToGrid w:val="0"/>
        <w:spacing w:after="0" w:line="360" w:lineRule="auto"/>
        <w:ind w:left="-5" w:leftChars="0" w:firstLine="425" w:firstLineChars="0"/>
        <w:jc w:val="left"/>
        <w:textAlignment w:val="auto"/>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eastAsia="宋体" w:cs="宋体"/>
          <w:kern w:val="0"/>
          <w:sz w:val="24"/>
          <w:szCs w:val="24"/>
          <w:highlight w:val="none"/>
          <w:lang w:val="en-US" w:eastAsia="zh-CN"/>
        </w:rPr>
        <w:t>、</w:t>
      </w:r>
      <w:r>
        <w:rPr>
          <w:rFonts w:hint="eastAsia" w:ascii="宋体" w:hAnsi="宋体" w:eastAsia="宋体" w:cs="宋体"/>
          <w:kern w:val="0"/>
          <w:sz w:val="24"/>
          <w:szCs w:val="24"/>
          <w:highlight w:val="none"/>
        </w:rPr>
        <w:t>本次“揭榜挂帅”</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不</w:t>
      </w:r>
      <w:r>
        <w:rPr>
          <w:rFonts w:hint="eastAsia" w:ascii="宋体" w:hAnsi="宋体" w:eastAsia="宋体" w:cs="宋体"/>
          <w:kern w:val="0"/>
          <w:sz w:val="24"/>
          <w:szCs w:val="24"/>
          <w:highlight w:val="none"/>
          <w:u w:val="single"/>
        </w:rPr>
        <w:t xml:space="preserve">接受 </w:t>
      </w:r>
      <w:r>
        <w:rPr>
          <w:rFonts w:hint="eastAsia" w:ascii="宋体" w:hAnsi="宋体" w:eastAsia="宋体" w:cs="宋体"/>
          <w:kern w:val="0"/>
          <w:sz w:val="24"/>
          <w:szCs w:val="24"/>
          <w:highlight w:val="none"/>
        </w:rPr>
        <w:t>联合体揭榜。</w:t>
      </w:r>
    </w:p>
    <w:p w14:paraId="722A7617">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（二）揭榜报名流程</w:t>
      </w:r>
    </w:p>
    <w:p w14:paraId="26D03F7E">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凡有意揭榜者，请于202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rPr>
        <w:t>日9时00分至202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21</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rPr>
        <w:t>时00分，携带《揭榜挂帅报名表》（附件1）及所要求的相关资料送至河北高速集团工程咨询有限公司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石家庄高新区黄河大道136号石家庄科技中心2号楼22层2201室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或将资料扫彩色描件发送至代理机构邮箱</w:t>
      </w:r>
      <w:r>
        <w:rPr>
          <w:rFonts w:hint="eastAsia" w:ascii="宋体" w:hAnsi="宋体" w:eastAsia="宋体" w:cs="宋体"/>
          <w:sz w:val="24"/>
          <w:szCs w:val="24"/>
          <w:highlight w:val="none"/>
          <w:lang w:val="en-US" w:eastAsia="zh-CN"/>
        </w:rPr>
        <w:t>724497770</w:t>
      </w:r>
      <w:r>
        <w:rPr>
          <w:rFonts w:hint="eastAsia" w:ascii="宋体" w:hAnsi="宋体" w:eastAsia="宋体" w:cs="宋体"/>
          <w:sz w:val="24"/>
          <w:szCs w:val="24"/>
          <w:highlight w:val="none"/>
        </w:rPr>
        <w:t>@qq.com，并获取相关资料。</w:t>
      </w:r>
    </w:p>
    <w:p w14:paraId="462123D8">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三、项目申报书要求</w:t>
      </w:r>
    </w:p>
    <w:p w14:paraId="049F64E3">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项目申报书应按照揭榜指南文件给出的格式及签字盖章要求编制并装订成册，正本一份，副本</w:t>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份，同时报送电子版文件（包括演示文件、项目申报书word版本及盖章后的扫描版等），所有文件封包在一个密封袋。</w:t>
      </w:r>
    </w:p>
    <w:p w14:paraId="2896F2C5">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四、项目申报书的递交</w:t>
      </w:r>
    </w:p>
    <w:p w14:paraId="42BDD565">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项目申报书递交截止时间：202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rPr>
        <w:t>时</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rPr>
        <w:t>分。揭榜人须在项目申报书递交截止时间前将项目申报书递交至河北高速集团工程咨询有限公司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石家庄高新区黄河大道136号石家庄科技中心2号楼22层2201室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，逾期送达的或者未送达指定地点的项目申报书，用户单位不予受理。</w:t>
      </w:r>
    </w:p>
    <w:p w14:paraId="45339820">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五、发布媒介</w:t>
      </w:r>
    </w:p>
    <w:p w14:paraId="6938AEF0">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(一)本次“揭榜挂帅”榜单及结果在河北高速公路集团有限公司</w:t>
      </w:r>
      <w:r>
        <w:rPr>
          <w:rFonts w:hint="eastAsia" w:ascii="宋体" w:hAnsi="宋体" w:cs="宋体"/>
          <w:sz w:val="24"/>
          <w:szCs w:val="24"/>
          <w:highlight w:val="none"/>
          <w:lang w:eastAsia="zh-CN"/>
        </w:rPr>
        <w:t>、河北高速恒质公路建设集团有限公司</w:t>
      </w:r>
      <w:r>
        <w:rPr>
          <w:rFonts w:hint="eastAsia" w:ascii="宋体" w:hAnsi="宋体" w:eastAsia="宋体" w:cs="宋体"/>
          <w:sz w:val="24"/>
          <w:szCs w:val="24"/>
          <w:highlight w:val="none"/>
        </w:rPr>
        <w:t>网站上发布。</w:t>
      </w:r>
    </w:p>
    <w:p w14:paraId="7C6E82C1">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（二）联系方式</w:t>
      </w:r>
    </w:p>
    <w:p w14:paraId="09256F0C">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420" w:firstLineChars="175"/>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用户单位：河北高速恒质公路建设集团有限公司</w:t>
      </w:r>
    </w:p>
    <w:p w14:paraId="6B682911">
      <w:pPr>
        <w:keepNext w:val="0"/>
        <w:keepLines w:val="0"/>
        <w:pageBreakBefore w:val="0"/>
        <w:kinsoku/>
        <w:wordWrap/>
        <w:overflowPunct/>
        <w:bidi w:val="0"/>
        <w:adjustRightInd/>
        <w:snapToGrid w:val="0"/>
        <w:spacing w:after="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val="en-US" w:eastAsia="zh-CN"/>
        </w:rPr>
        <w:t>高雅洁</w:t>
      </w:r>
    </w:p>
    <w:p w14:paraId="01AE288E">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420" w:firstLineChars="175"/>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lang w:val="en-US" w:eastAsia="zh-CN"/>
        </w:rPr>
        <w:t>13930010746</w:t>
      </w:r>
    </w:p>
    <w:p w14:paraId="306409A4">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420" w:firstLineChars="175"/>
        <w:textAlignment w:val="auto"/>
        <w:rPr>
          <w:rFonts w:hint="eastAsia" w:ascii="宋体" w:hAnsi="宋体" w:eastAsia="宋体" w:cs="宋体"/>
          <w:sz w:val="24"/>
          <w:szCs w:val="24"/>
          <w:highlight w:val="none"/>
          <w:lang w:val="en-US" w:eastAsia="zh-CN"/>
        </w:rPr>
      </w:pPr>
    </w:p>
    <w:p w14:paraId="16290CCC">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代理机构：河北高速集团工程咨询有限公司</w:t>
      </w:r>
    </w:p>
    <w:p w14:paraId="6B0AAA7F">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    址：石家庄高新区黄河大道136号石家庄科技中心2号楼22层</w:t>
      </w:r>
    </w:p>
    <w:p w14:paraId="66622F32">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人：张德祥（项目经理）、张光磊、张宁</w:t>
      </w:r>
    </w:p>
    <w:p w14:paraId="44EF71E8">
      <w:pPr>
        <w:pStyle w:val="17"/>
        <w:keepNext w:val="0"/>
        <w:keepLines w:val="0"/>
        <w:pageBreakBefore w:val="0"/>
        <w:kinsoku/>
        <w:wordWrap/>
        <w:overflowPunct/>
        <w:bidi w:val="0"/>
        <w:adjustRightInd/>
        <w:snapToGrid w:val="0"/>
        <w:spacing w:after="0" w:line="360" w:lineRule="auto"/>
        <w:ind w:firstLine="480" w:firstLineChars="200"/>
        <w:textAlignment w:val="auto"/>
        <w:rPr>
          <w:rFonts w:ascii="宋体" w:hAnsi="宋体" w:cs="仿宋_GB2312"/>
          <w:bCs/>
          <w:kern w:val="0"/>
          <w:sz w:val="24"/>
          <w:szCs w:val="24"/>
          <w:highlight w:val="none"/>
        </w:rPr>
      </w:pPr>
      <w:r>
        <w:rPr>
          <w:rFonts w:hint="eastAsia" w:ascii="宋体" w:hAnsi="宋体" w:eastAsia="宋体" w:cs="宋体"/>
          <w:kern w:val="2"/>
          <w:sz w:val="24"/>
          <w:szCs w:val="24"/>
          <w:highlight w:val="none"/>
          <w:lang w:val="en-US" w:eastAsia="zh-CN" w:bidi="ar-SA"/>
        </w:rPr>
        <w:t>电    话：</w:t>
      </w:r>
      <w:r>
        <w:rPr>
          <w:rFonts w:hint="eastAsia" w:ascii="宋体" w:hAnsi="宋体" w:eastAsia="宋体" w:cs="宋体"/>
          <w:color w:val="auto"/>
          <w:kern w:val="2"/>
          <w:sz w:val="24"/>
          <w:szCs w:val="24"/>
          <w:highlight w:val="none"/>
          <w:lang w:val="en-US" w:eastAsia="zh-CN" w:bidi="ar-SA"/>
        </w:rPr>
        <w:t xml:space="preserve">13933000377 </w:t>
      </w:r>
      <w:r>
        <w:rPr>
          <w:rFonts w:hint="eastAsia" w:ascii="宋体" w:hAnsi="宋体" w:eastAsia="宋体" w:cs="宋体"/>
          <w:bCs/>
          <w:kern w:val="0"/>
          <w:sz w:val="24"/>
          <w:szCs w:val="24"/>
          <w:highlight w:val="none"/>
          <w:lang w:val="en-US" w:eastAsia="zh-CN" w:bidi="ar-SA"/>
        </w:rPr>
        <w:t>13229867006</w:t>
      </w:r>
    </w:p>
    <w:p w14:paraId="087899A8">
      <w:pPr>
        <w:pStyle w:val="59"/>
        <w:rPr>
          <w:highlight w:val="none"/>
        </w:rPr>
      </w:pPr>
    </w:p>
    <w:p w14:paraId="588C9AD9">
      <w:pPr>
        <w:pStyle w:val="60"/>
        <w:rPr>
          <w:highlight w:val="none"/>
        </w:rPr>
      </w:pPr>
    </w:p>
    <w:p w14:paraId="755A3D70">
      <w:pPr>
        <w:pStyle w:val="60"/>
        <w:rPr>
          <w:highlight w:val="none"/>
        </w:rPr>
      </w:pPr>
    </w:p>
    <w:p w14:paraId="40137C34">
      <w:pPr>
        <w:rPr>
          <w:rFonts w:hint="eastAsia" w:ascii="宋体" w:hAnsi="宋体"/>
          <w:sz w:val="24"/>
          <w:szCs w:val="24"/>
          <w:highlight w:val="none"/>
        </w:rPr>
      </w:pPr>
      <w:r>
        <w:rPr>
          <w:rFonts w:hint="eastAsia" w:ascii="宋体" w:hAnsi="宋体"/>
          <w:sz w:val="24"/>
          <w:szCs w:val="24"/>
          <w:highlight w:val="none"/>
        </w:rPr>
        <w:br w:type="page"/>
      </w:r>
    </w:p>
    <w:p w14:paraId="1B2F4492">
      <w:pPr>
        <w:spacing w:line="400" w:lineRule="exact"/>
        <w:rPr>
          <w:rFonts w:ascii="宋体" w:hAnsi="宋体"/>
          <w:sz w:val="24"/>
          <w:szCs w:val="24"/>
          <w:highlight w:val="none"/>
        </w:rPr>
      </w:pPr>
      <w:r>
        <w:rPr>
          <w:rFonts w:hint="eastAsia" w:ascii="宋体" w:hAnsi="宋体"/>
          <w:sz w:val="24"/>
          <w:szCs w:val="24"/>
          <w:highlight w:val="none"/>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6C3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8C0E5A">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7230" w:type="dxa"/>
            <w:gridSpan w:val="5"/>
            <w:vAlign w:val="center"/>
          </w:tcPr>
          <w:p w14:paraId="71397488">
            <w:pPr>
              <w:spacing w:line="580" w:lineRule="exact"/>
              <w:jc w:val="center"/>
              <w:rPr>
                <w:rFonts w:ascii="宋体" w:hAnsi="宋体" w:cs="宋体"/>
                <w:color w:val="000000" w:themeColor="text1"/>
                <w:szCs w:val="21"/>
                <w:highlight w:val="none"/>
                <w14:textFill>
                  <w14:solidFill>
                    <w14:schemeClr w14:val="tx1"/>
                  </w14:solidFill>
                </w14:textFill>
              </w:rPr>
            </w:pPr>
          </w:p>
        </w:tc>
      </w:tr>
      <w:tr w14:paraId="3825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4E054CB2">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揭榜人名称</w:t>
            </w:r>
          </w:p>
        </w:tc>
        <w:tc>
          <w:tcPr>
            <w:tcW w:w="7230" w:type="dxa"/>
            <w:gridSpan w:val="5"/>
            <w:vAlign w:val="center"/>
          </w:tcPr>
          <w:p w14:paraId="21F32BCD">
            <w:pPr>
              <w:spacing w:line="580" w:lineRule="exact"/>
              <w:jc w:val="center"/>
              <w:rPr>
                <w:rFonts w:ascii="宋体" w:hAnsi="宋体" w:cs="宋体"/>
                <w:color w:val="000000" w:themeColor="text1"/>
                <w:szCs w:val="21"/>
                <w:highlight w:val="none"/>
                <w14:textFill>
                  <w14:solidFill>
                    <w14:schemeClr w14:val="tx1"/>
                  </w14:solidFill>
                </w14:textFill>
              </w:rPr>
            </w:pPr>
          </w:p>
        </w:tc>
      </w:tr>
      <w:tr w14:paraId="7599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0ABE0477">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1560" w:type="dxa"/>
            <w:vMerge w:val="restart"/>
            <w:vAlign w:val="center"/>
          </w:tcPr>
          <w:p w14:paraId="081B3895">
            <w:pPr>
              <w:spacing w:line="580" w:lineRule="exact"/>
              <w:jc w:val="center"/>
              <w:rPr>
                <w:rFonts w:ascii="宋体" w:hAnsi="宋体" w:cs="宋体"/>
                <w:color w:val="000000" w:themeColor="text1"/>
                <w:szCs w:val="21"/>
                <w:highlight w:val="none"/>
                <w14:textFill>
                  <w14:solidFill>
                    <w14:schemeClr w14:val="tx1"/>
                  </w14:solidFill>
                </w14:textFill>
              </w:rPr>
            </w:pPr>
          </w:p>
        </w:tc>
        <w:tc>
          <w:tcPr>
            <w:tcW w:w="992" w:type="dxa"/>
            <w:vMerge w:val="restart"/>
            <w:vAlign w:val="center"/>
          </w:tcPr>
          <w:p w14:paraId="13EBBEA0">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p>
        </w:tc>
        <w:tc>
          <w:tcPr>
            <w:tcW w:w="1276" w:type="dxa"/>
            <w:vMerge w:val="restart"/>
            <w:vAlign w:val="center"/>
          </w:tcPr>
          <w:p w14:paraId="1E1BCF5E">
            <w:pPr>
              <w:spacing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5E53AA1F">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4F1CB8F9">
            <w:pPr>
              <w:spacing w:line="400" w:lineRule="exact"/>
              <w:jc w:val="left"/>
              <w:rPr>
                <w:rFonts w:ascii="宋体" w:hAnsi="宋体" w:cs="宋体"/>
                <w:color w:val="000000" w:themeColor="text1"/>
                <w:szCs w:val="21"/>
                <w:highlight w:val="none"/>
                <w14:textFill>
                  <w14:solidFill>
                    <w14:schemeClr w14:val="tx1"/>
                  </w14:solidFill>
                </w14:textFill>
              </w:rPr>
            </w:pPr>
          </w:p>
        </w:tc>
      </w:tr>
      <w:tr w14:paraId="520E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54FF436F">
            <w:pPr>
              <w:spacing w:line="580" w:lineRule="exact"/>
              <w:jc w:val="center"/>
              <w:rPr>
                <w:rFonts w:ascii="宋体" w:hAnsi="宋体" w:cs="宋体"/>
                <w:szCs w:val="21"/>
                <w:highlight w:val="none"/>
              </w:rPr>
            </w:pPr>
          </w:p>
        </w:tc>
        <w:tc>
          <w:tcPr>
            <w:tcW w:w="1560" w:type="dxa"/>
            <w:vMerge w:val="continue"/>
            <w:vAlign w:val="center"/>
          </w:tcPr>
          <w:p w14:paraId="70CFFD56">
            <w:pPr>
              <w:spacing w:line="580" w:lineRule="exact"/>
              <w:jc w:val="center"/>
              <w:rPr>
                <w:rFonts w:ascii="宋体" w:hAnsi="宋体" w:cs="宋体"/>
                <w:szCs w:val="21"/>
                <w:highlight w:val="none"/>
              </w:rPr>
            </w:pPr>
          </w:p>
        </w:tc>
        <w:tc>
          <w:tcPr>
            <w:tcW w:w="992" w:type="dxa"/>
            <w:vMerge w:val="continue"/>
            <w:vAlign w:val="center"/>
          </w:tcPr>
          <w:p w14:paraId="0F9EC624">
            <w:pPr>
              <w:spacing w:line="580" w:lineRule="exact"/>
              <w:jc w:val="center"/>
              <w:rPr>
                <w:rFonts w:ascii="宋体" w:hAnsi="宋体" w:cs="宋体"/>
                <w:szCs w:val="21"/>
                <w:highlight w:val="none"/>
              </w:rPr>
            </w:pPr>
          </w:p>
        </w:tc>
        <w:tc>
          <w:tcPr>
            <w:tcW w:w="1276" w:type="dxa"/>
            <w:vMerge w:val="continue"/>
            <w:vAlign w:val="center"/>
          </w:tcPr>
          <w:p w14:paraId="6D08C1B6">
            <w:pPr>
              <w:spacing w:line="580" w:lineRule="exact"/>
              <w:jc w:val="center"/>
              <w:rPr>
                <w:rFonts w:ascii="宋体" w:hAnsi="宋体" w:cs="宋体"/>
                <w:szCs w:val="21"/>
                <w:highlight w:val="none"/>
              </w:rPr>
            </w:pPr>
          </w:p>
        </w:tc>
        <w:tc>
          <w:tcPr>
            <w:tcW w:w="1417" w:type="dxa"/>
            <w:vAlign w:val="center"/>
          </w:tcPr>
          <w:p w14:paraId="2C9B3B79">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1985" w:type="dxa"/>
            <w:vAlign w:val="center"/>
          </w:tcPr>
          <w:p w14:paraId="0DF487EF">
            <w:pPr>
              <w:spacing w:line="580" w:lineRule="exact"/>
              <w:jc w:val="center"/>
              <w:rPr>
                <w:rFonts w:ascii="宋体" w:hAnsi="宋体" w:cs="宋体"/>
                <w:color w:val="000000" w:themeColor="text1"/>
                <w:szCs w:val="21"/>
                <w:highlight w:val="none"/>
                <w14:textFill>
                  <w14:solidFill>
                    <w14:schemeClr w14:val="tx1"/>
                  </w14:solidFill>
                </w14:textFill>
              </w:rPr>
            </w:pPr>
          </w:p>
        </w:tc>
      </w:tr>
      <w:tr w14:paraId="1C7F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1D8860E">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p>
        </w:tc>
        <w:tc>
          <w:tcPr>
            <w:tcW w:w="1560" w:type="dxa"/>
            <w:vAlign w:val="center"/>
          </w:tcPr>
          <w:p w14:paraId="7E9A4875">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c>
          <w:tcPr>
            <w:tcW w:w="992" w:type="dxa"/>
            <w:vAlign w:val="center"/>
          </w:tcPr>
          <w:p w14:paraId="6282A1BB">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1276" w:type="dxa"/>
            <w:vAlign w:val="center"/>
          </w:tcPr>
          <w:p w14:paraId="18DEDB98">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27CEB238">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6A56829D">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r>
      <w:tr w14:paraId="62B7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5296858A">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需提供附件</w:t>
            </w:r>
          </w:p>
        </w:tc>
        <w:tc>
          <w:tcPr>
            <w:tcW w:w="7230" w:type="dxa"/>
            <w:gridSpan w:val="5"/>
            <w:vAlign w:val="center"/>
          </w:tcPr>
          <w:p w14:paraId="7DF7689A">
            <w:pPr>
              <w:adjustRightInd w:val="0"/>
              <w:snapToGrid w:val="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1．所有成员的营业执照副本或事业单位法人证书副本复印件（加盖公章）        </w:t>
            </w:r>
          </w:p>
        </w:tc>
      </w:tr>
      <w:tr w14:paraId="77E3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14004A4">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项目负责人承诺</w:t>
            </w:r>
          </w:p>
        </w:tc>
        <w:tc>
          <w:tcPr>
            <w:tcW w:w="7230" w:type="dxa"/>
            <w:gridSpan w:val="5"/>
            <w:vAlign w:val="center"/>
          </w:tcPr>
          <w:p w14:paraId="40B1398D">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本人承诺，以上所填内容属实。若有不实，愿意接受所带来的不良影响。</w:t>
            </w:r>
          </w:p>
          <w:p w14:paraId="5B94BB7C">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项目负责人（签字）：                 年 月 日</w:t>
            </w:r>
          </w:p>
        </w:tc>
      </w:tr>
      <w:tr w14:paraId="358E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2F382F82">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揭榜人单位意见</w:t>
            </w:r>
          </w:p>
        </w:tc>
        <w:tc>
          <w:tcPr>
            <w:tcW w:w="7230" w:type="dxa"/>
            <w:gridSpan w:val="5"/>
            <w:vAlign w:val="center"/>
          </w:tcPr>
          <w:p w14:paraId="76828219">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情况属实，同意报名。</w:t>
            </w:r>
          </w:p>
          <w:p w14:paraId="4B9FBD3D">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（盖章）</w:t>
            </w:r>
          </w:p>
          <w:p w14:paraId="39C7A158">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bl>
    <w:p w14:paraId="3B56460C">
      <w:pPr>
        <w:spacing w:line="400" w:lineRule="exact"/>
        <w:rPr>
          <w:rFonts w:ascii="宋体" w:hAnsi="宋体"/>
          <w:highlight w:val="none"/>
        </w:rPr>
      </w:pPr>
      <w:r>
        <w:rPr>
          <w:rFonts w:ascii="宋体" w:hAnsi="宋体"/>
          <w:highlight w:val="none"/>
        </w:rPr>
        <w:br w:type="page"/>
      </w:r>
    </w:p>
    <w:p w14:paraId="13B1D198">
      <w:pPr>
        <w:jc w:val="center"/>
        <w:outlineLvl w:val="0"/>
        <w:rPr>
          <w:b/>
          <w:bCs/>
          <w:sz w:val="32"/>
          <w:szCs w:val="32"/>
          <w:highlight w:val="none"/>
        </w:rPr>
      </w:pPr>
      <w:bookmarkStart w:id="11" w:name="_Toc24590"/>
      <w:bookmarkStart w:id="12" w:name="_Toc5556"/>
      <w:r>
        <w:rPr>
          <w:b/>
          <w:bCs/>
          <w:sz w:val="32"/>
          <w:szCs w:val="32"/>
          <w:highlight w:val="none"/>
        </w:rPr>
        <w:t>第</w:t>
      </w:r>
      <w:r>
        <w:rPr>
          <w:rFonts w:hint="eastAsia"/>
          <w:b/>
          <w:bCs/>
          <w:sz w:val="32"/>
          <w:szCs w:val="32"/>
          <w:highlight w:val="none"/>
        </w:rPr>
        <w:t>二</w:t>
      </w:r>
      <w:r>
        <w:rPr>
          <w:b/>
          <w:bCs/>
          <w:sz w:val="32"/>
          <w:szCs w:val="32"/>
          <w:highlight w:val="none"/>
        </w:rPr>
        <w:t>章</w:t>
      </w:r>
      <w:r>
        <w:rPr>
          <w:rFonts w:hint="eastAsia"/>
          <w:b/>
          <w:bCs/>
          <w:sz w:val="32"/>
          <w:szCs w:val="32"/>
          <w:highlight w:val="none"/>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33011121">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A7B047B">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BA05AA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6C31A78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编列内容</w:t>
            </w:r>
          </w:p>
        </w:tc>
      </w:tr>
      <w:tr w14:paraId="7615DAA8">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4EAD66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6D9AC96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构成《揭榜指南文件》的</w:t>
            </w:r>
          </w:p>
          <w:p w14:paraId="44866ED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0687257B">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答疑、澄清、补遗文件（若有）</w:t>
            </w:r>
          </w:p>
        </w:tc>
      </w:tr>
      <w:tr w14:paraId="5A1F5016">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1F3286E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315A85E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7B139530">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color w:val="FF0000"/>
                <w:sz w:val="21"/>
                <w:szCs w:val="21"/>
                <w:highlight w:val="none"/>
              </w:rPr>
            </w:pPr>
            <w:r>
              <w:rPr>
                <w:rFonts w:hint="eastAsia" w:cs="宋体" w:asciiTheme="minorEastAsia" w:hAnsiTheme="minorEastAsia" w:eastAsiaTheme="minorEastAsia"/>
                <w:sz w:val="21"/>
                <w:szCs w:val="21"/>
                <w:highlight w:val="none"/>
              </w:rPr>
              <w:t>时间：递交截止时间前5日</w:t>
            </w:r>
          </w:p>
        </w:tc>
      </w:tr>
      <w:tr w14:paraId="583A81A2">
        <w:tblPrEx>
          <w:tblCellMar>
            <w:top w:w="0" w:type="dxa"/>
            <w:left w:w="108" w:type="dxa"/>
            <w:bottom w:w="0" w:type="dxa"/>
            <w:right w:w="108" w:type="dxa"/>
          </w:tblCellMar>
        </w:tblPrEx>
        <w:trPr>
          <w:jc w:val="center"/>
        </w:trPr>
        <w:tc>
          <w:tcPr>
            <w:tcW w:w="1086" w:type="dxa"/>
            <w:vMerge w:val="continue"/>
            <w:tcBorders>
              <w:left w:val="single" w:color="auto" w:sz="4" w:space="0"/>
              <w:bottom w:val="single" w:color="auto" w:sz="4" w:space="0"/>
              <w:right w:val="single" w:color="auto" w:sz="4" w:space="0"/>
            </w:tcBorders>
            <w:vAlign w:val="center"/>
          </w:tcPr>
          <w:p w14:paraId="6B1312F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607773A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2E50C8F1">
            <w:pPr>
              <w:keepNext w:val="0"/>
              <w:keepLines w:val="0"/>
              <w:pageBreakBefore w:val="0"/>
              <w:widowControl w:val="0"/>
              <w:kinsoku/>
              <w:overflowPunct/>
              <w:autoSpaceDE/>
              <w:autoSpaceDN/>
              <w:bidi w:val="0"/>
              <w:adjustRightInd/>
              <w:snapToGrid w:val="0"/>
              <w:spacing w:after="0" w:line="340" w:lineRule="exact"/>
              <w:textAlignment w:val="auto"/>
              <w:rPr>
                <w:rFonts w:hint="default" w:cs="宋体" w:asciiTheme="minorEastAsia" w:hAnsiTheme="minorEastAsia" w:eastAsiaTheme="minorEastAsia"/>
                <w:sz w:val="21"/>
                <w:szCs w:val="21"/>
                <w:highlight w:val="none"/>
                <w:lang w:val="en-US" w:eastAsia="zh-CN"/>
              </w:rPr>
            </w:pPr>
            <w:r>
              <w:rPr>
                <w:rFonts w:hint="eastAsia" w:cs="宋体" w:asciiTheme="minorEastAsia" w:hAnsiTheme="minorEastAsia" w:eastAsiaTheme="minorEastAsia"/>
                <w:sz w:val="21"/>
                <w:szCs w:val="21"/>
                <w:highlight w:val="none"/>
              </w:rPr>
              <w:t>形式：电子邮件，邮箱地址：</w:t>
            </w:r>
            <w:r>
              <w:rPr>
                <w:rFonts w:hint="eastAsia" w:cs="宋体" w:asciiTheme="minorEastAsia" w:hAnsiTheme="minorEastAsia" w:eastAsiaTheme="minorEastAsia"/>
                <w:sz w:val="21"/>
                <w:szCs w:val="21"/>
                <w:highlight w:val="none"/>
                <w:lang w:val="en-US" w:eastAsia="zh-CN"/>
              </w:rPr>
              <w:t>724497770@qq.com</w:t>
            </w:r>
          </w:p>
        </w:tc>
      </w:tr>
      <w:tr w14:paraId="6468D7FC">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61D4DED4">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3</w:t>
            </w:r>
          </w:p>
        </w:tc>
        <w:tc>
          <w:tcPr>
            <w:tcW w:w="3575" w:type="dxa"/>
            <w:tcBorders>
              <w:left w:val="single" w:color="auto" w:sz="4" w:space="0"/>
              <w:bottom w:val="single" w:color="auto" w:sz="4" w:space="0"/>
              <w:right w:val="single" w:color="auto" w:sz="4" w:space="0"/>
            </w:tcBorders>
            <w:vAlign w:val="center"/>
          </w:tcPr>
          <w:p w14:paraId="6F89F25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360BA0C1">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用户单位在《揭榜</w:t>
            </w:r>
            <w:r>
              <w:rPr>
                <w:rFonts w:hint="eastAsia" w:asciiTheme="minorEastAsia" w:hAnsiTheme="minorEastAsia" w:eastAsiaTheme="minorEastAsia"/>
                <w:sz w:val="21"/>
                <w:szCs w:val="21"/>
                <w:highlight w:val="none"/>
                <w:lang w:eastAsia="zh-CN"/>
              </w:rPr>
              <w:t>申报文件</w:t>
            </w:r>
            <w:r>
              <w:rPr>
                <w:rFonts w:hint="eastAsia" w:asciiTheme="minorEastAsia" w:hAnsiTheme="minorEastAsia" w:eastAsiaTheme="minorEastAsia"/>
                <w:sz w:val="21"/>
                <w:szCs w:val="21"/>
                <w:highlight w:val="none"/>
              </w:rPr>
              <w:t>》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22A4A132">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23FCD6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C9F2C9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揭榜方确认收到《申请指南</w:t>
            </w:r>
          </w:p>
          <w:p w14:paraId="364A409B">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2E39DBE">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自收到起24小时内，电子邮件形式回复</w:t>
            </w:r>
          </w:p>
        </w:tc>
      </w:tr>
      <w:tr w14:paraId="47C3115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BADF13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126A1FF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13B90514">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发出《揭榜指南文件》修改视为所有揭榜方收到《揭榜指南文件》修改。</w:t>
            </w:r>
          </w:p>
        </w:tc>
      </w:tr>
      <w:tr w14:paraId="47B85F81">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C26BB29">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56738125">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揭榜方确认收到《申请指南</w:t>
            </w:r>
          </w:p>
          <w:p w14:paraId="48C778BF">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7E2D325E">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自收到起24小时内，电子邮件形式回复</w:t>
            </w:r>
          </w:p>
        </w:tc>
      </w:tr>
      <w:tr w14:paraId="7F8EB042">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4733576">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415D67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构成《揭榜</w:t>
            </w:r>
            <w:r>
              <w:rPr>
                <w:rFonts w:hint="eastAsia" w:cs="宋体" w:asciiTheme="minorEastAsia" w:hAnsiTheme="minorEastAsia" w:eastAsiaTheme="minorEastAsia"/>
                <w:sz w:val="21"/>
                <w:szCs w:val="21"/>
                <w:highlight w:val="none"/>
                <w:lang w:eastAsia="zh-CN"/>
              </w:rPr>
              <w:t>申报文件</w:t>
            </w:r>
            <w:r>
              <w:rPr>
                <w:rFonts w:hint="eastAsia" w:cs="宋体" w:asciiTheme="minorEastAsia" w:hAnsiTheme="minorEastAsia" w:eastAsiaTheme="minorEastAsia"/>
                <w:sz w:val="21"/>
                <w:szCs w:val="21"/>
                <w:highlight w:val="none"/>
              </w:rPr>
              <w:t>》的其他资料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69364040">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除《揭榜指南文件》要求提供的资料外，揭榜方认为有必要提供的资料</w:t>
            </w:r>
          </w:p>
        </w:tc>
      </w:tr>
      <w:tr w14:paraId="318A052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5157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7E09B452">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04742FE7">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bCs/>
                <w:sz w:val="21"/>
                <w:szCs w:val="21"/>
                <w:highlight w:val="none"/>
              </w:rPr>
            </w:pPr>
            <w:r>
              <w:rPr>
                <w:rFonts w:hint="eastAsia" w:ascii="宋体" w:hAnsi="宋体"/>
                <w:sz w:val="21"/>
                <w:szCs w:val="21"/>
                <w:highlight w:val="none"/>
              </w:rPr>
              <w:t>最高限价5</w:t>
            </w:r>
            <w:r>
              <w:rPr>
                <w:rFonts w:hint="eastAsia" w:ascii="宋体" w:hAnsi="宋体"/>
                <w:sz w:val="21"/>
                <w:szCs w:val="21"/>
                <w:highlight w:val="none"/>
                <w:lang w:val="en-US" w:eastAsia="zh-CN"/>
              </w:rPr>
              <w:t>3</w:t>
            </w:r>
            <w:r>
              <w:rPr>
                <w:rFonts w:hint="eastAsia" w:ascii="宋体" w:hAnsi="宋体"/>
                <w:sz w:val="21"/>
                <w:szCs w:val="21"/>
                <w:highlight w:val="none"/>
              </w:rPr>
              <w:t>.8万元。</w:t>
            </w:r>
          </w:p>
        </w:tc>
      </w:tr>
      <w:tr w14:paraId="3C3CBB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4B0553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78722D74">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5FEA779B">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报价应包含完成本项目范围涉及的全部费用。</w:t>
            </w:r>
          </w:p>
        </w:tc>
      </w:tr>
      <w:tr w14:paraId="1683D7E2">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E9BFA8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274AD653">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0B48EF55">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90天</w:t>
            </w:r>
          </w:p>
        </w:tc>
      </w:tr>
      <w:tr w14:paraId="37C90F2F">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DBB3D7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F303E86">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4FFF7E75">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bookmarkStart w:id="13" w:name="_Toc369531512"/>
            <w:bookmarkStart w:id="14" w:name="_Toc361508582"/>
            <w:bookmarkStart w:id="15" w:name="_Toc352691470"/>
            <w:bookmarkStart w:id="16" w:name="_Toc384308207"/>
            <w:bookmarkStart w:id="17" w:name="_Toc300834946"/>
            <w:bookmarkStart w:id="18" w:name="_Toc1789"/>
            <w:r>
              <w:rPr>
                <w:rFonts w:cs="宋体" w:asciiTheme="minorEastAsia" w:hAnsiTheme="minorEastAsia" w:eastAsiaTheme="minorEastAsia"/>
                <w:sz w:val="21"/>
                <w:szCs w:val="21"/>
                <w:highlight w:val="none"/>
              </w:rPr>
              <w:t>《揭榜</w:t>
            </w:r>
            <w:r>
              <w:rPr>
                <w:rFonts w:hint="eastAsia" w:cs="宋体" w:asciiTheme="minorEastAsia" w:hAnsiTheme="minorEastAsia" w:eastAsiaTheme="minorEastAsia"/>
                <w:sz w:val="21"/>
                <w:szCs w:val="21"/>
                <w:highlight w:val="none"/>
                <w:lang w:eastAsia="zh-CN"/>
              </w:rPr>
              <w:t>申报文件</w:t>
            </w:r>
            <w:r>
              <w:rPr>
                <w:rFonts w:cs="宋体" w:asciiTheme="minorEastAsia" w:hAnsiTheme="minorEastAsia" w:eastAsiaTheme="minorEastAsia"/>
                <w:sz w:val="21"/>
                <w:szCs w:val="21"/>
                <w:highlight w:val="none"/>
              </w:rPr>
              <w:t>》所附证书证件要求均为原件扫描件，揭榜方须对其所附证件的真实性、有效性、清晰性、完整性负责。</w:t>
            </w:r>
          </w:p>
          <w:p w14:paraId="71A32D65">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（1）业绩证明资料：科研业绩须提供承接类似项目的合同（或任务书）、成果验收或鉴定证书或已完成成果登记的证明材料复印件。</w:t>
            </w:r>
          </w:p>
          <w:p w14:paraId="60FC902E">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（2）团队人员证件：应附身份证、职称证、学</w:t>
            </w:r>
            <w:r>
              <w:rPr>
                <w:rFonts w:hint="eastAsia" w:cs="宋体" w:asciiTheme="minorEastAsia" w:hAnsiTheme="minorEastAsia" w:eastAsiaTheme="minorEastAsia"/>
                <w:sz w:val="21"/>
                <w:szCs w:val="21"/>
                <w:highlight w:val="none"/>
              </w:rPr>
              <w:t>位</w:t>
            </w:r>
            <w:r>
              <w:rPr>
                <w:rFonts w:cs="宋体" w:asciiTheme="minorEastAsia" w:hAnsiTheme="minorEastAsia" w:eastAsiaTheme="minorEastAsia"/>
                <w:sz w:val="21"/>
                <w:szCs w:val="21"/>
                <w:highlight w:val="none"/>
              </w:rPr>
              <w:t>证，人才类别有效证明（国内外顶尖人才、国家级领军人才、地方级领军人才、地方级优秀人才、其他类别人才）。</w:t>
            </w:r>
          </w:p>
        </w:tc>
      </w:tr>
      <w:bookmarkEnd w:id="13"/>
      <w:bookmarkEnd w:id="14"/>
      <w:bookmarkEnd w:id="15"/>
      <w:bookmarkEnd w:id="16"/>
      <w:bookmarkEnd w:id="17"/>
      <w:bookmarkEnd w:id="18"/>
      <w:tr w14:paraId="4B01CB0F">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467238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2CB06370">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9321535">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不允许</w:t>
            </w:r>
          </w:p>
        </w:tc>
      </w:tr>
      <w:tr w14:paraId="78B62BD2">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980986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2B9C9236">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1C11C39">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一正</w:t>
            </w:r>
            <w:r>
              <w:rPr>
                <w:rFonts w:hint="eastAsia" w:cs="黑体" w:asciiTheme="minorEastAsia" w:hAnsiTheme="minorEastAsia" w:eastAsiaTheme="minorEastAsia"/>
                <w:bCs/>
                <w:sz w:val="21"/>
                <w:szCs w:val="21"/>
                <w:highlight w:val="none"/>
                <w:lang w:val="en-US" w:eastAsia="zh-CN"/>
              </w:rPr>
              <w:t>四</w:t>
            </w:r>
            <w:r>
              <w:rPr>
                <w:rFonts w:hint="eastAsia" w:cs="黑体" w:asciiTheme="minorEastAsia" w:hAnsiTheme="minorEastAsia" w:eastAsiaTheme="minorEastAsia"/>
                <w:bCs/>
                <w:sz w:val="21"/>
                <w:szCs w:val="21"/>
                <w:highlight w:val="none"/>
              </w:rPr>
              <w:t>副，电子版U盘一个，上述资料一起密封在一个封套中</w:t>
            </w:r>
          </w:p>
        </w:tc>
      </w:tr>
      <w:tr w14:paraId="290F77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F5221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844DDAA">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172FB203">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符合第四章揭榜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签字盖章要求。</w:t>
            </w:r>
          </w:p>
        </w:tc>
      </w:tr>
      <w:tr w14:paraId="112D4F8C">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7D4485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1C047748">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205DBB4C">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项目名称：</w:t>
            </w:r>
          </w:p>
          <w:p w14:paraId="25F5B44F">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揭榜人名称：</w:t>
            </w:r>
          </w:p>
          <w:p w14:paraId="2B7E9C1A">
            <w:pPr>
              <w:keepNext w:val="0"/>
              <w:keepLines w:val="0"/>
              <w:pageBreakBefore w:val="0"/>
              <w:widowControl w:val="0"/>
              <w:kinsoku/>
              <w:overflowPunct/>
              <w:autoSpaceDE/>
              <w:autoSpaceDN/>
              <w:bidi w:val="0"/>
              <w:adjustRightInd/>
              <w:snapToGrid w:val="0"/>
              <w:spacing w:after="0" w:line="340" w:lineRule="exact"/>
              <w:jc w:val="left"/>
              <w:textAlignment w:val="auto"/>
              <w:rPr>
                <w:sz w:val="21"/>
                <w:szCs w:val="21"/>
                <w:highlight w:val="none"/>
              </w:rPr>
            </w:pPr>
            <w:r>
              <w:rPr>
                <w:rFonts w:hint="eastAsia" w:cs="黑体" w:asciiTheme="minorEastAsia" w:hAnsiTheme="minorEastAsia" w:eastAsiaTheme="minorEastAsia"/>
                <w:bCs/>
                <w:sz w:val="21"/>
                <w:szCs w:val="21"/>
                <w:highlight w:val="none"/>
              </w:rPr>
              <w:t>揭榜人认为需要载明的其他信息</w:t>
            </w:r>
          </w:p>
        </w:tc>
      </w:tr>
      <w:tr w14:paraId="6B3D2E3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1CF8CAF9">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574F9BA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75EE754F">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仿宋" w:asciiTheme="minorEastAsia" w:hAnsiTheme="minorEastAsia" w:eastAsiaTheme="minorEastAsia"/>
                <w:bCs/>
                <w:sz w:val="21"/>
                <w:szCs w:val="21"/>
                <w:highlight w:val="none"/>
              </w:rPr>
              <w:t>评榜委员会由</w:t>
            </w:r>
            <w:r>
              <w:rPr>
                <w:rFonts w:hint="eastAsia" w:cs="仿宋" w:asciiTheme="minorEastAsia" w:hAnsiTheme="minorEastAsia" w:eastAsiaTheme="minorEastAsia"/>
                <w:bCs/>
                <w:sz w:val="21"/>
                <w:szCs w:val="21"/>
                <w:highlight w:val="none"/>
                <w:lang w:val="en-US" w:eastAsia="zh-CN"/>
              </w:rPr>
              <w:t>5</w:t>
            </w:r>
            <w:r>
              <w:rPr>
                <w:rFonts w:hint="eastAsia" w:cs="仿宋" w:asciiTheme="minorEastAsia" w:hAnsiTheme="minorEastAsia" w:eastAsiaTheme="minorEastAsia"/>
                <w:bCs/>
                <w:sz w:val="21"/>
                <w:szCs w:val="21"/>
                <w:highlight w:val="none"/>
              </w:rPr>
              <w:t>人组成，其中用户单位</w:t>
            </w:r>
            <w:r>
              <w:rPr>
                <w:rFonts w:hint="eastAsia" w:cs="仿宋" w:asciiTheme="minorEastAsia" w:hAnsiTheme="minorEastAsia" w:eastAsiaTheme="minorEastAsia"/>
                <w:bCs/>
                <w:sz w:val="21"/>
                <w:szCs w:val="21"/>
                <w:highlight w:val="none"/>
                <w:lang w:val="en-US" w:eastAsia="zh-CN"/>
              </w:rPr>
              <w:t>1</w:t>
            </w:r>
            <w:r>
              <w:rPr>
                <w:rFonts w:hint="eastAsia" w:cs="仿宋" w:asciiTheme="minorEastAsia" w:hAnsiTheme="minorEastAsia" w:eastAsiaTheme="minorEastAsia"/>
                <w:bCs/>
                <w:sz w:val="21"/>
                <w:szCs w:val="21"/>
                <w:highlight w:val="none"/>
              </w:rPr>
              <w:t>人，外部专家由项目相关领域专家组成。</w:t>
            </w:r>
          </w:p>
        </w:tc>
      </w:tr>
      <w:tr w14:paraId="13F27954">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E8DF74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23C6BF98">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w:t>
            </w:r>
            <w:r>
              <w:rPr>
                <w:rFonts w:hint="eastAsia" w:cs="宋体" w:asciiTheme="minorEastAsia" w:hAnsiTheme="minorEastAsia" w:eastAsiaTheme="minorEastAsia"/>
                <w:sz w:val="21"/>
                <w:szCs w:val="21"/>
                <w:highlight w:val="none"/>
                <w:lang w:val="en-US" w:eastAsia="zh-CN"/>
              </w:rPr>
              <w:t>榜</w:t>
            </w:r>
            <w:r>
              <w:rPr>
                <w:rFonts w:hint="eastAsia" w:cs="宋体" w:asciiTheme="minorEastAsia" w:hAnsiTheme="minorEastAsia" w:eastAsiaTheme="minorEastAsia"/>
                <w:sz w:val="21"/>
                <w:szCs w:val="21"/>
                <w:highlight w:val="none"/>
              </w:rPr>
              <w:t>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447397CD">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w:t>
            </w:r>
            <w:r>
              <w:rPr>
                <w:rFonts w:hint="eastAsia" w:cs="宋体" w:asciiTheme="minorEastAsia" w:hAnsiTheme="minorEastAsia" w:eastAsiaTheme="minorEastAsia"/>
                <w:sz w:val="21"/>
                <w:szCs w:val="21"/>
                <w:highlight w:val="none"/>
                <w:lang w:val="en-US" w:eastAsia="zh-CN"/>
              </w:rPr>
              <w:t>榜</w:t>
            </w:r>
            <w:r>
              <w:rPr>
                <w:rFonts w:hint="eastAsia" w:cs="宋体" w:asciiTheme="minorEastAsia" w:hAnsiTheme="minorEastAsia" w:eastAsiaTheme="minorEastAsia"/>
                <w:sz w:val="21"/>
                <w:szCs w:val="21"/>
                <w:highlight w:val="none"/>
              </w:rPr>
              <w:t>委员会按照评审总得分由高至低的顺序对揭榜方进行排序，推荐排名第一的为预中榜人。</w:t>
            </w:r>
          </w:p>
        </w:tc>
      </w:tr>
      <w:tr w14:paraId="55786052">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85A765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1AAFAE7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E4C9148">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公示媒介：</w:t>
            </w:r>
            <w:r>
              <w:rPr>
                <w:rFonts w:hint="eastAsia" w:cs="宋体" w:asciiTheme="minorEastAsia" w:hAnsiTheme="minorEastAsia" w:eastAsiaTheme="minorEastAsia"/>
                <w:spacing w:val="-6"/>
                <w:sz w:val="21"/>
                <w:szCs w:val="21"/>
                <w:highlight w:val="none"/>
              </w:rPr>
              <w:t>发布“揭榜挂帅”公告同一媒介</w:t>
            </w:r>
            <w:r>
              <w:rPr>
                <w:rFonts w:hint="eastAsia" w:cs="宋体" w:asciiTheme="minorEastAsia" w:hAnsiTheme="minorEastAsia" w:eastAsiaTheme="minorEastAsia"/>
                <w:sz w:val="21"/>
                <w:szCs w:val="21"/>
                <w:highlight w:val="none"/>
              </w:rPr>
              <w:t>。</w:t>
            </w:r>
          </w:p>
          <w:p w14:paraId="60A20D98">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公示期限：</w:t>
            </w:r>
            <w:r>
              <w:rPr>
                <w:rFonts w:hint="eastAsia" w:cs="宋体" w:asciiTheme="minorEastAsia" w:hAnsiTheme="minorEastAsia" w:eastAsiaTheme="minorEastAsia"/>
                <w:sz w:val="21"/>
                <w:szCs w:val="21"/>
                <w:highlight w:val="none"/>
                <w:u w:val="single"/>
                <w:lang w:val="en-US" w:eastAsia="zh-CN"/>
              </w:rPr>
              <w:t>3</w:t>
            </w:r>
            <w:r>
              <w:rPr>
                <w:rFonts w:hint="eastAsia" w:cs="宋体" w:asciiTheme="minorEastAsia" w:hAnsiTheme="minorEastAsia" w:eastAsiaTheme="minorEastAsia"/>
                <w:sz w:val="21"/>
                <w:szCs w:val="21"/>
                <w:highlight w:val="none"/>
              </w:rPr>
              <w:t>日历日</w:t>
            </w:r>
          </w:p>
        </w:tc>
      </w:tr>
      <w:tr w14:paraId="25622E96">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AE3987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19</w:t>
            </w:r>
          </w:p>
        </w:tc>
        <w:tc>
          <w:tcPr>
            <w:tcW w:w="3575" w:type="dxa"/>
            <w:tcBorders>
              <w:top w:val="single" w:color="auto" w:sz="4" w:space="0"/>
              <w:left w:val="single" w:color="auto" w:sz="4" w:space="0"/>
              <w:bottom w:val="single" w:color="auto" w:sz="4" w:space="0"/>
              <w:right w:val="single" w:color="auto" w:sz="4" w:space="0"/>
            </w:tcBorders>
            <w:vAlign w:val="center"/>
          </w:tcPr>
          <w:p w14:paraId="5226056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4D345AAC">
            <w:pPr>
              <w:pStyle w:val="16"/>
              <w:keepNext w:val="0"/>
              <w:keepLines w:val="0"/>
              <w:pageBreakBefore w:val="0"/>
              <w:widowControl w:val="0"/>
              <w:kinsoku/>
              <w:overflowPunct/>
              <w:topLine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不要求</w:t>
            </w:r>
          </w:p>
        </w:tc>
      </w:tr>
      <w:tr w14:paraId="782E72F1">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BF510F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20</w:t>
            </w:r>
          </w:p>
        </w:tc>
        <w:tc>
          <w:tcPr>
            <w:tcW w:w="3575" w:type="dxa"/>
            <w:tcBorders>
              <w:top w:val="single" w:color="auto" w:sz="4" w:space="0"/>
              <w:left w:val="single" w:color="auto" w:sz="4" w:space="0"/>
              <w:bottom w:val="single" w:color="auto" w:sz="4" w:space="0"/>
              <w:right w:val="single" w:color="auto" w:sz="4" w:space="0"/>
            </w:tcBorders>
            <w:vAlign w:val="center"/>
          </w:tcPr>
          <w:p w14:paraId="59A1A8D2">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sz w:val="21"/>
                <w:szCs w:val="21"/>
                <w:highlight w:val="none"/>
              </w:rPr>
            </w:pPr>
            <w:r>
              <w:rPr>
                <w:rFonts w:hint="eastAsia" w:cs="黑体" w:asciiTheme="minorEastAsia" w:hAnsiTheme="minorEastAsia" w:eastAsiaTheme="minorEastAsia"/>
                <w:bCs/>
                <w:sz w:val="21"/>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3FF61704">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否</w:t>
            </w:r>
          </w:p>
        </w:tc>
      </w:tr>
      <w:tr w14:paraId="63F55393">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A2446C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62B7ECB8">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需要补充的其他内容</w:t>
            </w:r>
          </w:p>
        </w:tc>
      </w:tr>
      <w:tr w14:paraId="0BA9BDD1">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6AAE47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7D2903C">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75E7E990">
            <w:pPr>
              <w:keepNext w:val="0"/>
              <w:keepLines w:val="0"/>
              <w:pageBreakBefore w:val="0"/>
              <w:widowControl w:val="0"/>
              <w:kinsoku/>
              <w:wordWrap w:val="0"/>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33E2323E">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CED3A85">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4B94A44A">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313723E6">
            <w:pPr>
              <w:keepNext w:val="0"/>
              <w:keepLines w:val="0"/>
              <w:pageBreakBefore w:val="0"/>
              <w:widowControl w:val="0"/>
              <w:kinsoku/>
              <w:wordWrap w:val="0"/>
              <w:overflowPunct/>
              <w:autoSpaceDE/>
              <w:autoSpaceDN/>
              <w:bidi w:val="0"/>
              <w:adjustRightInd/>
              <w:snapToGrid w:val="0"/>
              <w:spacing w:after="0" w:line="340" w:lineRule="exact"/>
              <w:textAlignment w:val="auto"/>
              <w:rPr>
                <w:rFonts w:hint="default" w:cs="黑体" w:asciiTheme="minorEastAsia" w:hAnsiTheme="minorEastAsia" w:eastAsiaTheme="minorEastAsia"/>
                <w:bCs/>
                <w:sz w:val="21"/>
                <w:szCs w:val="21"/>
                <w:highlight w:val="none"/>
                <w:lang w:val="en-US" w:eastAsia="zh-CN"/>
              </w:rPr>
            </w:pPr>
            <w:r>
              <w:rPr>
                <w:rFonts w:hint="eastAsia" w:ascii="宋体" w:hAnsi="宋体" w:cs="黑体"/>
                <w:bCs/>
                <w:szCs w:val="21"/>
                <w:highlight w:val="none"/>
              </w:rPr>
              <w:t>研究过程中形成的相关知识产权归</w:t>
            </w:r>
            <w:r>
              <w:rPr>
                <w:rFonts w:hint="eastAsia" w:ascii="宋体" w:hAnsi="宋体" w:eastAsia="宋体" w:cs="宋体"/>
                <w:b w:val="0"/>
                <w:bCs w:val="0"/>
                <w:sz w:val="21"/>
                <w:szCs w:val="21"/>
                <w:highlight w:val="none"/>
              </w:rPr>
              <w:t>河北高速恒质公路建设集团有限公司</w:t>
            </w:r>
            <w:r>
              <w:rPr>
                <w:rFonts w:hint="eastAsia" w:ascii="宋体" w:hAnsi="宋体" w:cs="黑体"/>
                <w:bCs/>
                <w:szCs w:val="21"/>
                <w:highlight w:val="none"/>
              </w:rPr>
              <w:t>所有。</w:t>
            </w:r>
          </w:p>
        </w:tc>
      </w:tr>
    </w:tbl>
    <w:p w14:paraId="22AC6DE0">
      <w:pPr>
        <w:spacing w:line="400" w:lineRule="exact"/>
        <w:rPr>
          <w:rFonts w:ascii="Times New Roman" w:hAnsi="Times New Roman"/>
          <w:highlight w:val="none"/>
        </w:rPr>
      </w:pPr>
      <w:r>
        <w:rPr>
          <w:rFonts w:ascii="Times New Roman" w:hAnsi="Times New Roman"/>
          <w:highlight w:val="none"/>
        </w:rPr>
        <w:br w:type="page"/>
      </w:r>
    </w:p>
    <w:p w14:paraId="60FEA95E">
      <w:pPr>
        <w:pStyle w:val="2"/>
        <w:spacing w:line="240" w:lineRule="auto"/>
        <w:jc w:val="center"/>
        <w:rPr>
          <w:rFonts w:ascii="宋体" w:hAnsi="宋体"/>
          <w:sz w:val="32"/>
          <w:szCs w:val="32"/>
          <w:highlight w:val="none"/>
        </w:rPr>
      </w:pPr>
      <w:bookmarkStart w:id="19" w:name="_Toc23082"/>
      <w:bookmarkStart w:id="20" w:name="_Toc20348"/>
      <w:r>
        <w:rPr>
          <w:rFonts w:ascii="宋体" w:hAnsi="宋体"/>
          <w:sz w:val="32"/>
          <w:szCs w:val="32"/>
          <w:highlight w:val="none"/>
        </w:rPr>
        <w:t>第</w:t>
      </w:r>
      <w:r>
        <w:rPr>
          <w:rFonts w:hint="eastAsia" w:ascii="宋体" w:hAnsi="宋体"/>
          <w:sz w:val="32"/>
          <w:szCs w:val="32"/>
          <w:highlight w:val="none"/>
        </w:rPr>
        <w:t>三</w:t>
      </w:r>
      <w:r>
        <w:rPr>
          <w:rFonts w:ascii="宋体" w:hAnsi="宋体"/>
          <w:sz w:val="32"/>
          <w:szCs w:val="32"/>
          <w:highlight w:val="none"/>
        </w:rPr>
        <w:t>章</w:t>
      </w:r>
      <w:r>
        <w:rPr>
          <w:rFonts w:hint="eastAsia" w:ascii="宋体" w:hAnsi="宋体"/>
          <w:sz w:val="32"/>
          <w:szCs w:val="32"/>
          <w:highlight w:val="none"/>
        </w:rPr>
        <w:t xml:space="preserve"> 评审</w:t>
      </w:r>
      <w:r>
        <w:rPr>
          <w:rFonts w:ascii="宋体" w:hAnsi="宋体"/>
          <w:sz w:val="32"/>
          <w:szCs w:val="32"/>
          <w:highlight w:val="none"/>
        </w:rPr>
        <w:t>办法</w:t>
      </w:r>
      <w:bookmarkEnd w:id="19"/>
      <w:bookmarkEnd w:id="20"/>
    </w:p>
    <w:p w14:paraId="145D6AE4">
      <w:pPr>
        <w:keepNext/>
        <w:keepLines/>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outlineLvl w:val="1"/>
        <w:rPr>
          <w:rFonts w:ascii="宋体" w:hAnsi="宋体" w:cs="宋体"/>
          <w:b/>
          <w:bCs/>
          <w:kern w:val="0"/>
          <w:sz w:val="24"/>
          <w:szCs w:val="24"/>
          <w:highlight w:val="none"/>
        </w:rPr>
      </w:pPr>
      <w:bookmarkStart w:id="21" w:name="_Toc10821"/>
      <w:bookmarkStart w:id="22" w:name="_Toc166487465"/>
      <w:r>
        <w:rPr>
          <w:rFonts w:hint="eastAsia" w:ascii="宋体" w:hAnsi="宋体" w:cs="黑体"/>
          <w:b/>
          <w:bCs/>
          <w:kern w:val="0"/>
          <w:sz w:val="24"/>
          <w:szCs w:val="24"/>
          <w:highlight w:val="none"/>
        </w:rPr>
        <w:t>1. 评榜方法</w:t>
      </w:r>
      <w:bookmarkEnd w:id="21"/>
      <w:bookmarkEnd w:id="22"/>
    </w:p>
    <w:p w14:paraId="667CF4CC">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bCs/>
          <w:sz w:val="24"/>
          <w:szCs w:val="24"/>
          <w:highlight w:val="none"/>
        </w:rPr>
        <w:t>本次评榜采用综合评估法。</w:t>
      </w:r>
      <w:r>
        <w:rPr>
          <w:rFonts w:hint="eastAsia" w:ascii="宋体" w:hAnsi="宋体" w:cs="仿宋"/>
          <w:bCs/>
          <w:sz w:val="24"/>
          <w:szCs w:val="24"/>
          <w:highlight w:val="none"/>
          <w:lang w:val="en-US" w:eastAsia="zh-CN"/>
        </w:rPr>
        <w:t>评榜委员会首先对揭榜人进行符合性评审，</w:t>
      </w:r>
      <w:r>
        <w:rPr>
          <w:rFonts w:hint="eastAsia" w:ascii="宋体" w:hAnsi="宋体" w:cs="仿宋"/>
          <w:bCs/>
          <w:sz w:val="24"/>
          <w:szCs w:val="24"/>
          <w:highlight w:val="none"/>
        </w:rPr>
        <w:t>当通过</w:t>
      </w:r>
      <w:r>
        <w:rPr>
          <w:rFonts w:hint="eastAsia" w:ascii="宋体" w:hAnsi="宋体" w:cs="仿宋"/>
          <w:bCs/>
          <w:sz w:val="24"/>
          <w:szCs w:val="24"/>
          <w:highlight w:val="none"/>
          <w:lang w:val="en-US" w:eastAsia="zh-CN"/>
        </w:rPr>
        <w:t>符合</w:t>
      </w:r>
      <w:r>
        <w:rPr>
          <w:rFonts w:hint="eastAsia" w:ascii="宋体" w:hAnsi="宋体" w:cs="仿宋"/>
          <w:bCs/>
          <w:sz w:val="24"/>
          <w:szCs w:val="24"/>
          <w:highlight w:val="none"/>
        </w:rPr>
        <w:t>性评审</w:t>
      </w:r>
      <w:r>
        <w:rPr>
          <w:rFonts w:hint="eastAsia" w:ascii="宋体" w:hAnsi="宋体" w:cs="仿宋"/>
          <w:bCs/>
          <w:sz w:val="24"/>
          <w:szCs w:val="24"/>
          <w:highlight w:val="none"/>
          <w:lang w:eastAsia="zh-CN"/>
        </w:rPr>
        <w:t>揭榜人</w:t>
      </w:r>
      <w:r>
        <w:rPr>
          <w:rFonts w:hint="eastAsia" w:ascii="宋体" w:hAnsi="宋体" w:cs="仿宋"/>
          <w:bCs/>
          <w:sz w:val="24"/>
          <w:szCs w:val="24"/>
          <w:highlight w:val="none"/>
        </w:rPr>
        <w:t>大于等于5家时，由评榜委员会按照评审办法进行初审打分，初评得分由高到低排序，确定前三名进入答辩环节；通过</w:t>
      </w:r>
      <w:r>
        <w:rPr>
          <w:rFonts w:hint="eastAsia" w:ascii="宋体" w:hAnsi="宋体" w:cs="仿宋"/>
          <w:bCs/>
          <w:sz w:val="24"/>
          <w:szCs w:val="24"/>
          <w:highlight w:val="none"/>
          <w:lang w:val="en-US" w:eastAsia="zh-CN"/>
        </w:rPr>
        <w:t>符合性评审</w:t>
      </w:r>
      <w:r>
        <w:rPr>
          <w:rFonts w:hint="eastAsia" w:ascii="宋体" w:hAnsi="宋体" w:cs="仿宋"/>
          <w:bCs/>
          <w:sz w:val="24"/>
          <w:szCs w:val="24"/>
          <w:highlight w:val="none"/>
        </w:rPr>
        <w:t>的</w:t>
      </w:r>
      <w:r>
        <w:rPr>
          <w:rFonts w:hint="eastAsia" w:ascii="宋体" w:hAnsi="宋体" w:cs="仿宋"/>
          <w:bCs/>
          <w:sz w:val="24"/>
          <w:szCs w:val="24"/>
          <w:highlight w:val="none"/>
          <w:lang w:eastAsia="zh-CN"/>
        </w:rPr>
        <w:t>揭榜人</w:t>
      </w:r>
      <w:r>
        <w:rPr>
          <w:rFonts w:hint="eastAsia" w:ascii="宋体" w:hAnsi="宋体" w:cs="仿宋"/>
          <w:bCs/>
          <w:sz w:val="24"/>
          <w:szCs w:val="24"/>
          <w:highlight w:val="none"/>
        </w:rPr>
        <w:t>少于五家时，全部进入答辩环节。评榜专家组根据揭榜</w:t>
      </w:r>
      <w:r>
        <w:rPr>
          <w:rFonts w:hint="eastAsia" w:ascii="宋体" w:hAnsi="宋体" w:cs="仿宋"/>
          <w:bCs/>
          <w:sz w:val="24"/>
          <w:szCs w:val="24"/>
          <w:highlight w:val="none"/>
          <w:lang w:eastAsia="zh-CN"/>
        </w:rPr>
        <w:t>申报文件</w:t>
      </w:r>
      <w:r>
        <w:rPr>
          <w:rFonts w:hint="eastAsia" w:ascii="宋体" w:hAnsi="宋体" w:cs="仿宋"/>
          <w:bCs/>
          <w:sz w:val="24"/>
          <w:szCs w:val="24"/>
          <w:highlight w:val="none"/>
        </w:rPr>
        <w:t>和现场答辩进行综合评议，并按得分由高到低推荐拟中榜人。当出现揭榜人综合评分相等时，评榜委员会通过表决方式推荐拟中榜人。</w:t>
      </w:r>
    </w:p>
    <w:p w14:paraId="216DBE8B">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bCs/>
          <w:sz w:val="24"/>
          <w:szCs w:val="24"/>
          <w:highlight w:val="none"/>
        </w:rPr>
      </w:pPr>
      <w:r>
        <w:rPr>
          <w:rFonts w:hint="eastAsia" w:ascii="宋体" w:hAnsi="宋体" w:cs="仿宋"/>
          <w:bCs/>
          <w:sz w:val="24"/>
          <w:szCs w:val="24"/>
          <w:highlight w:val="none"/>
        </w:rPr>
        <w:t>如果用户单位认为评榜委员会推荐的拟中榜人</w:t>
      </w:r>
      <w:r>
        <w:rPr>
          <w:rFonts w:hint="eastAsia" w:ascii="宋体" w:hAnsi="宋体" w:cs="仿宋"/>
          <w:bCs/>
          <w:sz w:val="24"/>
          <w:szCs w:val="24"/>
          <w:highlight w:val="none"/>
          <w:lang w:eastAsia="zh-CN"/>
        </w:rPr>
        <w:t>申报文件</w:t>
      </w:r>
      <w:r>
        <w:rPr>
          <w:rFonts w:hint="eastAsia" w:ascii="宋体" w:hAnsi="宋体" w:cs="仿宋"/>
          <w:bCs/>
          <w:sz w:val="24"/>
          <w:szCs w:val="24"/>
          <w:highlight w:val="none"/>
        </w:rPr>
        <w:t>与用户单位的应用需求出入较大时，用户单位有权对评审结果实施“一票否决”。</w:t>
      </w:r>
    </w:p>
    <w:p w14:paraId="15F29C28">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bCs/>
          <w:sz w:val="24"/>
          <w:szCs w:val="24"/>
          <w:highlight w:val="none"/>
        </w:rPr>
      </w:pPr>
      <w:r>
        <w:rPr>
          <w:rFonts w:hint="eastAsia" w:ascii="宋体" w:hAnsi="宋体" w:cs="仿宋"/>
          <w:bCs/>
          <w:sz w:val="24"/>
          <w:szCs w:val="24"/>
          <w:highlight w:val="none"/>
        </w:rPr>
        <w:t>评榜委员会由</w:t>
      </w:r>
      <w:r>
        <w:rPr>
          <w:rFonts w:hint="eastAsia" w:ascii="宋体" w:hAnsi="宋体" w:cs="仿宋"/>
          <w:bCs/>
          <w:sz w:val="24"/>
          <w:szCs w:val="24"/>
          <w:highlight w:val="none"/>
          <w:lang w:val="en-US" w:eastAsia="zh-CN"/>
        </w:rPr>
        <w:t>5</w:t>
      </w:r>
      <w:r>
        <w:rPr>
          <w:rFonts w:hint="eastAsia" w:ascii="宋体" w:hAnsi="宋体" w:cs="仿宋"/>
          <w:bCs/>
          <w:sz w:val="24"/>
          <w:szCs w:val="24"/>
          <w:highlight w:val="none"/>
        </w:rPr>
        <w:t>人组成，其中用户单位</w:t>
      </w:r>
      <w:r>
        <w:rPr>
          <w:rFonts w:hint="eastAsia" w:ascii="宋体" w:hAnsi="宋体" w:cs="仿宋"/>
          <w:bCs/>
          <w:sz w:val="24"/>
          <w:szCs w:val="24"/>
          <w:highlight w:val="none"/>
          <w:lang w:val="en-US" w:eastAsia="zh-CN"/>
        </w:rPr>
        <w:t>1</w:t>
      </w:r>
      <w:r>
        <w:rPr>
          <w:rFonts w:hint="eastAsia" w:ascii="宋体" w:hAnsi="宋体" w:cs="仿宋"/>
          <w:bCs/>
          <w:sz w:val="24"/>
          <w:szCs w:val="24"/>
          <w:highlight w:val="none"/>
        </w:rPr>
        <w:t>人，外部专家由项目相关领域专家组成。</w:t>
      </w:r>
    </w:p>
    <w:p w14:paraId="5BE21F01">
      <w:pPr>
        <w:pageBreakBefore w:val="0"/>
        <w:widowControl w:val="0"/>
        <w:numPr>
          <w:ilvl w:val="0"/>
          <w:numId w:val="1"/>
        </w:numPr>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lang w:val="en-US" w:eastAsia="zh-CN"/>
        </w:rPr>
        <w:t>符合性评审</w:t>
      </w:r>
    </w:p>
    <w:p w14:paraId="3C4DA5C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sz w:val="24"/>
          <w:szCs w:val="24"/>
          <w:highlight w:val="none"/>
        </w:rPr>
      </w:pPr>
      <w:r>
        <w:rPr>
          <w:rFonts w:hint="eastAsia" w:ascii="宋体" w:hAnsi="宋体" w:cs="仿宋"/>
          <w:kern w:val="0"/>
          <w:sz w:val="24"/>
          <w:szCs w:val="24"/>
          <w:highlight w:val="none"/>
        </w:rPr>
        <w:t>揭榜人须满足揭榜公告及榜单指南文件对揭榜人的各项资格要求。</w:t>
      </w:r>
    </w:p>
    <w:p w14:paraId="5E18A6E5">
      <w:pPr>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hint="eastAsia" w:ascii="宋体" w:hAnsi="宋体" w:cs="黑体"/>
          <w:b/>
          <w:bCs/>
          <w:kern w:val="0"/>
          <w:sz w:val="24"/>
          <w:szCs w:val="24"/>
          <w:highlight w:val="none"/>
        </w:rPr>
      </w:pPr>
      <w:r>
        <w:rPr>
          <w:rFonts w:hint="eastAsia" w:ascii="宋体" w:hAnsi="宋体" w:cs="黑体"/>
          <w:b/>
          <w:bCs/>
          <w:kern w:val="0"/>
          <w:sz w:val="24"/>
          <w:szCs w:val="24"/>
          <w:highlight w:val="none"/>
          <w:lang w:val="en-US" w:eastAsia="zh-CN"/>
        </w:rPr>
        <w:t xml:space="preserve">2.1 </w:t>
      </w:r>
      <w:r>
        <w:rPr>
          <w:rFonts w:hint="eastAsia" w:ascii="宋体" w:hAnsi="宋体" w:cs="黑体"/>
          <w:b/>
          <w:bCs/>
          <w:kern w:val="0"/>
          <w:sz w:val="24"/>
          <w:szCs w:val="24"/>
          <w:highlight w:val="none"/>
        </w:rPr>
        <w:t>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71"/>
        <w:gridCol w:w="5231"/>
        <w:gridCol w:w="1668"/>
        <w:gridCol w:w="1465"/>
      </w:tblGrid>
      <w:tr w14:paraId="38085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79733CF8">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项目名称：</w:t>
            </w:r>
          </w:p>
        </w:tc>
      </w:tr>
      <w:tr w14:paraId="6E1FD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40750CC">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lang w:eastAsia="zh-CN"/>
              </w:rPr>
              <w:t>揭榜人</w:t>
            </w:r>
            <w:r>
              <w:rPr>
                <w:rFonts w:hint="eastAsia" w:ascii="宋体" w:hAnsi="宋体" w:cs="宋体"/>
                <w:szCs w:val="21"/>
                <w:highlight w:val="none"/>
              </w:rPr>
              <w:t>：</w:t>
            </w:r>
          </w:p>
        </w:tc>
      </w:tr>
      <w:tr w14:paraId="63D2E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4D370CC7">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序号</w:t>
            </w:r>
          </w:p>
        </w:tc>
        <w:tc>
          <w:tcPr>
            <w:tcW w:w="1371" w:type="dxa"/>
            <w:vAlign w:val="center"/>
          </w:tcPr>
          <w:p w14:paraId="1804BF3B">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评审方式</w:t>
            </w:r>
          </w:p>
        </w:tc>
        <w:tc>
          <w:tcPr>
            <w:tcW w:w="5231" w:type="dxa"/>
            <w:vAlign w:val="center"/>
          </w:tcPr>
          <w:p w14:paraId="30161BE6">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评审内容</w:t>
            </w:r>
          </w:p>
        </w:tc>
        <w:tc>
          <w:tcPr>
            <w:tcW w:w="1668" w:type="dxa"/>
            <w:vAlign w:val="center"/>
          </w:tcPr>
          <w:p w14:paraId="13F7508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通  过（√）</w:t>
            </w:r>
          </w:p>
          <w:p w14:paraId="2F59E94E">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不通过（×）</w:t>
            </w:r>
          </w:p>
        </w:tc>
        <w:tc>
          <w:tcPr>
            <w:tcW w:w="1465" w:type="dxa"/>
            <w:vAlign w:val="center"/>
          </w:tcPr>
          <w:p w14:paraId="7241DB73">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不通过原因</w:t>
            </w:r>
          </w:p>
        </w:tc>
      </w:tr>
      <w:tr w14:paraId="0E6C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7C69D53B">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1</w:t>
            </w:r>
          </w:p>
        </w:tc>
        <w:tc>
          <w:tcPr>
            <w:tcW w:w="1371" w:type="dxa"/>
            <w:vMerge w:val="restart"/>
            <w:shd w:val="clear" w:color="auto" w:fill="auto"/>
            <w:vAlign w:val="center"/>
          </w:tcPr>
          <w:p w14:paraId="1348F982">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资格评审</w:t>
            </w:r>
          </w:p>
        </w:tc>
        <w:tc>
          <w:tcPr>
            <w:tcW w:w="5231" w:type="dxa"/>
            <w:shd w:val="clear" w:color="auto" w:fill="auto"/>
            <w:vAlign w:val="center"/>
          </w:tcPr>
          <w:p w14:paraId="0DCB9D22">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szCs w:val="21"/>
                <w:highlight w:val="none"/>
              </w:rPr>
            </w:pPr>
            <w:r>
              <w:rPr>
                <w:rFonts w:hint="eastAsia" w:ascii="宋体" w:hAnsi="宋体" w:cs="宋体"/>
                <w:szCs w:val="21"/>
                <w:highlight w:val="none"/>
              </w:rPr>
              <w:t>依法设立，具有有效的营业执照或事业单位法人证书</w:t>
            </w:r>
          </w:p>
        </w:tc>
        <w:tc>
          <w:tcPr>
            <w:tcW w:w="1668" w:type="dxa"/>
            <w:vAlign w:val="center"/>
          </w:tcPr>
          <w:p w14:paraId="57C61DDD">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47871B35">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02D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jc w:val="center"/>
        </w:trPr>
        <w:tc>
          <w:tcPr>
            <w:tcW w:w="528" w:type="dxa"/>
            <w:vMerge w:val="continue"/>
            <w:vAlign w:val="center"/>
          </w:tcPr>
          <w:p w14:paraId="72A89E47">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63AE2E5A">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shd w:val="clear" w:color="auto" w:fill="auto"/>
            <w:vAlign w:val="center"/>
          </w:tcPr>
          <w:p w14:paraId="2AEC4E4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揭榜人</w:t>
            </w:r>
            <w:r>
              <w:rPr>
                <w:rFonts w:hint="eastAsia" w:ascii="宋体" w:hAnsi="宋体" w:cs="宋体"/>
                <w:sz w:val="21"/>
                <w:szCs w:val="21"/>
                <w:highlight w:val="none"/>
              </w:rPr>
              <w:t>信誉、</w:t>
            </w:r>
            <w:r>
              <w:rPr>
                <w:rFonts w:hint="eastAsia" w:ascii="宋体" w:hAnsi="宋体" w:cs="宋体"/>
                <w:sz w:val="21"/>
                <w:szCs w:val="21"/>
                <w:highlight w:val="none"/>
                <w:lang w:val="en-US" w:eastAsia="zh-CN"/>
              </w:rPr>
              <w:t>资格</w:t>
            </w:r>
            <w:r>
              <w:rPr>
                <w:rFonts w:hint="eastAsia" w:ascii="宋体" w:hAnsi="宋体" w:cs="宋体"/>
                <w:sz w:val="21"/>
                <w:szCs w:val="21"/>
                <w:highlight w:val="none"/>
              </w:rPr>
              <w:t>符合申报指南规定</w:t>
            </w:r>
          </w:p>
          <w:p w14:paraId="74B8E2E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（1）与本项目的其他揭榜人</w:t>
            </w:r>
            <w:r>
              <w:rPr>
                <w:rFonts w:hint="eastAsia" w:ascii="宋体" w:hAnsi="宋体" w:cs="宋体"/>
                <w:sz w:val="21"/>
                <w:szCs w:val="21"/>
                <w:highlight w:val="none"/>
                <w:lang w:val="en-US" w:eastAsia="zh-CN"/>
              </w:rPr>
              <w:t>不</w:t>
            </w:r>
            <w:r>
              <w:rPr>
                <w:rFonts w:hint="eastAsia" w:ascii="宋体" w:hAnsi="宋体" w:cs="宋体"/>
                <w:sz w:val="21"/>
                <w:szCs w:val="21"/>
                <w:highlight w:val="none"/>
              </w:rPr>
              <w:t>存在控股、管理关系；</w:t>
            </w:r>
          </w:p>
          <w:p w14:paraId="26B9DE6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被责令停业，暂扣或者吊销执照或许可证，或吊销资质证书；</w:t>
            </w:r>
          </w:p>
          <w:p w14:paraId="54F34F7A">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sz w:val="21"/>
                <w:szCs w:val="21"/>
                <w:highlight w:val="none"/>
                <w:lang w:val="en-US" w:eastAsia="zh-CN"/>
              </w:rPr>
              <w:t>未</w:t>
            </w:r>
            <w:r>
              <w:rPr>
                <w:rFonts w:hint="eastAsia" w:ascii="宋体" w:hAnsi="宋体" w:cs="宋体"/>
                <w:sz w:val="21"/>
                <w:szCs w:val="21"/>
                <w:highlight w:val="none"/>
              </w:rPr>
              <w:t>进入清算程序，或被宣告破产，或其他丧失履约能力的情形；</w:t>
            </w:r>
          </w:p>
          <w:p w14:paraId="5AC11407">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（4）</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被市场监督管理部门在国家企业信用信息公示系统（http：//www.gsxt.gov.cn/）中列入严重违法失信名单（黑名单）信息（不含分公司）；</w:t>
            </w:r>
          </w:p>
          <w:p w14:paraId="72B67404">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（5）在“信用中国”网站(http://www.creditchina.gov.cn/)中</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被列入失信被执行人、经营</w:t>
            </w:r>
            <w:r>
              <w:rPr>
                <w:rFonts w:hint="eastAsia" w:ascii="宋体" w:hAnsi="宋体" w:cs="宋体"/>
                <w:sz w:val="21"/>
                <w:szCs w:val="21"/>
                <w:highlight w:val="none"/>
                <w:lang w:val="en-US" w:eastAsia="zh-CN"/>
              </w:rPr>
              <w:t>(活动)</w:t>
            </w:r>
            <w:r>
              <w:rPr>
                <w:rFonts w:hint="eastAsia" w:ascii="宋体" w:hAnsi="宋体" w:cs="宋体"/>
                <w:sz w:val="21"/>
                <w:szCs w:val="21"/>
                <w:highlight w:val="none"/>
              </w:rPr>
              <w:t>异常名录、重大税收违法失信主体、政府采购严重违法失信行为记录名单（均不含分公司）；</w:t>
            </w:r>
          </w:p>
          <w:p w14:paraId="52AB2A5B">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18"/>
                <w:szCs w:val="18"/>
                <w:highlight w:val="none"/>
              </w:rPr>
            </w:pPr>
            <w:r>
              <w:rPr>
                <w:rFonts w:hint="eastAsia" w:ascii="宋体" w:hAnsi="宋体" w:cs="宋体"/>
                <w:sz w:val="21"/>
                <w:szCs w:val="21"/>
                <w:highlight w:val="none"/>
              </w:rPr>
              <w:t>（6）近3年内（202</w:t>
            </w:r>
            <w:r>
              <w:rPr>
                <w:rFonts w:hint="eastAsia" w:ascii="宋体" w:hAnsi="宋体" w:cs="宋体"/>
                <w:sz w:val="21"/>
                <w:szCs w:val="21"/>
                <w:highlight w:val="none"/>
                <w:lang w:val="en-US" w:eastAsia="zh-CN"/>
              </w:rPr>
              <w:t>2</w:t>
            </w:r>
            <w:r>
              <w:rPr>
                <w:rFonts w:hint="eastAsia" w:ascii="宋体" w:hAnsi="宋体" w:cs="宋体"/>
                <w:sz w:val="21"/>
                <w:szCs w:val="21"/>
                <w:highlight w:val="none"/>
              </w:rPr>
              <w:t>年</w:t>
            </w:r>
            <w:r>
              <w:rPr>
                <w:rFonts w:hint="eastAsia" w:ascii="宋体" w:hAnsi="宋体" w:cs="宋体"/>
                <w:sz w:val="21"/>
                <w:szCs w:val="21"/>
                <w:highlight w:val="none"/>
                <w:lang w:val="en-US" w:eastAsia="zh-CN"/>
              </w:rPr>
              <w:t>5月</w:t>
            </w:r>
            <w:r>
              <w:rPr>
                <w:rFonts w:hint="eastAsia" w:ascii="宋体" w:hAnsi="宋体" w:cs="宋体"/>
                <w:sz w:val="21"/>
                <w:szCs w:val="21"/>
                <w:highlight w:val="none"/>
              </w:rPr>
              <w:t>1日至今）在申请各级各类科研课题中</w:t>
            </w:r>
            <w:r>
              <w:rPr>
                <w:rFonts w:hint="eastAsia" w:ascii="宋体" w:hAnsi="宋体" w:cs="宋体"/>
                <w:sz w:val="21"/>
                <w:szCs w:val="21"/>
                <w:highlight w:val="none"/>
                <w:lang w:val="en-US" w:eastAsia="zh-CN"/>
              </w:rPr>
              <w:t>无</w:t>
            </w:r>
            <w:r>
              <w:rPr>
                <w:rFonts w:hint="eastAsia" w:ascii="宋体" w:hAnsi="宋体" w:cs="宋体"/>
                <w:sz w:val="21"/>
                <w:szCs w:val="21"/>
                <w:highlight w:val="none"/>
              </w:rPr>
              <w:t>不良信用记录，</w:t>
            </w:r>
            <w:r>
              <w:rPr>
                <w:rFonts w:hint="eastAsia" w:ascii="宋体" w:hAnsi="宋体" w:cs="宋体"/>
                <w:sz w:val="21"/>
                <w:szCs w:val="21"/>
                <w:highlight w:val="none"/>
                <w:lang w:val="en-US" w:eastAsia="zh-CN"/>
              </w:rPr>
              <w:t>无</w:t>
            </w:r>
            <w:r>
              <w:rPr>
                <w:rFonts w:hint="eastAsia" w:ascii="宋体" w:hAnsi="宋体" w:cs="宋体"/>
                <w:sz w:val="21"/>
                <w:szCs w:val="21"/>
                <w:highlight w:val="none"/>
              </w:rPr>
              <w:t>行政处罚或违法记录，</w:t>
            </w:r>
            <w:r>
              <w:rPr>
                <w:rFonts w:hint="eastAsia" w:ascii="宋体" w:hAnsi="宋体" w:cs="宋体"/>
                <w:sz w:val="21"/>
                <w:szCs w:val="21"/>
                <w:highlight w:val="none"/>
                <w:lang w:val="en-US" w:eastAsia="zh-CN"/>
              </w:rPr>
              <w:t>无</w:t>
            </w:r>
            <w:r>
              <w:rPr>
                <w:rFonts w:hint="eastAsia" w:ascii="宋体" w:hAnsi="宋体" w:cs="宋体"/>
                <w:sz w:val="21"/>
                <w:szCs w:val="21"/>
                <w:highlight w:val="none"/>
              </w:rPr>
              <w:t>不良科研诚信记录。</w:t>
            </w:r>
          </w:p>
        </w:tc>
        <w:tc>
          <w:tcPr>
            <w:tcW w:w="1668" w:type="dxa"/>
            <w:vAlign w:val="center"/>
          </w:tcPr>
          <w:p w14:paraId="1C3FA341">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62E2564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7586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528" w:type="dxa"/>
            <w:vMerge w:val="continue"/>
            <w:vAlign w:val="center"/>
          </w:tcPr>
          <w:p w14:paraId="393524F0">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7FDDCAFF">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shd w:val="clear" w:color="auto" w:fill="auto"/>
            <w:vAlign w:val="center"/>
          </w:tcPr>
          <w:p w14:paraId="7233635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bCs/>
                <w:szCs w:val="21"/>
                <w:highlight w:val="none"/>
              </w:rPr>
            </w:pPr>
            <w:r>
              <w:rPr>
                <w:rFonts w:hint="eastAsia" w:ascii="宋体" w:hAnsi="宋体" w:cs="宋体"/>
                <w:bCs/>
                <w:szCs w:val="21"/>
                <w:highlight w:val="none"/>
                <w:lang w:val="en-US" w:eastAsia="zh-CN"/>
              </w:rPr>
              <w:t>揭榜人</w:t>
            </w:r>
            <w:r>
              <w:rPr>
                <w:rFonts w:hint="eastAsia" w:ascii="宋体" w:hAnsi="宋体" w:cs="宋体"/>
                <w:bCs/>
                <w:szCs w:val="21"/>
                <w:highlight w:val="none"/>
              </w:rPr>
              <w:t>的类似项目业绩符合</w:t>
            </w:r>
            <w:r>
              <w:rPr>
                <w:rFonts w:hint="eastAsia" w:ascii="宋体" w:hAnsi="宋体" w:cs="宋体"/>
                <w:szCs w:val="21"/>
                <w:highlight w:val="none"/>
              </w:rPr>
              <w:t>申报指南规定</w:t>
            </w:r>
          </w:p>
        </w:tc>
        <w:tc>
          <w:tcPr>
            <w:tcW w:w="1668" w:type="dxa"/>
            <w:vAlign w:val="center"/>
          </w:tcPr>
          <w:p w14:paraId="46356CFA">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7D9C4CC9">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2546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528" w:type="dxa"/>
            <w:vMerge w:val="continue"/>
            <w:vAlign w:val="center"/>
          </w:tcPr>
          <w:p w14:paraId="6C2592AA">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77398BAF">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shd w:val="clear" w:color="auto" w:fill="auto"/>
            <w:vAlign w:val="center"/>
          </w:tcPr>
          <w:p w14:paraId="76BD8C19">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bCs/>
                <w:szCs w:val="21"/>
                <w:highlight w:val="none"/>
              </w:rPr>
            </w:pPr>
            <w:r>
              <w:rPr>
                <w:rFonts w:hint="eastAsia" w:ascii="宋体" w:hAnsi="宋体" w:cs="宋体"/>
                <w:bCs/>
                <w:szCs w:val="21"/>
                <w:highlight w:val="none"/>
                <w:lang w:val="en-US" w:eastAsia="zh-CN"/>
              </w:rPr>
              <w:t>揭榜人</w:t>
            </w:r>
            <w:r>
              <w:rPr>
                <w:rFonts w:hint="eastAsia" w:ascii="宋体" w:hAnsi="宋体" w:cs="宋体"/>
                <w:bCs/>
                <w:szCs w:val="21"/>
                <w:highlight w:val="none"/>
              </w:rPr>
              <w:t>符合申报指南规定的其他资格要求</w:t>
            </w:r>
          </w:p>
        </w:tc>
        <w:tc>
          <w:tcPr>
            <w:tcW w:w="1668" w:type="dxa"/>
            <w:vAlign w:val="center"/>
          </w:tcPr>
          <w:p w14:paraId="5FDA3A6D">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5BF1199A">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3EAF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28" w:type="dxa"/>
            <w:vMerge w:val="restart"/>
            <w:vAlign w:val="center"/>
          </w:tcPr>
          <w:p w14:paraId="31B9D92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2</w:t>
            </w:r>
          </w:p>
        </w:tc>
        <w:tc>
          <w:tcPr>
            <w:tcW w:w="1371" w:type="dxa"/>
            <w:vMerge w:val="restart"/>
            <w:vAlign w:val="center"/>
          </w:tcPr>
          <w:p w14:paraId="15CE17D2">
            <w:pPr>
              <w:pStyle w:val="17"/>
              <w:pageBreakBefore/>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形式评审与响应性评审</w:t>
            </w:r>
          </w:p>
        </w:tc>
        <w:tc>
          <w:tcPr>
            <w:tcW w:w="5231" w:type="dxa"/>
            <w:vAlign w:val="center"/>
          </w:tcPr>
          <w:p w14:paraId="2597203C">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项目申报书按照申报材料模板的格式、内容填写，字迹清晰可辨</w:t>
            </w:r>
          </w:p>
        </w:tc>
        <w:tc>
          <w:tcPr>
            <w:tcW w:w="1668" w:type="dxa"/>
            <w:vAlign w:val="center"/>
          </w:tcPr>
          <w:p w14:paraId="0358BFBD">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p>
        </w:tc>
        <w:tc>
          <w:tcPr>
            <w:tcW w:w="1465" w:type="dxa"/>
            <w:vAlign w:val="center"/>
          </w:tcPr>
          <w:p w14:paraId="49F476F7">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02F8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28" w:type="dxa"/>
            <w:vMerge w:val="continue"/>
            <w:vAlign w:val="center"/>
          </w:tcPr>
          <w:p w14:paraId="21751700">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86A199B">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502806C2">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项目申报书上法定代表人或其授权代理人（授权的项目负责人）的签字、揭榜人的单位章盖章齐全</w:t>
            </w:r>
          </w:p>
        </w:tc>
        <w:tc>
          <w:tcPr>
            <w:tcW w:w="1668" w:type="dxa"/>
            <w:vAlign w:val="center"/>
          </w:tcPr>
          <w:p w14:paraId="2769600F">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p>
        </w:tc>
        <w:tc>
          <w:tcPr>
            <w:tcW w:w="1465" w:type="dxa"/>
            <w:vAlign w:val="center"/>
          </w:tcPr>
          <w:p w14:paraId="20B4066D">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39CD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528" w:type="dxa"/>
            <w:vMerge w:val="continue"/>
            <w:vAlign w:val="center"/>
          </w:tcPr>
          <w:p w14:paraId="74766737">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0ABEF3A4">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3DC48B27">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bCs/>
                <w:szCs w:val="21"/>
                <w:highlight w:val="none"/>
              </w:rPr>
              <w:t>揭榜人的揭榜报价未超过揭榜指南文件设定的榜单金额。</w:t>
            </w:r>
          </w:p>
        </w:tc>
        <w:tc>
          <w:tcPr>
            <w:tcW w:w="1668" w:type="dxa"/>
            <w:vAlign w:val="center"/>
          </w:tcPr>
          <w:p w14:paraId="22A57093">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6BE08B07">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312F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29F7DFAA">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69D18021">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7A0B5DB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szCs w:val="21"/>
                <w:highlight w:val="none"/>
              </w:rPr>
              <w:t>项目申报书载明的项目完成期限未超过榜单规定的时限</w:t>
            </w:r>
          </w:p>
        </w:tc>
        <w:tc>
          <w:tcPr>
            <w:tcW w:w="1668" w:type="dxa"/>
            <w:vAlign w:val="center"/>
          </w:tcPr>
          <w:p w14:paraId="498E1E8F">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0ACD427D">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5A6C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35A0762D">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40566047">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231" w:type="dxa"/>
            <w:vAlign w:val="center"/>
          </w:tcPr>
          <w:p w14:paraId="236FCD6F">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szCs w:val="21"/>
                <w:highlight w:val="none"/>
              </w:rPr>
              <w:t>项目申报书对榜单的实质性要求和条件作出响应。</w:t>
            </w:r>
          </w:p>
        </w:tc>
        <w:tc>
          <w:tcPr>
            <w:tcW w:w="1668" w:type="dxa"/>
            <w:vAlign w:val="center"/>
          </w:tcPr>
          <w:p w14:paraId="61B9C74C">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0F5B3E97">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1BD7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4433356A">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是否进入揭榜方案初步评审：  是</w:t>
            </w:r>
            <w:r>
              <w:rPr>
                <w:rFonts w:hint="eastAsia" w:ascii="宋体" w:hAnsi="宋体" w:cs="宋体"/>
                <w:szCs w:val="21"/>
                <w:highlight w:val="none"/>
              </w:rPr>
              <w:sym w:font="Wingdings 2" w:char="F0A3"/>
            </w:r>
            <w:r>
              <w:rPr>
                <w:rFonts w:hint="eastAsia" w:ascii="宋体" w:hAnsi="宋体" w:cs="宋体"/>
                <w:szCs w:val="21"/>
                <w:highlight w:val="none"/>
              </w:rPr>
              <w:t xml:space="preserve">   否</w:t>
            </w:r>
            <w:r>
              <w:rPr>
                <w:rFonts w:hint="eastAsia" w:ascii="宋体" w:hAnsi="宋体" w:cs="宋体"/>
                <w:szCs w:val="21"/>
                <w:highlight w:val="none"/>
              </w:rPr>
              <w:sym w:font="Wingdings 2" w:char="F0A3"/>
            </w:r>
            <w:r>
              <w:rPr>
                <w:rFonts w:hint="eastAsia" w:ascii="宋体" w:hAnsi="宋体" w:cs="宋体"/>
                <w:szCs w:val="21"/>
                <w:highlight w:val="none"/>
              </w:rPr>
              <w:t xml:space="preserve"> </w:t>
            </w:r>
          </w:p>
        </w:tc>
      </w:tr>
      <w:tr w14:paraId="3A69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4943DFFC">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专家签字（手签/电子签名）：</w:t>
            </w:r>
          </w:p>
        </w:tc>
      </w:tr>
    </w:tbl>
    <w:p w14:paraId="3A501C34">
      <w:pPr>
        <w:pStyle w:val="17"/>
        <w:keepNext w:val="0"/>
        <w:keepLines w:val="0"/>
        <w:pageBreakBefore w:val="0"/>
        <w:widowControl w:val="0"/>
        <w:kinsoku/>
        <w:wordWrap/>
        <w:overflowPunct/>
        <w:topLinePunct w:val="0"/>
        <w:bidi w:val="0"/>
        <w:adjustRightInd/>
        <w:snapToGrid/>
        <w:spacing w:after="0" w:line="360" w:lineRule="auto"/>
        <w:textAlignment w:val="auto"/>
        <w:rPr>
          <w:highlight w:val="none"/>
        </w:rPr>
      </w:pPr>
      <w:bookmarkStart w:id="23" w:name="_Toc152042378"/>
      <w:bookmarkStart w:id="24" w:name="_Toc144974568"/>
      <w:bookmarkStart w:id="25" w:name="_Toc152045601"/>
      <w:bookmarkStart w:id="26" w:name="_Toc179632619"/>
      <w:r>
        <w:rPr>
          <w:rFonts w:hint="eastAsia" w:ascii="宋体" w:hAnsi="宋体" w:cs="仿宋"/>
          <w:b/>
          <w:bCs/>
          <w:kern w:val="0"/>
          <w:sz w:val="24"/>
          <w:szCs w:val="24"/>
          <w:highlight w:val="none"/>
        </w:rPr>
        <w:t>通过</w:t>
      </w:r>
      <w:r>
        <w:rPr>
          <w:rFonts w:hint="eastAsia" w:ascii="宋体" w:hAnsi="宋体" w:cs="黑体"/>
          <w:b/>
          <w:bCs/>
          <w:kern w:val="0"/>
          <w:sz w:val="24"/>
          <w:szCs w:val="24"/>
          <w:highlight w:val="none"/>
          <w:lang w:val="en-US" w:eastAsia="zh-CN"/>
        </w:rPr>
        <w:t>符合性</w:t>
      </w:r>
      <w:r>
        <w:rPr>
          <w:rFonts w:hint="eastAsia" w:ascii="宋体" w:hAnsi="宋体" w:cs="仿宋"/>
          <w:b/>
          <w:bCs/>
          <w:kern w:val="0"/>
          <w:sz w:val="24"/>
          <w:szCs w:val="24"/>
          <w:highlight w:val="none"/>
        </w:rPr>
        <w:t>的揭榜方不足三家则重新发榜。</w:t>
      </w:r>
    </w:p>
    <w:bookmarkEnd w:id="23"/>
    <w:bookmarkEnd w:id="24"/>
    <w:bookmarkEnd w:id="25"/>
    <w:bookmarkEnd w:id="26"/>
    <w:p w14:paraId="06BB164A">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bookmarkStart w:id="27" w:name="_Toc179632620"/>
      <w:bookmarkStart w:id="28" w:name="_Toc152045602"/>
      <w:bookmarkStart w:id="29" w:name="_Toc144974569"/>
      <w:bookmarkStart w:id="30" w:name="_Toc152042379"/>
      <w:r>
        <w:rPr>
          <w:rFonts w:hint="eastAsia" w:ascii="宋体" w:hAnsi="宋体" w:cs="黑体"/>
          <w:b/>
          <w:bCs/>
          <w:kern w:val="0"/>
          <w:sz w:val="24"/>
          <w:szCs w:val="24"/>
          <w:highlight w:val="none"/>
        </w:rPr>
        <w:t xml:space="preserve">3. </w:t>
      </w:r>
      <w:r>
        <w:rPr>
          <w:rFonts w:hint="eastAsia" w:ascii="宋体" w:hAnsi="宋体" w:cs="黑体"/>
          <w:b/>
          <w:bCs/>
          <w:kern w:val="0"/>
          <w:sz w:val="24"/>
          <w:szCs w:val="24"/>
          <w:highlight w:val="none"/>
          <w:lang w:val="en-US" w:eastAsia="zh-CN"/>
        </w:rPr>
        <w:t>详细</w:t>
      </w:r>
      <w:r>
        <w:rPr>
          <w:rFonts w:hint="eastAsia" w:ascii="宋体" w:hAnsi="宋体" w:cs="黑体"/>
          <w:b/>
          <w:bCs/>
          <w:kern w:val="0"/>
          <w:sz w:val="24"/>
          <w:szCs w:val="24"/>
          <w:highlight w:val="none"/>
        </w:rPr>
        <w:t>评审</w:t>
      </w:r>
    </w:p>
    <w:p w14:paraId="7EA79F0A">
      <w:pPr>
        <w:keepNext w:val="0"/>
        <w:keepLines w:val="0"/>
        <w:pageBreakBefore w:val="0"/>
        <w:widowControl w:val="0"/>
        <w:kinsoku/>
        <w:wordWrap/>
        <w:overflowPunct/>
        <w:topLinePunct w:val="0"/>
        <w:autoSpaceDE w:val="0"/>
        <w:autoSpaceDN w:val="0"/>
        <w:bidi w:val="0"/>
        <w:adjustRightInd/>
        <w:snapToGrid w:val="0"/>
        <w:spacing w:after="0" w:line="360" w:lineRule="auto"/>
        <w:jc w:val="left"/>
        <w:textAlignment w:val="auto"/>
        <w:rPr>
          <w:rFonts w:ascii="宋体" w:hAnsi="宋体" w:cs="仿宋"/>
          <w:kern w:val="0"/>
          <w:sz w:val="24"/>
          <w:szCs w:val="24"/>
          <w:highlight w:val="none"/>
        </w:rPr>
      </w:pPr>
      <w:r>
        <w:rPr>
          <w:rFonts w:hint="eastAsia" w:ascii="宋体" w:hAnsi="宋体" w:cs="仿宋"/>
          <w:kern w:val="0"/>
          <w:sz w:val="24"/>
          <w:szCs w:val="24"/>
          <w:highlight w:val="none"/>
          <w:lang w:val="en-US" w:eastAsia="zh-CN"/>
        </w:rPr>
        <w:t>详细评审</w:t>
      </w:r>
      <w:r>
        <w:rPr>
          <w:rFonts w:hint="eastAsia" w:ascii="宋体" w:hAnsi="宋体" w:cs="仿宋"/>
          <w:kern w:val="0"/>
          <w:sz w:val="24"/>
          <w:szCs w:val="24"/>
          <w:highlight w:val="none"/>
        </w:rPr>
        <w:t>采取百分制，初步评审、最终评审、评榜价评审评分权重占比比例为60%:30%:10%。</w:t>
      </w:r>
    </w:p>
    <w:p w14:paraId="7CC47845">
      <w:pPr>
        <w:keepNext w:val="0"/>
        <w:keepLines w:val="0"/>
        <w:pageBreakBefore w:val="0"/>
        <w:widowControl w:val="0"/>
        <w:kinsoku/>
        <w:wordWrap/>
        <w:overflowPunct/>
        <w:topLinePunct w:val="0"/>
        <w:autoSpaceDE w:val="0"/>
        <w:autoSpaceDN w:val="0"/>
        <w:bidi w:val="0"/>
        <w:adjustRightInd/>
        <w:snapToGrid w:val="0"/>
        <w:spacing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w:t>
      </w:r>
      <w:r>
        <w:rPr>
          <w:rFonts w:hint="eastAsia" w:ascii="宋体" w:hAnsi="宋体" w:cs="黑体"/>
          <w:b/>
          <w:bCs/>
          <w:kern w:val="0"/>
          <w:sz w:val="24"/>
          <w:szCs w:val="24"/>
          <w:highlight w:val="none"/>
          <w:lang w:val="en-US" w:eastAsia="zh-CN"/>
        </w:rPr>
        <w:t xml:space="preserve">1 </w:t>
      </w:r>
      <w:r>
        <w:rPr>
          <w:rFonts w:hint="eastAsia" w:ascii="宋体" w:hAnsi="宋体" w:cs="黑体"/>
          <w:b/>
          <w:bCs/>
          <w:kern w:val="0"/>
          <w:sz w:val="24"/>
          <w:szCs w:val="24"/>
          <w:highlight w:val="none"/>
        </w:rPr>
        <w:t>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3439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3EA9C8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3EC1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5073418F">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w:t>
            </w:r>
          </w:p>
        </w:tc>
      </w:tr>
      <w:tr w14:paraId="5321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65CBD09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是否满足项目对揭榜方的最低要求：□是   □否 （如否则终止打分）</w:t>
            </w:r>
          </w:p>
        </w:tc>
      </w:tr>
      <w:tr w14:paraId="16E8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635FCA7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34" w:type="dxa"/>
            <w:vAlign w:val="center"/>
          </w:tcPr>
          <w:p w14:paraId="71E3DD5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3" w:type="dxa"/>
            <w:vAlign w:val="center"/>
          </w:tcPr>
          <w:p w14:paraId="3A414E6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6389" w:type="dxa"/>
            <w:vAlign w:val="center"/>
          </w:tcPr>
          <w:p w14:paraId="0C5F84C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614" w:type="dxa"/>
            <w:vAlign w:val="center"/>
          </w:tcPr>
          <w:p w14:paraId="65BDD9F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190C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3FBD0761">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1</w:t>
            </w:r>
          </w:p>
        </w:tc>
        <w:tc>
          <w:tcPr>
            <w:tcW w:w="1134" w:type="dxa"/>
            <w:vMerge w:val="restart"/>
            <w:vAlign w:val="center"/>
          </w:tcPr>
          <w:p w14:paraId="297B569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攻关技</w:t>
            </w:r>
          </w:p>
          <w:p w14:paraId="3D543C2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术创新</w:t>
            </w:r>
          </w:p>
          <w:p w14:paraId="5DD28A8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（30分）</w:t>
            </w:r>
          </w:p>
        </w:tc>
        <w:tc>
          <w:tcPr>
            <w:tcW w:w="1703" w:type="dxa"/>
            <w:vAlign w:val="center"/>
          </w:tcPr>
          <w:p w14:paraId="0ED84F5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关键性问题描述</w:t>
            </w:r>
          </w:p>
          <w:p w14:paraId="7A12F2A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9FB340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仿宋" w:eastAsiaTheme="minorEastAsia"/>
                <w:snapToGrid w:val="0"/>
                <w:color w:val="000000"/>
                <w:kern w:val="0"/>
                <w:szCs w:val="21"/>
                <w:highlight w:val="none"/>
              </w:rPr>
              <w:t>1.对关键性问题描述清晰，结合了集团需求现状的，得</w:t>
            </w:r>
            <w:r>
              <w:rPr>
                <w:rFonts w:hint="eastAsia" w:ascii="宋体" w:hAnsi="宋体" w:cs="Arial" w:eastAsiaTheme="minorEastAsia"/>
                <w:snapToGrid w:val="0"/>
                <w:color w:val="000000"/>
                <w:kern w:val="0"/>
                <w:szCs w:val="21"/>
                <w:highlight w:val="none"/>
              </w:rPr>
              <w:t>8-10</w:t>
            </w:r>
            <w:r>
              <w:rPr>
                <w:rFonts w:hint="eastAsia" w:ascii="宋体" w:hAnsi="宋体" w:cs="仿宋" w:eastAsiaTheme="minorEastAsia"/>
                <w:snapToGrid w:val="0"/>
                <w:color w:val="000000"/>
                <w:kern w:val="0"/>
                <w:szCs w:val="21"/>
                <w:highlight w:val="none"/>
              </w:rPr>
              <w:t>分。</w:t>
            </w:r>
          </w:p>
          <w:p w14:paraId="5EE23E29">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color w:val="000000"/>
                <w:spacing w:val="-3"/>
                <w:kern w:val="0"/>
                <w:szCs w:val="21"/>
                <w:highlight w:val="none"/>
              </w:rPr>
              <w:t>2</w:t>
            </w:r>
            <w:r>
              <w:rPr>
                <w:rFonts w:hint="eastAsia" w:ascii="宋体" w:hAnsi="宋体" w:cs="仿宋" w:eastAsiaTheme="minorEastAsia"/>
                <w:snapToGrid w:val="0"/>
                <w:color w:val="000000"/>
                <w:spacing w:val="-3"/>
                <w:kern w:val="0"/>
                <w:szCs w:val="21"/>
                <w:highlight w:val="none"/>
              </w:rPr>
              <w:t>.</w:t>
            </w:r>
            <w:r>
              <w:rPr>
                <w:rFonts w:hint="eastAsia" w:ascii="宋体" w:hAnsi="宋体" w:cs="仿宋" w:eastAsiaTheme="minorEastAsia"/>
                <w:snapToGrid w:val="0"/>
                <w:color w:val="000000"/>
                <w:kern w:val="0"/>
                <w:szCs w:val="21"/>
                <w:highlight w:val="none"/>
              </w:rPr>
              <w:t>对关键性问题描述较清晰，得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r>
              <w:rPr>
                <w:rFonts w:hint="eastAsia" w:ascii="宋体" w:hAnsi="宋体" w:cs="仿宋" w:eastAsiaTheme="minorEastAsia"/>
                <w:snapToGrid w:val="0"/>
                <w:color w:val="000000"/>
                <w:spacing w:val="-3"/>
                <w:kern w:val="0"/>
                <w:szCs w:val="21"/>
                <w:highlight w:val="none"/>
              </w:rPr>
              <w:t>；</w:t>
            </w:r>
          </w:p>
          <w:p w14:paraId="6F3640C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3.对关键性问题描述一般，得6分；</w:t>
            </w:r>
          </w:p>
        </w:tc>
        <w:tc>
          <w:tcPr>
            <w:tcW w:w="614" w:type="dxa"/>
            <w:vAlign w:val="center"/>
          </w:tcPr>
          <w:p w14:paraId="33D453B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544E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3C8D4FF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384352E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709433F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预期成果指标</w:t>
            </w:r>
          </w:p>
          <w:p w14:paraId="59095278">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872ED5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.优于榜单基本要求，</w:t>
            </w:r>
            <w:r>
              <w:rPr>
                <w:rFonts w:hint="eastAsia" w:ascii="宋体" w:hAnsi="宋体" w:cs="宋体" w:eastAsiaTheme="minorEastAsia"/>
                <w:snapToGrid w:val="0"/>
                <w:color w:val="000000"/>
                <w:kern w:val="0"/>
                <w:szCs w:val="21"/>
                <w:highlight w:val="none"/>
              </w:rPr>
              <w:t>能够具有一定影响力的，</w:t>
            </w:r>
            <w:r>
              <w:rPr>
                <w:rFonts w:hint="eastAsia" w:ascii="宋体" w:hAnsi="宋体" w:cs="仿宋" w:eastAsiaTheme="minorEastAsia"/>
                <w:snapToGrid w:val="0"/>
                <w:color w:val="000000"/>
                <w:kern w:val="0"/>
                <w:szCs w:val="21"/>
                <w:highlight w:val="none"/>
              </w:rPr>
              <w:t>得8-10分；</w:t>
            </w:r>
          </w:p>
          <w:p w14:paraId="672B5270">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.优于榜单基本要求，得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p>
          <w:p w14:paraId="3D26498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3.满足榜单基本要求，得</w:t>
            </w:r>
            <w:r>
              <w:rPr>
                <w:rFonts w:hint="eastAsia" w:ascii="宋体" w:hAnsi="宋体" w:cs="Arial" w:eastAsiaTheme="minorEastAsia"/>
                <w:snapToGrid w:val="0"/>
                <w:color w:val="000000"/>
                <w:kern w:val="0"/>
                <w:szCs w:val="21"/>
                <w:highlight w:val="none"/>
              </w:rPr>
              <w:t>6</w:t>
            </w:r>
            <w:r>
              <w:rPr>
                <w:rFonts w:hint="eastAsia" w:ascii="宋体" w:hAnsi="宋体" w:cs="仿宋" w:eastAsiaTheme="minorEastAsia"/>
                <w:snapToGrid w:val="0"/>
                <w:color w:val="000000"/>
                <w:kern w:val="0"/>
                <w:szCs w:val="21"/>
                <w:highlight w:val="none"/>
              </w:rPr>
              <w:t>分；</w:t>
            </w:r>
          </w:p>
        </w:tc>
        <w:tc>
          <w:tcPr>
            <w:tcW w:w="614" w:type="dxa"/>
            <w:vAlign w:val="center"/>
          </w:tcPr>
          <w:p w14:paraId="7EC204C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4A6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22770E5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01F40D9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3970DD4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成果应用前景</w:t>
            </w:r>
          </w:p>
          <w:p w14:paraId="2735424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6DE045DE">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1.具备较高的商业化推广价值，能产生社会经济效应的，得</w:t>
            </w:r>
            <w:r>
              <w:rPr>
                <w:rFonts w:hint="eastAsia" w:ascii="宋体" w:hAnsi="宋体" w:cs="Arial" w:eastAsiaTheme="minorEastAsia"/>
                <w:snapToGrid w:val="0"/>
                <w:color w:val="000000"/>
                <w:kern w:val="0"/>
                <w:szCs w:val="21"/>
                <w:highlight w:val="none"/>
              </w:rPr>
              <w:t>8-10</w:t>
            </w:r>
            <w:r>
              <w:rPr>
                <w:rFonts w:hint="eastAsia" w:ascii="宋体" w:hAnsi="宋体" w:cs="仿宋" w:eastAsiaTheme="minorEastAsia"/>
                <w:snapToGrid w:val="0"/>
                <w:color w:val="000000"/>
                <w:kern w:val="0"/>
                <w:szCs w:val="21"/>
                <w:highlight w:val="none"/>
              </w:rPr>
              <w:t>分。</w:t>
            </w:r>
          </w:p>
          <w:p w14:paraId="539BB013">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.能够推广到外部市场，得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p>
          <w:p w14:paraId="2BA20B6E">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3.能够实现集团自用，得</w:t>
            </w:r>
            <w:r>
              <w:rPr>
                <w:rFonts w:hint="eastAsia" w:ascii="宋体" w:hAnsi="宋体" w:cs="Arial" w:eastAsiaTheme="minorEastAsia"/>
                <w:snapToGrid w:val="0"/>
                <w:color w:val="000000"/>
                <w:kern w:val="0"/>
                <w:szCs w:val="21"/>
                <w:highlight w:val="none"/>
              </w:rPr>
              <w:t>6</w:t>
            </w:r>
            <w:r>
              <w:rPr>
                <w:rFonts w:hint="eastAsia" w:ascii="宋体" w:hAnsi="宋体" w:cs="仿宋" w:eastAsiaTheme="minorEastAsia"/>
                <w:snapToGrid w:val="0"/>
                <w:color w:val="000000"/>
                <w:kern w:val="0"/>
                <w:szCs w:val="21"/>
                <w:highlight w:val="none"/>
              </w:rPr>
              <w:t>分；</w:t>
            </w:r>
          </w:p>
        </w:tc>
        <w:tc>
          <w:tcPr>
            <w:tcW w:w="614" w:type="dxa"/>
            <w:vAlign w:val="center"/>
          </w:tcPr>
          <w:p w14:paraId="7997113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44F2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3661CF6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2</w:t>
            </w:r>
          </w:p>
        </w:tc>
        <w:tc>
          <w:tcPr>
            <w:tcW w:w="1134" w:type="dxa"/>
            <w:vMerge w:val="restart"/>
            <w:vAlign w:val="center"/>
          </w:tcPr>
          <w:p w14:paraId="7C2ED63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spacing w:val="-7"/>
                <w:kern w:val="0"/>
                <w:szCs w:val="21"/>
                <w:highlight w:val="none"/>
              </w:rPr>
            </w:pPr>
            <w:r>
              <w:rPr>
                <w:rFonts w:hint="eastAsia" w:ascii="宋体" w:hAnsi="宋体" w:cs="仿宋" w:eastAsiaTheme="minorEastAsia"/>
                <w:snapToGrid w:val="0"/>
                <w:color w:val="000000"/>
                <w:kern w:val="0"/>
                <w:szCs w:val="21"/>
                <w:highlight w:val="none"/>
              </w:rPr>
              <w:t>技术路线</w:t>
            </w:r>
            <w:r>
              <w:rPr>
                <w:rFonts w:hint="eastAsia" w:ascii="宋体" w:hAnsi="宋体" w:cs="仿宋" w:eastAsiaTheme="minorEastAsia"/>
                <w:snapToGrid w:val="0"/>
                <w:color w:val="000000"/>
                <w:spacing w:val="-7"/>
                <w:kern w:val="0"/>
                <w:szCs w:val="21"/>
                <w:highlight w:val="none"/>
              </w:rPr>
              <w:t>可行性</w:t>
            </w:r>
          </w:p>
          <w:p w14:paraId="3840CC4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w:t>
            </w:r>
            <w:r>
              <w:rPr>
                <w:rFonts w:ascii="宋体" w:hAnsi="宋体" w:cs="仿宋" w:eastAsiaTheme="minorEastAsia"/>
                <w:snapToGrid w:val="0"/>
                <w:color w:val="000000"/>
                <w:kern w:val="0"/>
                <w:szCs w:val="21"/>
                <w:highlight w:val="none"/>
              </w:rPr>
              <w:t>30</w:t>
            </w:r>
            <w:r>
              <w:rPr>
                <w:rFonts w:hint="eastAsia" w:ascii="宋体" w:hAnsi="宋体" w:cs="仿宋" w:eastAsiaTheme="minorEastAsia"/>
                <w:snapToGrid w:val="0"/>
                <w:color w:val="000000"/>
                <w:kern w:val="0"/>
                <w:szCs w:val="21"/>
                <w:highlight w:val="none"/>
              </w:rPr>
              <w:t>分）</w:t>
            </w:r>
          </w:p>
        </w:tc>
        <w:tc>
          <w:tcPr>
            <w:tcW w:w="1703" w:type="dxa"/>
            <w:vAlign w:val="center"/>
          </w:tcPr>
          <w:p w14:paraId="0BEFB71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技术手段</w:t>
            </w:r>
          </w:p>
          <w:p w14:paraId="2260599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适应性</w:t>
            </w:r>
          </w:p>
          <w:p w14:paraId="6D8DEA7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w:t>
            </w:r>
            <w:r>
              <w:rPr>
                <w:rFonts w:ascii="宋体" w:hAnsi="宋体" w:cs="仿宋"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tc>
        <w:tc>
          <w:tcPr>
            <w:tcW w:w="6389" w:type="dxa"/>
            <w:vAlign w:val="center"/>
          </w:tcPr>
          <w:p w14:paraId="460608A1">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.采用的技术方法适用，具有良好的研发技术条件和基础能力，得</w:t>
            </w:r>
            <w:r>
              <w:rPr>
                <w:rFonts w:ascii="宋体" w:hAnsi="宋体" w:cs="Arial" w:eastAsiaTheme="minorEastAsia"/>
                <w:snapToGrid w:val="0"/>
                <w:color w:val="000000"/>
                <w:kern w:val="0"/>
                <w:szCs w:val="21"/>
                <w:highlight w:val="none"/>
              </w:rPr>
              <w:t>12</w:t>
            </w:r>
            <w:r>
              <w:rPr>
                <w:rFonts w:hint="eastAsia" w:ascii="宋体" w:hAnsi="宋体" w:cs="Arial" w:eastAsiaTheme="minorEastAsia"/>
                <w:snapToGrid w:val="0"/>
                <w:color w:val="000000"/>
                <w:kern w:val="0"/>
                <w:szCs w:val="21"/>
                <w:highlight w:val="none"/>
              </w:rPr>
              <w:t>-1</w:t>
            </w:r>
            <w:r>
              <w:rPr>
                <w:rFonts w:ascii="宋体" w:hAnsi="宋体" w:cs="Arial"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p w14:paraId="6134BDAB">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2.采用的技术方法较为适用，且具有一定的研发技</w:t>
            </w:r>
            <w:r>
              <w:rPr>
                <w:rFonts w:hint="eastAsia" w:ascii="宋体" w:hAnsi="宋体" w:cs="仿宋" w:eastAsiaTheme="minorEastAsia"/>
                <w:snapToGrid w:val="0"/>
                <w:color w:val="000000"/>
                <w:spacing w:val="-1"/>
                <w:kern w:val="0"/>
                <w:szCs w:val="21"/>
                <w:highlight w:val="none"/>
              </w:rPr>
              <w:t>术条件和基础能力，得</w:t>
            </w:r>
            <w:r>
              <w:rPr>
                <w:rFonts w:ascii="宋体" w:hAnsi="宋体" w:cs="Arial" w:eastAsiaTheme="minorEastAsia"/>
                <w:snapToGrid w:val="0"/>
                <w:color w:val="000000"/>
                <w:spacing w:val="-1"/>
                <w:kern w:val="0"/>
                <w:szCs w:val="21"/>
                <w:highlight w:val="none"/>
              </w:rPr>
              <w:t>9</w:t>
            </w:r>
            <w:r>
              <w:rPr>
                <w:rFonts w:hint="eastAsia" w:ascii="宋体" w:hAnsi="宋体" w:cs="Arial" w:eastAsiaTheme="minorEastAsia"/>
                <w:snapToGrid w:val="0"/>
                <w:color w:val="000000"/>
                <w:spacing w:val="-1"/>
                <w:kern w:val="0"/>
                <w:szCs w:val="21"/>
                <w:highlight w:val="none"/>
              </w:rPr>
              <w:t>-</w:t>
            </w:r>
            <w:r>
              <w:rPr>
                <w:rFonts w:ascii="宋体" w:hAnsi="宋体" w:cs="Arial" w:eastAsiaTheme="minorEastAsia"/>
                <w:snapToGrid w:val="0"/>
                <w:color w:val="000000"/>
                <w:spacing w:val="-1"/>
                <w:kern w:val="0"/>
                <w:szCs w:val="21"/>
                <w:highlight w:val="none"/>
              </w:rPr>
              <w:t>12</w:t>
            </w:r>
            <w:r>
              <w:rPr>
                <w:rFonts w:hint="eastAsia" w:ascii="宋体" w:hAnsi="宋体" w:cs="仿宋" w:eastAsiaTheme="minorEastAsia"/>
                <w:snapToGrid w:val="0"/>
                <w:color w:val="000000"/>
                <w:spacing w:val="-1"/>
                <w:kern w:val="0"/>
                <w:szCs w:val="21"/>
                <w:highlight w:val="none"/>
              </w:rPr>
              <w:t>分；</w:t>
            </w:r>
          </w:p>
          <w:p w14:paraId="0B6112CD">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3.采用的技术方法一般，得</w:t>
            </w:r>
            <w:r>
              <w:rPr>
                <w:rFonts w:ascii="宋体" w:hAnsi="宋体" w:cs="仿宋"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00FE0DD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0F9F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7CC41F7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0865CE0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38D1A70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解决关键性问题的</w:t>
            </w:r>
          </w:p>
          <w:p w14:paraId="6A0179C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可行性和效果</w:t>
            </w:r>
          </w:p>
          <w:p w14:paraId="7A24131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7267F75A">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1.能完全解决关键性问题，得12-15分。</w:t>
            </w:r>
          </w:p>
          <w:p w14:paraId="08D5E28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2.能较好的解决关键性问题，得</w:t>
            </w:r>
            <w:r>
              <w:rPr>
                <w:rFonts w:hint="eastAsia" w:ascii="宋体" w:hAnsi="宋体" w:cs="Arial" w:eastAsiaTheme="minorEastAsia"/>
                <w:snapToGrid w:val="0"/>
                <w:color w:val="000000"/>
                <w:kern w:val="0"/>
                <w:szCs w:val="21"/>
                <w:highlight w:val="none"/>
              </w:rPr>
              <w:t>9-12</w:t>
            </w:r>
            <w:r>
              <w:rPr>
                <w:rFonts w:hint="eastAsia" w:ascii="宋体" w:hAnsi="宋体" w:cs="仿宋" w:eastAsiaTheme="minorEastAsia"/>
                <w:snapToGrid w:val="0"/>
                <w:color w:val="000000"/>
                <w:kern w:val="0"/>
                <w:szCs w:val="21"/>
                <w:highlight w:val="none"/>
              </w:rPr>
              <w:t>分；</w:t>
            </w:r>
          </w:p>
          <w:p w14:paraId="4F9C68C9">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3.能够解决关键性问题，得</w:t>
            </w:r>
            <w:r>
              <w:rPr>
                <w:rFonts w:hint="eastAsia" w:ascii="宋体" w:hAnsi="宋体" w:cs="Arial"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6B78852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30DD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73342FA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3</w:t>
            </w:r>
          </w:p>
        </w:tc>
        <w:tc>
          <w:tcPr>
            <w:tcW w:w="1134" w:type="dxa"/>
            <w:vMerge w:val="restart"/>
            <w:vAlign w:val="center"/>
          </w:tcPr>
          <w:p w14:paraId="75D1B93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研发实施</w:t>
            </w:r>
          </w:p>
          <w:p w14:paraId="0457A63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能力</w:t>
            </w:r>
          </w:p>
          <w:p w14:paraId="5C0609D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（40分）</w:t>
            </w:r>
          </w:p>
        </w:tc>
        <w:tc>
          <w:tcPr>
            <w:tcW w:w="1703" w:type="dxa"/>
            <w:vAlign w:val="center"/>
          </w:tcPr>
          <w:p w14:paraId="6DAE0F4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项目负责人</w:t>
            </w:r>
          </w:p>
          <w:p w14:paraId="67E9E52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领军能力</w:t>
            </w:r>
          </w:p>
          <w:p w14:paraId="28DB28B4">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lang w:val="en-US" w:eastAsia="zh-CN"/>
              </w:rPr>
              <w:t>0</w:t>
            </w:r>
            <w:r>
              <w:rPr>
                <w:rFonts w:hint="eastAsia" w:ascii="宋体" w:hAnsi="宋体" w:cs="仿宋" w:eastAsiaTheme="minorEastAsia"/>
                <w:snapToGrid w:val="0"/>
                <w:color w:val="000000"/>
                <w:kern w:val="0"/>
                <w:szCs w:val="21"/>
                <w:highlight w:val="none"/>
              </w:rPr>
              <w:t>分）</w:t>
            </w:r>
          </w:p>
        </w:tc>
        <w:tc>
          <w:tcPr>
            <w:tcW w:w="6389" w:type="dxa"/>
            <w:vAlign w:val="center"/>
          </w:tcPr>
          <w:p w14:paraId="6467DF55">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1.国内外顶尖人才，得</w:t>
            </w:r>
            <w:r>
              <w:rPr>
                <w:rFonts w:hint="eastAsia" w:ascii="宋体" w:hAnsi="宋体" w:cs="仿宋" w:eastAsiaTheme="minorEastAsia"/>
                <w:snapToGrid w:val="0"/>
                <w:color w:val="000000"/>
                <w:kern w:val="0"/>
                <w:szCs w:val="21"/>
                <w:highlight w:val="none"/>
                <w:lang w:val="en-US" w:eastAsia="zh-CN"/>
              </w:rPr>
              <w:t>10</w:t>
            </w:r>
            <w:r>
              <w:rPr>
                <w:rFonts w:hint="eastAsia" w:ascii="宋体" w:hAnsi="宋体" w:cs="仿宋" w:eastAsiaTheme="minorEastAsia"/>
                <w:snapToGrid w:val="0"/>
                <w:color w:val="000000"/>
                <w:kern w:val="0"/>
                <w:szCs w:val="21"/>
                <w:highlight w:val="none"/>
              </w:rPr>
              <w:t>分；</w:t>
            </w:r>
          </w:p>
          <w:p w14:paraId="17575410">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2.国家级领军人才，得</w:t>
            </w:r>
            <w:r>
              <w:rPr>
                <w:rFonts w:hint="eastAsia" w:ascii="宋体" w:hAnsi="宋体" w:cs="仿宋" w:eastAsiaTheme="minorEastAsia"/>
                <w:snapToGrid w:val="0"/>
                <w:color w:val="000000"/>
                <w:kern w:val="0"/>
                <w:szCs w:val="21"/>
                <w:highlight w:val="none"/>
                <w:lang w:val="en-US" w:eastAsia="zh-CN"/>
              </w:rPr>
              <w:t>9</w:t>
            </w:r>
            <w:r>
              <w:rPr>
                <w:rFonts w:hint="eastAsia" w:ascii="宋体" w:hAnsi="宋体" w:cs="仿宋" w:eastAsiaTheme="minorEastAsia"/>
                <w:snapToGrid w:val="0"/>
                <w:color w:val="000000"/>
                <w:kern w:val="0"/>
                <w:szCs w:val="21"/>
                <w:highlight w:val="none"/>
              </w:rPr>
              <w:t>分；</w:t>
            </w:r>
          </w:p>
          <w:p w14:paraId="60C5BEE8">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3.地方级领军人才，得</w:t>
            </w:r>
            <w:r>
              <w:rPr>
                <w:rFonts w:hint="eastAsia" w:ascii="宋体" w:hAnsi="宋体" w:cs="仿宋" w:eastAsiaTheme="minorEastAsia"/>
                <w:snapToGrid w:val="0"/>
                <w:color w:val="000000"/>
                <w:kern w:val="0"/>
                <w:szCs w:val="21"/>
                <w:highlight w:val="none"/>
                <w:lang w:val="en-US" w:eastAsia="zh-CN"/>
              </w:rPr>
              <w:t>8</w:t>
            </w:r>
            <w:r>
              <w:rPr>
                <w:rFonts w:hint="eastAsia" w:ascii="宋体" w:hAnsi="宋体" w:cs="仿宋" w:eastAsiaTheme="minorEastAsia"/>
                <w:snapToGrid w:val="0"/>
                <w:color w:val="000000"/>
                <w:kern w:val="0"/>
                <w:szCs w:val="21"/>
                <w:highlight w:val="none"/>
              </w:rPr>
              <w:t>分；</w:t>
            </w:r>
          </w:p>
          <w:p w14:paraId="3E0CC760">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4.地方级优秀人才，得</w:t>
            </w:r>
            <w:r>
              <w:rPr>
                <w:rFonts w:hint="eastAsia" w:ascii="宋体" w:hAnsi="宋体" w:cs="仿宋" w:eastAsiaTheme="minorEastAsia"/>
                <w:snapToGrid w:val="0"/>
                <w:color w:val="000000"/>
                <w:kern w:val="0"/>
                <w:szCs w:val="21"/>
                <w:highlight w:val="none"/>
                <w:lang w:val="en-US" w:eastAsia="zh-CN"/>
              </w:rPr>
              <w:t>7</w:t>
            </w:r>
            <w:r>
              <w:rPr>
                <w:rFonts w:hint="eastAsia" w:ascii="宋体" w:hAnsi="宋体" w:cs="仿宋" w:eastAsiaTheme="minorEastAsia"/>
                <w:snapToGrid w:val="0"/>
                <w:color w:val="000000"/>
                <w:kern w:val="0"/>
                <w:szCs w:val="21"/>
                <w:highlight w:val="none"/>
              </w:rPr>
              <w:t>分；</w:t>
            </w:r>
          </w:p>
          <w:p w14:paraId="04C401C1">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5.其他类别人才，得</w:t>
            </w:r>
            <w:r>
              <w:rPr>
                <w:rFonts w:hint="eastAsia" w:ascii="宋体" w:hAnsi="宋体" w:cs="仿宋" w:eastAsiaTheme="minorEastAsia"/>
                <w:snapToGrid w:val="0"/>
                <w:color w:val="000000"/>
                <w:kern w:val="0"/>
                <w:szCs w:val="21"/>
                <w:highlight w:val="none"/>
                <w:lang w:val="en-US" w:eastAsia="zh-CN"/>
              </w:rPr>
              <w:t>6</w:t>
            </w:r>
            <w:r>
              <w:rPr>
                <w:rFonts w:hint="eastAsia" w:ascii="宋体" w:hAnsi="宋体" w:cs="仿宋" w:eastAsiaTheme="minorEastAsia"/>
                <w:snapToGrid w:val="0"/>
                <w:color w:val="000000"/>
                <w:kern w:val="0"/>
                <w:szCs w:val="21"/>
                <w:highlight w:val="none"/>
              </w:rPr>
              <w:t>分。（人才划分标准见标注）</w:t>
            </w:r>
          </w:p>
        </w:tc>
        <w:tc>
          <w:tcPr>
            <w:tcW w:w="614" w:type="dxa"/>
            <w:vAlign w:val="center"/>
          </w:tcPr>
          <w:p w14:paraId="2F30931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79F0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258865D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131FC481">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p>
        </w:tc>
        <w:tc>
          <w:tcPr>
            <w:tcW w:w="1703" w:type="dxa"/>
            <w:vAlign w:val="center"/>
          </w:tcPr>
          <w:p w14:paraId="1C2CD84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研发团队（</w:t>
            </w:r>
            <w:r>
              <w:rPr>
                <w:rFonts w:hint="eastAsia" w:ascii="宋体" w:hAnsi="宋体" w:cs="仿宋" w:eastAsiaTheme="minorEastAsia"/>
                <w:snapToGrid w:val="0"/>
                <w:color w:val="000000"/>
                <w:kern w:val="0"/>
                <w:szCs w:val="21"/>
                <w:highlight w:val="none"/>
                <w:lang w:val="en-US" w:eastAsia="zh-CN"/>
              </w:rPr>
              <w:t>15</w:t>
            </w:r>
            <w:r>
              <w:rPr>
                <w:rFonts w:hint="eastAsia" w:ascii="宋体" w:hAnsi="宋体" w:cs="仿宋" w:eastAsiaTheme="minorEastAsia"/>
                <w:snapToGrid w:val="0"/>
                <w:color w:val="000000"/>
                <w:kern w:val="0"/>
                <w:szCs w:val="21"/>
                <w:highlight w:val="none"/>
              </w:rPr>
              <w:t>分）</w:t>
            </w:r>
          </w:p>
        </w:tc>
        <w:tc>
          <w:tcPr>
            <w:tcW w:w="6389" w:type="dxa"/>
            <w:vAlign w:val="center"/>
          </w:tcPr>
          <w:p w14:paraId="5C9074B5">
            <w:pPr>
              <w:keepNext w:val="0"/>
              <w:keepLines w:val="0"/>
              <w:pageBreakBefore w:val="0"/>
              <w:widowControl/>
              <w:numPr>
                <w:ilvl w:val="0"/>
                <w:numId w:val="2"/>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团队人员</w:t>
            </w:r>
            <w:r>
              <w:rPr>
                <w:rFonts w:hint="eastAsia" w:ascii="宋体" w:hAnsi="宋体" w:cs="仿宋" w:eastAsiaTheme="minorEastAsia"/>
                <w:snapToGrid w:val="0"/>
                <w:color w:val="000000"/>
                <w:kern w:val="0"/>
                <w:szCs w:val="21"/>
                <w:highlight w:val="none"/>
                <w:lang w:val="en-US" w:eastAsia="zh-CN"/>
              </w:rPr>
              <w:t>规模5人以上含5人，至少1名博士、2名硕士，</w:t>
            </w:r>
            <w:r>
              <w:rPr>
                <w:rFonts w:hint="eastAsia" w:ascii="宋体" w:hAnsi="宋体" w:cs="仿宋" w:eastAsiaTheme="minorEastAsia"/>
                <w:snapToGrid w:val="0"/>
                <w:color w:val="000000"/>
                <w:kern w:val="0"/>
                <w:szCs w:val="21"/>
                <w:highlight w:val="none"/>
              </w:rPr>
              <w:t>配备合理，团队专业齐全，分工明确，得</w:t>
            </w:r>
            <w:r>
              <w:rPr>
                <w:rFonts w:hint="eastAsia" w:ascii="宋体" w:hAnsi="宋体" w:cs="仿宋" w:eastAsiaTheme="minorEastAsia"/>
                <w:snapToGrid w:val="0"/>
                <w:color w:val="000000"/>
                <w:kern w:val="0"/>
                <w:szCs w:val="21"/>
                <w:highlight w:val="none"/>
                <w:lang w:val="en-US" w:eastAsia="zh-CN"/>
              </w:rPr>
              <w:t>12</w:t>
            </w:r>
            <w:r>
              <w:rPr>
                <w:rFonts w:hint="eastAsia" w:ascii="宋体" w:hAnsi="宋体" w:cs="仿宋"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lang w:val="en-US" w:eastAsia="zh-CN"/>
              </w:rPr>
              <w:t>5</w:t>
            </w:r>
            <w:r>
              <w:rPr>
                <w:rFonts w:hint="eastAsia" w:ascii="宋体" w:hAnsi="宋体" w:cs="仿宋" w:eastAsiaTheme="minorEastAsia"/>
                <w:snapToGrid w:val="0"/>
                <w:color w:val="000000"/>
                <w:kern w:val="0"/>
                <w:szCs w:val="21"/>
                <w:highlight w:val="none"/>
              </w:rPr>
              <w:t>分。</w:t>
            </w:r>
          </w:p>
          <w:p w14:paraId="6EC79D48">
            <w:pPr>
              <w:keepNext w:val="0"/>
              <w:keepLines w:val="0"/>
              <w:pageBreakBefore w:val="0"/>
              <w:widowControl/>
              <w:numPr>
                <w:ilvl w:val="0"/>
                <w:numId w:val="2"/>
              </w:numPr>
              <w:kinsoku w:val="0"/>
              <w:wordWrap/>
              <w:overflowPunct/>
              <w:topLinePunct w:val="0"/>
              <w:autoSpaceDE w:val="0"/>
              <w:autoSpaceDN w:val="0"/>
              <w:bidi w:val="0"/>
              <w:adjustRightInd w:val="0"/>
              <w:snapToGrid w:val="0"/>
              <w:spacing w:after="0" w:line="300" w:lineRule="auto"/>
              <w:textAlignment w:val="baseline"/>
              <w:rPr>
                <w:rFonts w:hint="default" w:ascii="宋体" w:hAnsi="宋体" w:cs="仿宋" w:eastAsiaTheme="minorEastAsia"/>
                <w:snapToGrid w:val="0"/>
                <w:color w:val="000000"/>
                <w:kern w:val="0"/>
                <w:szCs w:val="21"/>
                <w:highlight w:val="none"/>
                <w:lang w:val="en-US" w:eastAsia="zh-CN"/>
              </w:rPr>
            </w:pPr>
            <w:r>
              <w:rPr>
                <w:rFonts w:hint="eastAsia" w:ascii="宋体" w:hAnsi="宋体" w:cs="仿宋" w:eastAsiaTheme="minorEastAsia"/>
                <w:snapToGrid w:val="0"/>
                <w:color w:val="000000"/>
                <w:kern w:val="0"/>
                <w:szCs w:val="21"/>
                <w:highlight w:val="none"/>
              </w:rPr>
              <w:t>团队人员</w:t>
            </w:r>
            <w:r>
              <w:rPr>
                <w:rFonts w:hint="eastAsia" w:ascii="宋体" w:hAnsi="宋体" w:cs="仿宋" w:eastAsiaTheme="minorEastAsia"/>
                <w:snapToGrid w:val="0"/>
                <w:color w:val="000000"/>
                <w:kern w:val="0"/>
                <w:szCs w:val="21"/>
                <w:highlight w:val="none"/>
                <w:lang w:val="en-US" w:eastAsia="zh-CN"/>
              </w:rPr>
              <w:t>规模5人以上含5人，至少1名博士、1名硕士，</w:t>
            </w:r>
            <w:r>
              <w:rPr>
                <w:rFonts w:hint="eastAsia" w:ascii="宋体" w:hAnsi="宋体" w:cs="仿宋" w:eastAsiaTheme="minorEastAsia"/>
                <w:snapToGrid w:val="0"/>
                <w:color w:val="000000"/>
                <w:kern w:val="0"/>
                <w:szCs w:val="21"/>
                <w:highlight w:val="none"/>
              </w:rPr>
              <w:t>配备合理，得</w:t>
            </w:r>
            <w:r>
              <w:rPr>
                <w:rFonts w:hint="eastAsia" w:ascii="宋体" w:hAnsi="宋体" w:cs="仿宋" w:eastAsiaTheme="minorEastAsia"/>
                <w:snapToGrid w:val="0"/>
                <w:color w:val="000000"/>
                <w:kern w:val="0"/>
                <w:szCs w:val="21"/>
                <w:highlight w:val="none"/>
                <w:lang w:val="en-US" w:eastAsia="zh-CN"/>
              </w:rPr>
              <w:t>9</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12</w:t>
            </w:r>
            <w:r>
              <w:rPr>
                <w:rFonts w:hint="eastAsia" w:ascii="宋体" w:hAnsi="宋体" w:cs="仿宋" w:eastAsiaTheme="minorEastAsia"/>
                <w:snapToGrid w:val="0"/>
                <w:color w:val="000000"/>
                <w:kern w:val="0"/>
                <w:szCs w:val="21"/>
                <w:highlight w:val="none"/>
              </w:rPr>
              <w:t>分；</w:t>
            </w:r>
          </w:p>
          <w:p w14:paraId="4AF98C92">
            <w:pPr>
              <w:keepNext w:val="0"/>
              <w:keepLines w:val="0"/>
              <w:pageBreakBefore w:val="0"/>
              <w:widowControl/>
              <w:tabs>
                <w:tab w:val="left" w:pos="312"/>
              </w:tabs>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eastAsia="zh-CN"/>
              </w:rPr>
            </w:pPr>
            <w:r>
              <w:rPr>
                <w:rFonts w:hint="eastAsia" w:ascii="宋体" w:hAnsi="宋体" w:cs="仿宋" w:eastAsiaTheme="minorEastAsia"/>
                <w:snapToGrid w:val="0"/>
                <w:color w:val="000000"/>
                <w:kern w:val="0"/>
                <w:szCs w:val="21"/>
                <w:highlight w:val="none"/>
              </w:rPr>
              <w:t>3</w:t>
            </w:r>
            <w:r>
              <w:rPr>
                <w:rFonts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团队人员</w:t>
            </w:r>
            <w:r>
              <w:rPr>
                <w:rFonts w:hint="eastAsia" w:ascii="宋体" w:hAnsi="宋体" w:cs="仿宋" w:eastAsiaTheme="minorEastAsia"/>
                <w:snapToGrid w:val="0"/>
                <w:color w:val="000000"/>
                <w:kern w:val="0"/>
                <w:szCs w:val="21"/>
                <w:highlight w:val="none"/>
                <w:lang w:val="en-US" w:eastAsia="zh-CN"/>
              </w:rPr>
              <w:t>规模5人以上含5人，至少3名硕士，</w:t>
            </w:r>
            <w:r>
              <w:rPr>
                <w:rFonts w:hint="eastAsia" w:ascii="宋体" w:hAnsi="宋体" w:cs="仿宋" w:eastAsiaTheme="minorEastAsia"/>
                <w:snapToGrid w:val="0"/>
                <w:color w:val="000000"/>
                <w:kern w:val="0"/>
                <w:szCs w:val="21"/>
                <w:highlight w:val="none"/>
              </w:rPr>
              <w:t>配备基本合理，得</w:t>
            </w:r>
            <w:r>
              <w:rPr>
                <w:rFonts w:hint="eastAsia" w:ascii="宋体" w:hAnsi="宋体" w:cs="仿宋" w:eastAsiaTheme="minorEastAsia"/>
                <w:snapToGrid w:val="0"/>
                <w:color w:val="000000"/>
                <w:kern w:val="0"/>
                <w:szCs w:val="21"/>
                <w:highlight w:val="none"/>
                <w:lang w:val="en-US" w:eastAsia="zh-CN"/>
              </w:rPr>
              <w:t>5-9</w:t>
            </w:r>
            <w:r>
              <w:rPr>
                <w:rFonts w:hint="eastAsia" w:ascii="宋体" w:hAnsi="宋体" w:cs="仿宋" w:eastAsiaTheme="minorEastAsia"/>
                <w:snapToGrid w:val="0"/>
                <w:color w:val="000000"/>
                <w:kern w:val="0"/>
                <w:szCs w:val="21"/>
                <w:highlight w:val="none"/>
              </w:rPr>
              <w:t>分；</w:t>
            </w:r>
          </w:p>
        </w:tc>
        <w:tc>
          <w:tcPr>
            <w:tcW w:w="614" w:type="dxa"/>
            <w:vAlign w:val="center"/>
          </w:tcPr>
          <w:p w14:paraId="21ADB8B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220C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6A02E03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267996A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661FBA18">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相关领域研发能力</w:t>
            </w:r>
          </w:p>
          <w:p w14:paraId="0585DB4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35DF377C">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揭榜人承担相关领域的市</w:t>
            </w:r>
            <w:r>
              <w:rPr>
                <w:rFonts w:hint="eastAsia" w:ascii="宋体" w:hAnsi="宋体" w:cs="仿宋" w:eastAsiaTheme="minorEastAsia"/>
                <w:snapToGrid w:val="0"/>
                <w:color w:val="000000"/>
                <w:kern w:val="0"/>
                <w:szCs w:val="21"/>
                <w:highlight w:val="none"/>
              </w:rPr>
              <w:t>级课题</w:t>
            </w:r>
            <w:r>
              <w:rPr>
                <w:rFonts w:hint="eastAsia" w:ascii="宋体" w:hAnsi="宋体" w:cs="仿宋" w:eastAsiaTheme="minorEastAsia"/>
                <w:snapToGrid w:val="0"/>
                <w:color w:val="000000"/>
                <w:kern w:val="0"/>
                <w:szCs w:val="21"/>
                <w:highlight w:val="none"/>
                <w:lang w:eastAsia="zh-CN"/>
              </w:rPr>
              <w:t>，</w:t>
            </w:r>
            <w:r>
              <w:rPr>
                <w:rFonts w:hint="eastAsia" w:ascii="宋体" w:hAnsi="宋体" w:cs="仿宋" w:eastAsiaTheme="minorEastAsia"/>
                <w:snapToGrid w:val="0"/>
                <w:color w:val="000000"/>
                <w:kern w:val="0"/>
                <w:szCs w:val="21"/>
                <w:highlight w:val="none"/>
                <w:lang w:val="en-US" w:eastAsia="zh-CN"/>
              </w:rPr>
              <w:t>每有</w:t>
            </w:r>
            <w:r>
              <w:rPr>
                <w:rFonts w:hint="eastAsia" w:ascii="宋体" w:hAnsi="宋体" w:cs="仿宋" w:eastAsiaTheme="minorEastAsia"/>
                <w:snapToGrid w:val="0"/>
                <w:color w:val="000000"/>
                <w:kern w:val="0"/>
                <w:szCs w:val="21"/>
                <w:highlight w:val="none"/>
              </w:rPr>
              <w:t>一项得</w:t>
            </w:r>
            <w:r>
              <w:rPr>
                <w:rFonts w:hint="eastAsia" w:ascii="宋体" w:hAnsi="宋体" w:cs="仿宋" w:eastAsiaTheme="minorEastAsia"/>
                <w:snapToGrid w:val="0"/>
                <w:color w:val="000000"/>
                <w:kern w:val="0"/>
                <w:szCs w:val="21"/>
                <w:highlight w:val="none"/>
                <w:lang w:val="en-US" w:eastAsia="zh-CN"/>
              </w:rPr>
              <w:t>3</w:t>
            </w:r>
            <w:r>
              <w:rPr>
                <w:rFonts w:hint="eastAsia" w:ascii="宋体" w:hAnsi="宋体" w:cs="仿宋" w:eastAsiaTheme="minorEastAsia"/>
                <w:snapToGrid w:val="0"/>
                <w:color w:val="000000"/>
                <w:kern w:val="0"/>
                <w:szCs w:val="21"/>
                <w:highlight w:val="none"/>
              </w:rPr>
              <w:t>分；</w:t>
            </w:r>
          </w:p>
          <w:p w14:paraId="763A8671">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揭榜人承担相关领域的省部</w:t>
            </w:r>
            <w:r>
              <w:rPr>
                <w:rFonts w:hint="eastAsia" w:ascii="宋体" w:hAnsi="宋体" w:cs="仿宋" w:eastAsiaTheme="minorEastAsia"/>
                <w:snapToGrid w:val="0"/>
                <w:color w:val="000000"/>
                <w:kern w:val="0"/>
                <w:szCs w:val="21"/>
                <w:highlight w:val="none"/>
              </w:rPr>
              <w:t>级课题，每有一项得</w:t>
            </w:r>
            <w:r>
              <w:rPr>
                <w:rFonts w:hint="eastAsia" w:ascii="宋体" w:hAnsi="宋体" w:cs="仿宋" w:eastAsiaTheme="minorEastAsia"/>
                <w:snapToGrid w:val="0"/>
                <w:color w:val="000000"/>
                <w:kern w:val="0"/>
                <w:szCs w:val="21"/>
                <w:highlight w:val="none"/>
                <w:lang w:val="en-US" w:eastAsia="zh-CN"/>
              </w:rPr>
              <w:t>5</w:t>
            </w:r>
            <w:r>
              <w:rPr>
                <w:rFonts w:hint="eastAsia" w:ascii="宋体" w:hAnsi="宋体" w:cs="仿宋" w:eastAsiaTheme="minorEastAsia"/>
                <w:snapToGrid w:val="0"/>
                <w:color w:val="000000"/>
                <w:kern w:val="0"/>
                <w:szCs w:val="21"/>
                <w:highlight w:val="none"/>
              </w:rPr>
              <w:t>分；</w:t>
            </w:r>
          </w:p>
          <w:p w14:paraId="2F85B13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val="en-US" w:eastAsia="zh-CN"/>
              </w:rPr>
            </w:pPr>
            <w:r>
              <w:rPr>
                <w:rFonts w:hint="eastAsia" w:ascii="宋体" w:hAnsi="宋体" w:cs="仿宋" w:eastAsiaTheme="minorEastAsia"/>
                <w:snapToGrid w:val="0"/>
                <w:color w:val="000000"/>
                <w:kern w:val="0"/>
                <w:szCs w:val="21"/>
                <w:highlight w:val="none"/>
              </w:rPr>
              <w:t>本项最高得15分</w:t>
            </w:r>
          </w:p>
        </w:tc>
        <w:tc>
          <w:tcPr>
            <w:tcW w:w="614" w:type="dxa"/>
            <w:vAlign w:val="center"/>
          </w:tcPr>
          <w:p w14:paraId="61C3C8C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675E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7AC6393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初步评审得分</w:t>
            </w:r>
          </w:p>
        </w:tc>
        <w:tc>
          <w:tcPr>
            <w:tcW w:w="614" w:type="dxa"/>
            <w:vAlign w:val="center"/>
          </w:tcPr>
          <w:p w14:paraId="48C6D45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0351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3767DCD2">
            <w:pPr>
              <w:keepNext w:val="0"/>
              <w:keepLines w:val="0"/>
              <w:pageBreakBefore w:val="0"/>
              <w:widowControl/>
              <w:kinsoku w:val="0"/>
              <w:wordWrap/>
              <w:overflowPunct/>
              <w:topLinePunct w:val="0"/>
              <w:autoSpaceDE w:val="0"/>
              <w:autoSpaceDN w:val="0"/>
              <w:bidi w:val="0"/>
              <w:adjustRightInd w:val="0"/>
              <w:snapToGrid w:val="0"/>
              <w:spacing w:after="0" w:line="300" w:lineRule="auto"/>
              <w:jc w:val="left"/>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r w14:paraId="282C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233731F1">
            <w:pPr>
              <w:keepNext w:val="0"/>
              <w:keepLines w:val="0"/>
              <w:pageBreakBefore w:val="0"/>
              <w:widowControl/>
              <w:kinsoku w:val="0"/>
              <w:wordWrap/>
              <w:overflowPunct/>
              <w:topLinePunct w:val="0"/>
              <w:autoSpaceDE w:val="0"/>
              <w:autoSpaceDN w:val="0"/>
              <w:bidi w:val="0"/>
              <w:adjustRightInd w:val="0"/>
              <w:snapToGrid w:val="0"/>
              <w:spacing w:after="0" w:line="300" w:lineRule="auto"/>
              <w:jc w:val="left"/>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注：1、上述各评分项内容在揭榜</w:t>
            </w:r>
            <w:r>
              <w:rPr>
                <w:rFonts w:hint="eastAsia" w:ascii="宋体" w:hAnsi="宋体" w:cs="仿宋" w:eastAsiaTheme="minorEastAsia"/>
                <w:snapToGrid w:val="0"/>
                <w:color w:val="000000"/>
                <w:kern w:val="0"/>
                <w:szCs w:val="21"/>
                <w:highlight w:val="none"/>
                <w:lang w:eastAsia="zh-CN"/>
              </w:rPr>
              <w:t>申报文件</w:t>
            </w:r>
            <w:r>
              <w:rPr>
                <w:rFonts w:hint="eastAsia" w:ascii="宋体" w:hAnsi="宋体" w:cs="仿宋" w:eastAsiaTheme="minorEastAsia"/>
                <w:snapToGrid w:val="0"/>
                <w:color w:val="000000"/>
                <w:kern w:val="0"/>
                <w:szCs w:val="21"/>
                <w:highlight w:val="none"/>
              </w:rPr>
              <w:t>中无法明确判定，该项得0分。</w:t>
            </w:r>
            <w:r>
              <w:rPr>
                <w:rFonts w:ascii="宋体" w:hAnsi="宋体" w:cs="仿宋" w:eastAsiaTheme="minorEastAsia"/>
                <w:snapToGrid w:val="0"/>
                <w:color w:val="000000"/>
                <w:kern w:val="0"/>
                <w:szCs w:val="21"/>
                <w:highlight w:val="none"/>
              </w:rPr>
              <w:t xml:space="preserve"> </w:t>
            </w:r>
          </w:p>
        </w:tc>
      </w:tr>
    </w:tbl>
    <w:p w14:paraId="417DC60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黑体"/>
          <w:bCs/>
          <w:kern w:val="0"/>
          <w:sz w:val="24"/>
          <w:szCs w:val="24"/>
          <w:highlight w:val="none"/>
        </w:rPr>
      </w:pPr>
      <w:r>
        <w:rPr>
          <w:rFonts w:hint="eastAsia" w:ascii="宋体" w:hAnsi="宋体" w:cs="仿宋"/>
          <w:kern w:val="0"/>
          <w:sz w:val="24"/>
          <w:szCs w:val="24"/>
          <w:highlight w:val="none"/>
        </w:rPr>
        <w:t>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w:t>
      </w:r>
      <w:r>
        <w:rPr>
          <w:rFonts w:hint="eastAsia" w:ascii="宋体" w:hAnsi="宋体" w:cs="仿宋"/>
          <w:kern w:val="0"/>
          <w:sz w:val="24"/>
          <w:szCs w:val="24"/>
          <w:highlight w:val="none"/>
          <w:lang w:val="en-US" w:eastAsia="zh-CN"/>
        </w:rPr>
        <w:t>的</w:t>
      </w:r>
      <w:r>
        <w:rPr>
          <w:rFonts w:hint="eastAsia" w:ascii="宋体" w:hAnsi="宋体" w:cs="仿宋"/>
          <w:kern w:val="0"/>
          <w:sz w:val="24"/>
          <w:szCs w:val="24"/>
          <w:highlight w:val="none"/>
          <w:lang w:eastAsia="zh-CN"/>
        </w:rPr>
        <w:t>揭榜人</w:t>
      </w:r>
      <w:r>
        <w:rPr>
          <w:rFonts w:hint="eastAsia" w:ascii="宋体" w:hAnsi="宋体" w:cs="仿宋"/>
          <w:kern w:val="0"/>
          <w:sz w:val="24"/>
          <w:szCs w:val="24"/>
          <w:highlight w:val="none"/>
        </w:rPr>
        <w:t>大于等于5家时，初评得分由高到低排序，确定前三名进入答辩环节；通过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评审的</w:t>
      </w:r>
      <w:r>
        <w:rPr>
          <w:rFonts w:hint="eastAsia" w:ascii="宋体" w:hAnsi="宋体" w:cs="仿宋"/>
          <w:kern w:val="0"/>
          <w:sz w:val="24"/>
          <w:szCs w:val="24"/>
          <w:highlight w:val="none"/>
          <w:lang w:eastAsia="zh-CN"/>
        </w:rPr>
        <w:t>揭榜人</w:t>
      </w:r>
      <w:r>
        <w:rPr>
          <w:rFonts w:hint="eastAsia" w:ascii="宋体" w:hAnsi="宋体" w:cs="仿宋"/>
          <w:kern w:val="0"/>
          <w:sz w:val="24"/>
          <w:szCs w:val="24"/>
          <w:highlight w:val="none"/>
        </w:rPr>
        <w:t>少于五家的全部进入答辩环节。</w:t>
      </w:r>
    </w:p>
    <w:p w14:paraId="68ACCD84">
      <w:pPr>
        <w:keepNext w:val="0"/>
        <w:keepLines w:val="0"/>
        <w:pageBreakBefore w:val="0"/>
        <w:widowControl w:val="0"/>
        <w:kinsoku/>
        <w:wordWrap/>
        <w:overflowPunct/>
        <w:topLinePunct w:val="0"/>
        <w:autoSpaceDE w:val="0"/>
        <w:autoSpaceDN w:val="0"/>
        <w:bidi w:val="0"/>
        <w:adjustRightInd/>
        <w:snapToGrid w:val="0"/>
        <w:spacing w:after="0" w:line="360" w:lineRule="auto"/>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w:t>
      </w:r>
      <w:r>
        <w:rPr>
          <w:rFonts w:hint="eastAsia" w:ascii="宋体" w:hAnsi="宋体" w:cs="黑体"/>
          <w:b/>
          <w:bCs/>
          <w:kern w:val="0"/>
          <w:sz w:val="24"/>
          <w:szCs w:val="24"/>
          <w:highlight w:val="none"/>
          <w:lang w:val="en-US" w:eastAsia="zh-CN"/>
        </w:rPr>
        <w:t xml:space="preserve">2 </w:t>
      </w:r>
      <w:r>
        <w:rPr>
          <w:rFonts w:hint="eastAsia" w:ascii="宋体" w:hAnsi="宋体" w:cs="黑体"/>
          <w:b/>
          <w:bCs/>
          <w:kern w:val="0"/>
          <w:sz w:val="24"/>
          <w:szCs w:val="24"/>
          <w:highlight w:val="none"/>
        </w:rPr>
        <w:t>最终评审</w:t>
      </w:r>
    </w:p>
    <w:p w14:paraId="60528213">
      <w:pPr>
        <w:keepNext w:val="0"/>
        <w:keepLines w:val="0"/>
        <w:pageBreakBefore w:val="0"/>
        <w:widowControl w:val="0"/>
        <w:numPr>
          <w:ilvl w:val="0"/>
          <w:numId w:val="3"/>
        </w:numPr>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答辩顺序按揭榜现场揭榜人的签到顺序确定，答辩人不超过3人。</w:t>
      </w:r>
    </w:p>
    <w:p w14:paraId="1A6F6B1B">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（2）现场答辩分两个环节：</w:t>
      </w:r>
    </w:p>
    <w:p w14:paraId="605D901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揭榜人代表现场向评榜委员会演讲；</w:t>
      </w:r>
    </w:p>
    <w:p w14:paraId="0E0941EB">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评榜委员会对揭榜人代表现场质询、提问。</w:t>
      </w:r>
    </w:p>
    <w:p w14:paraId="208507AA">
      <w:pPr>
        <w:keepNext w:val="0"/>
        <w:keepLines w:val="0"/>
        <w:pageBreakBefore w:val="0"/>
        <w:widowControl w:val="0"/>
        <w:numPr>
          <w:ilvl w:val="0"/>
          <w:numId w:val="3"/>
        </w:numPr>
        <w:kinsoku/>
        <w:wordWrap/>
        <w:overflowPunct/>
        <w:topLinePunct w:val="0"/>
        <w:autoSpaceDE w:val="0"/>
        <w:autoSpaceDN w:val="0"/>
        <w:bidi w:val="0"/>
        <w:adjustRightInd/>
        <w:snapToGrid w:val="0"/>
        <w:spacing w:after="0" w:line="360" w:lineRule="auto"/>
        <w:ind w:left="0" w:leftChars="0" w:firstLine="480" w:firstLineChars="200"/>
        <w:jc w:val="left"/>
        <w:textAlignment w:val="auto"/>
        <w:rPr>
          <w:rFonts w:hint="eastAsia" w:ascii="宋体" w:hAnsi="宋体" w:cs="仿宋"/>
          <w:kern w:val="0"/>
          <w:sz w:val="24"/>
          <w:szCs w:val="24"/>
          <w:highlight w:val="none"/>
        </w:rPr>
      </w:pPr>
      <w:r>
        <w:rPr>
          <w:rFonts w:hint="eastAsia" w:ascii="宋体" w:hAnsi="宋体" w:cs="仿宋"/>
          <w:kern w:val="0"/>
          <w:sz w:val="24"/>
          <w:szCs w:val="24"/>
          <w:highlight w:val="none"/>
        </w:rPr>
        <w:t>揭榜人代表陈述时间不超过</w:t>
      </w:r>
      <w:r>
        <w:rPr>
          <w:rFonts w:hint="eastAsia" w:ascii="宋体" w:hAnsi="宋体" w:cs="仿宋"/>
          <w:kern w:val="0"/>
          <w:sz w:val="24"/>
          <w:szCs w:val="24"/>
          <w:highlight w:val="none"/>
          <w:lang w:val="en-US" w:eastAsia="zh-CN"/>
        </w:rPr>
        <w:t>30</w:t>
      </w:r>
      <w:r>
        <w:rPr>
          <w:rFonts w:hint="eastAsia" w:ascii="宋体" w:hAnsi="宋体" w:cs="仿宋"/>
          <w:kern w:val="0"/>
          <w:sz w:val="24"/>
          <w:szCs w:val="24"/>
          <w:highlight w:val="none"/>
        </w:rPr>
        <w:t>分钟，答辩人须按照下述打分标准的内容进行答辩。</w:t>
      </w:r>
    </w:p>
    <w:p w14:paraId="78EAE4CB">
      <w:pPr>
        <w:keepNext w:val="0"/>
        <w:keepLines w:val="0"/>
        <w:pageBreakBefore w:val="0"/>
        <w:widowControl w:val="0"/>
        <w:numPr>
          <w:ilvl w:val="0"/>
          <w:numId w:val="0"/>
        </w:numPr>
        <w:kinsoku/>
        <w:wordWrap/>
        <w:overflowPunct/>
        <w:topLinePunct w:val="0"/>
        <w:autoSpaceDE w:val="0"/>
        <w:autoSpaceDN w:val="0"/>
        <w:bidi w:val="0"/>
        <w:adjustRightInd/>
        <w:snapToGrid w:val="0"/>
        <w:spacing w:after="0" w:line="360" w:lineRule="auto"/>
        <w:ind w:leftChars="200"/>
        <w:jc w:val="left"/>
        <w:textAlignment w:val="auto"/>
        <w:rPr>
          <w:rFonts w:hint="eastAsia" w:ascii="宋体" w:hAnsi="宋体" w:cs="仿宋"/>
          <w:kern w:val="0"/>
          <w:sz w:val="24"/>
          <w:szCs w:val="24"/>
          <w:highlight w:val="none"/>
        </w:rPr>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2D2A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DCC2136">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5C04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627CF683">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w:t>
            </w:r>
          </w:p>
        </w:tc>
      </w:tr>
      <w:tr w14:paraId="4E0F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1B8A2BAD">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68" w:type="dxa"/>
            <w:vAlign w:val="center"/>
          </w:tcPr>
          <w:p w14:paraId="7FD9744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1" w:type="dxa"/>
            <w:vAlign w:val="center"/>
          </w:tcPr>
          <w:p w14:paraId="1F31FD79">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5779" w:type="dxa"/>
            <w:vAlign w:val="center"/>
          </w:tcPr>
          <w:p w14:paraId="46D51261">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937" w:type="dxa"/>
            <w:vAlign w:val="center"/>
          </w:tcPr>
          <w:p w14:paraId="7065888F">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37CA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B28082">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w:t>
            </w:r>
          </w:p>
        </w:tc>
        <w:tc>
          <w:tcPr>
            <w:tcW w:w="1168" w:type="dxa"/>
            <w:vMerge w:val="restart"/>
            <w:vAlign w:val="center"/>
          </w:tcPr>
          <w:p w14:paraId="428F9A89">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最终评审</w:t>
            </w:r>
          </w:p>
        </w:tc>
        <w:tc>
          <w:tcPr>
            <w:tcW w:w="1701" w:type="dxa"/>
            <w:vAlign w:val="center"/>
          </w:tcPr>
          <w:p w14:paraId="4FD928D5">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p w14:paraId="308DC42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答辩情况（35分）</w:t>
            </w:r>
          </w:p>
          <w:p w14:paraId="6530F928">
            <w:pPr>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5779" w:type="dxa"/>
            <w:vAlign w:val="center"/>
          </w:tcPr>
          <w:p w14:paraId="11523D87">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1.条理清晰，重点突出，能够体现方案的创新性、市场价值，得28-35分。</w:t>
            </w:r>
          </w:p>
          <w:p w14:paraId="0A7EFFDA">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2.条理清晰，重点明确，得21-28分。</w:t>
            </w:r>
          </w:p>
          <w:p w14:paraId="12D45B09">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3.条理基本清晰，重点基本明确，得21分。</w:t>
            </w:r>
          </w:p>
        </w:tc>
        <w:tc>
          <w:tcPr>
            <w:tcW w:w="937" w:type="dxa"/>
            <w:vAlign w:val="center"/>
          </w:tcPr>
          <w:p w14:paraId="3A5097D2">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40FB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28F2457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168" w:type="dxa"/>
            <w:vMerge w:val="continue"/>
            <w:vAlign w:val="center"/>
          </w:tcPr>
          <w:p w14:paraId="50ACBE8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701" w:type="dxa"/>
            <w:vAlign w:val="center"/>
          </w:tcPr>
          <w:p w14:paraId="52E11460">
            <w:pPr>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宋体" w:eastAsiaTheme="minorEastAsia"/>
                <w:bCs/>
                <w:szCs w:val="21"/>
                <w:highlight w:val="none"/>
              </w:rPr>
              <w:t>关键技术的解决路径</w:t>
            </w:r>
            <w:r>
              <w:rPr>
                <w:rFonts w:hint="eastAsia" w:ascii="宋体" w:hAnsi="宋体" w:cs="仿宋" w:eastAsiaTheme="minorEastAsia"/>
                <w:snapToGrid w:val="0"/>
                <w:kern w:val="0"/>
                <w:szCs w:val="21"/>
                <w:highlight w:val="none"/>
              </w:rPr>
              <w:t>（35分）</w:t>
            </w:r>
          </w:p>
        </w:tc>
        <w:tc>
          <w:tcPr>
            <w:tcW w:w="5779" w:type="dxa"/>
            <w:vAlign w:val="center"/>
          </w:tcPr>
          <w:p w14:paraId="2A425011">
            <w:pPr>
              <w:pStyle w:val="17"/>
              <w:keepNext w:val="0"/>
              <w:keepLines w:val="0"/>
              <w:pageBreakBefore w:val="0"/>
              <w:widowControl w:val="0"/>
              <w:numPr>
                <w:ilvl w:val="0"/>
                <w:numId w:val="0"/>
              </w:numPr>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lang w:val="en-US" w:eastAsia="zh-CN"/>
              </w:rPr>
              <w:t>1.</w:t>
            </w:r>
            <w:r>
              <w:rPr>
                <w:rFonts w:hint="eastAsia" w:ascii="宋体" w:hAnsi="宋体" w:cs="Arial" w:eastAsiaTheme="minorEastAsia"/>
                <w:szCs w:val="21"/>
                <w:highlight w:val="none"/>
              </w:rPr>
              <w:t>解决路径清晰明确，详尽地描述了关键技术难点、挑战的解决策略，得28-35分。</w:t>
            </w:r>
          </w:p>
          <w:p w14:paraId="6374DAC7">
            <w:pPr>
              <w:pStyle w:val="17"/>
              <w:keepNext w:val="0"/>
              <w:keepLines w:val="0"/>
              <w:pageBreakBefore w:val="0"/>
              <w:widowControl w:val="0"/>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rPr>
              <w:t>2.解决路径较为清晰,能够大致描述关键技术难点的解决策略,得21-28分</w:t>
            </w:r>
          </w:p>
          <w:p w14:paraId="6C58AFDB">
            <w:pPr>
              <w:pStyle w:val="17"/>
              <w:keepNext w:val="0"/>
              <w:keepLines w:val="0"/>
              <w:pageBreakBefore w:val="0"/>
              <w:widowControl w:val="0"/>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rPr>
              <w:t>3.解决路径基本清晰，得21分;</w:t>
            </w:r>
          </w:p>
        </w:tc>
        <w:tc>
          <w:tcPr>
            <w:tcW w:w="937" w:type="dxa"/>
            <w:vAlign w:val="center"/>
          </w:tcPr>
          <w:p w14:paraId="65EE63F5">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42C9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5809895A">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168" w:type="dxa"/>
            <w:vMerge w:val="continue"/>
            <w:vAlign w:val="center"/>
          </w:tcPr>
          <w:p w14:paraId="50CFD78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701" w:type="dxa"/>
            <w:vAlign w:val="center"/>
          </w:tcPr>
          <w:p w14:paraId="34F21CC1">
            <w:pPr>
              <w:keepNext w:val="0"/>
              <w:keepLines w:val="0"/>
              <w:pageBreakBefore w:val="0"/>
              <w:widowControl w:val="0"/>
              <w:kinsoku w:val="0"/>
              <w:wordWrap/>
              <w:overflowPunct/>
              <w:topLinePunct w:val="0"/>
              <w:autoSpaceDE w:val="0"/>
              <w:autoSpaceDN w:val="0"/>
              <w:bidi w:val="0"/>
              <w:adjustRightInd w:val="0"/>
              <w:snapToGrid w:val="0"/>
              <w:spacing w:after="0" w:line="240" w:lineRule="exact"/>
              <w:jc w:val="center"/>
              <w:textAlignment w:val="baseline"/>
              <w:rPr>
                <w:rFonts w:ascii="宋体" w:hAnsi="宋体" w:cs="仿宋" w:eastAsiaTheme="minorEastAsia"/>
                <w:snapToGrid w:val="0"/>
                <w:kern w:val="0"/>
                <w:szCs w:val="21"/>
                <w:highlight w:val="none"/>
              </w:rPr>
            </w:pPr>
            <w:r>
              <w:rPr>
                <w:rFonts w:hint="eastAsia" w:ascii="宋体" w:hAnsi="宋体" w:cs="宋体" w:eastAsiaTheme="minorEastAsia"/>
                <w:bCs/>
                <w:szCs w:val="21"/>
                <w:highlight w:val="none"/>
              </w:rPr>
              <w:t>实施方案及实施计划</w:t>
            </w:r>
            <w:r>
              <w:rPr>
                <w:rFonts w:hint="eastAsia" w:ascii="宋体" w:hAnsi="宋体" w:cs="仿宋" w:eastAsiaTheme="minorEastAsia"/>
                <w:snapToGrid w:val="0"/>
                <w:kern w:val="0"/>
                <w:szCs w:val="21"/>
                <w:highlight w:val="none"/>
              </w:rPr>
              <w:t>（30分）</w:t>
            </w:r>
          </w:p>
        </w:tc>
        <w:tc>
          <w:tcPr>
            <w:tcW w:w="5779" w:type="dxa"/>
            <w:vAlign w:val="center"/>
          </w:tcPr>
          <w:p w14:paraId="70E55BEF">
            <w:pPr>
              <w:pStyle w:val="17"/>
              <w:keepNext w:val="0"/>
              <w:keepLines w:val="0"/>
              <w:pageBreakBefore w:val="0"/>
              <w:widowControl w:val="0"/>
              <w:numPr>
                <w:ilvl w:val="0"/>
                <w:numId w:val="0"/>
              </w:numPr>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lang w:val="en-US" w:eastAsia="zh-CN"/>
              </w:rPr>
              <w:t>1.</w:t>
            </w:r>
            <w:r>
              <w:rPr>
                <w:rFonts w:hint="eastAsia" w:ascii="宋体" w:hAnsi="宋体" w:cs="Arial" w:eastAsiaTheme="minorEastAsia"/>
                <w:szCs w:val="21"/>
                <w:highlight w:val="none"/>
              </w:rPr>
              <w:t>实施方案及实施计划合理，时间节点明确，任务分配合理，资源保障充分，得24-30分</w:t>
            </w:r>
          </w:p>
          <w:p w14:paraId="6C172575">
            <w:pPr>
              <w:pStyle w:val="17"/>
              <w:keepNext w:val="0"/>
              <w:keepLines w:val="0"/>
              <w:pageBreakBefore w:val="0"/>
              <w:widowControl w:val="0"/>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rPr>
              <w:t>2.实施方案及实施计划比较合理，时间节点和任务分配比较明确，得18-24分；</w:t>
            </w:r>
          </w:p>
          <w:p w14:paraId="2DCB88BA">
            <w:pPr>
              <w:pStyle w:val="17"/>
              <w:keepNext w:val="0"/>
              <w:keepLines w:val="0"/>
              <w:pageBreakBefore w:val="0"/>
              <w:widowControl w:val="0"/>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rPr>
              <w:t>3.实施方案及实施计划基本合理,时间节点和任务分配基本明确,得18分;</w:t>
            </w:r>
          </w:p>
        </w:tc>
        <w:tc>
          <w:tcPr>
            <w:tcW w:w="937" w:type="dxa"/>
            <w:vAlign w:val="center"/>
          </w:tcPr>
          <w:p w14:paraId="592DC111">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5D2A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653462C1">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最终评审得分</w:t>
            </w:r>
          </w:p>
        </w:tc>
        <w:tc>
          <w:tcPr>
            <w:tcW w:w="937" w:type="dxa"/>
            <w:vAlign w:val="center"/>
          </w:tcPr>
          <w:p w14:paraId="2B287097">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106E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9F3BA07">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bl>
    <w:p w14:paraId="3668E102">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3.3</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评榜价评审</w:t>
      </w:r>
    </w:p>
    <w:p w14:paraId="09F1E93A">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1.评榜价的确定：评榜价＝</w:t>
      </w:r>
      <w:r>
        <w:rPr>
          <w:rFonts w:hint="eastAsia" w:ascii="宋体" w:hAnsi="宋体" w:cs="仿宋"/>
          <w:kern w:val="0"/>
          <w:sz w:val="24"/>
          <w:szCs w:val="24"/>
          <w:highlight w:val="none"/>
          <w:lang w:val="en-US" w:eastAsia="zh-CN"/>
        </w:rPr>
        <w:t>申报书</w:t>
      </w:r>
      <w:r>
        <w:rPr>
          <w:rFonts w:hint="eastAsia" w:ascii="宋体" w:hAnsi="宋体" w:cs="仿宋"/>
          <w:kern w:val="0"/>
          <w:sz w:val="24"/>
          <w:szCs w:val="24"/>
          <w:highlight w:val="none"/>
        </w:rPr>
        <w:t>文字报价</w:t>
      </w:r>
    </w:p>
    <w:p w14:paraId="536302D8">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2.评榜价平均值的计算：所有揭榜人的评榜价的算术平均值即为评榜价平均值。</w:t>
      </w:r>
    </w:p>
    <w:p w14:paraId="1280D02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3. 评榜基准价P=评榜价平均值*评榜基准价系数K。</w:t>
      </w:r>
    </w:p>
    <w:p w14:paraId="2A00FF1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K为揭榜现场随机确定的随机调节系数，取值范围为0.975、0.980、0.985、0.990、0.995。若揭榜申请单位只有一家，则不在抽取评榜基准价系数。</w:t>
      </w:r>
    </w:p>
    <w:p w14:paraId="5E5B752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4. 评榜价的偏差率计算公式：偏差率=100%*（评榜价－评榜基准价）/评榜基准价</w:t>
      </w:r>
    </w:p>
    <w:p w14:paraId="77264D9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5. 评榜价得分计算公式</w:t>
      </w:r>
    </w:p>
    <w:p w14:paraId="16A611C2">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（1）如果揭榜人的评榜价＞评榜基准价，则评榜价评审得分＝100－偏差率*100*E1；</w:t>
      </w:r>
    </w:p>
    <w:p w14:paraId="0215CA3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（2）如果揭榜人的评榜价≤评榜基准价，则评榜价评审得分＝100＋偏差率*100*E2；</w:t>
      </w:r>
    </w:p>
    <w:p w14:paraId="45C2E47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其中，E1是评榜价每高于评榜基准价一个百分点的扣分值，E1＝0.2；E2是评榜价每低于评榜基准价一个百分点的扣分值，E2＝0.1。</w:t>
      </w:r>
    </w:p>
    <w:p w14:paraId="24F73601">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评榜价得分最低为0分，评榜价得分保留两位小数，第三位四舍五入。</w:t>
      </w:r>
    </w:p>
    <w:p w14:paraId="7AD1CE0F">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3.4</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揭榜</w:t>
      </w:r>
      <w:r>
        <w:rPr>
          <w:rFonts w:hint="eastAsia" w:ascii="宋体" w:hAnsi="宋体" w:cs="黑体"/>
          <w:b/>
          <w:bCs/>
          <w:kern w:val="0"/>
          <w:sz w:val="24"/>
          <w:szCs w:val="24"/>
          <w:highlight w:val="none"/>
          <w:lang w:eastAsia="zh-CN"/>
        </w:rPr>
        <w:t>申报文件</w:t>
      </w:r>
      <w:r>
        <w:rPr>
          <w:rFonts w:hint="eastAsia" w:ascii="宋体" w:hAnsi="宋体" w:cs="黑体"/>
          <w:b/>
          <w:bCs/>
          <w:kern w:val="0"/>
          <w:sz w:val="24"/>
          <w:szCs w:val="24"/>
          <w:highlight w:val="none"/>
        </w:rPr>
        <w:t>的澄清和说明</w:t>
      </w:r>
    </w:p>
    <w:p w14:paraId="65A6D52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中有含义不明确的内容、明显文字或者计算错误，评榜委员会认为需要揭榜人作出必要澄清、说明的，应当书面通知该揭榜人。揭榜人的澄清、说明应当采用书面形式,并不得超出揭榜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的范围或者改变揭榜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的实质性内容。</w:t>
      </w:r>
    </w:p>
    <w:p w14:paraId="090AD0F7">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评榜委员会不得暗示或者诱导揭榜人作出澄清、说明，不得接受揭榜人主动提出的澄清、说明。</w:t>
      </w:r>
    </w:p>
    <w:p w14:paraId="246BAB53">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3.5</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汇总评分结果</w:t>
      </w:r>
    </w:p>
    <w:p w14:paraId="44050F7E">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揭榜人总得分=初步评审得分*60%+最终评审得分*30%+评榜价评审得分*10%</w:t>
      </w:r>
    </w:p>
    <w:p w14:paraId="5C1963D7">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注：计算过程保留两位小数，第三位四舍五入。</w:t>
      </w:r>
    </w:p>
    <w:p w14:paraId="2540E47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评榜委员会按照得分高低顺序对揭榜人进行排序。评审工作结束后，评榜委员会应当编制评榜报告。评榜报告应当载明下列内容：</w:t>
      </w:r>
    </w:p>
    <w:p w14:paraId="61DD872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（一）“揭榜挂帅”科技创新项目基本情况；</w:t>
      </w:r>
    </w:p>
    <w:p w14:paraId="102256A4">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（二）评榜委员会成员名单；</w:t>
      </w:r>
    </w:p>
    <w:p w14:paraId="028EF80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（三）监督人员名单；</w:t>
      </w:r>
    </w:p>
    <w:p w14:paraId="3D7EADCE">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（四）揭榜（报名）情况及揭榜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递交情况；</w:t>
      </w:r>
    </w:p>
    <w:p w14:paraId="0453E8B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（五）通过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评审的揭榜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名单；</w:t>
      </w:r>
    </w:p>
    <w:p w14:paraId="11A281A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（六）未通过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w:t>
      </w:r>
      <w:r>
        <w:rPr>
          <w:rFonts w:hint="eastAsia" w:ascii="宋体" w:hAnsi="宋体" w:cs="仿宋"/>
          <w:kern w:val="0"/>
          <w:sz w:val="24"/>
          <w:szCs w:val="24"/>
          <w:highlight w:val="none"/>
          <w:lang w:val="en-US" w:eastAsia="zh-CN"/>
        </w:rPr>
        <w:t>的</w:t>
      </w:r>
      <w:r>
        <w:rPr>
          <w:rFonts w:hint="eastAsia" w:ascii="宋体" w:hAnsi="宋体" w:cs="仿宋"/>
          <w:kern w:val="0"/>
          <w:sz w:val="24"/>
          <w:szCs w:val="24"/>
          <w:highlight w:val="none"/>
        </w:rPr>
        <w:t>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名单及未通过评审的理由；</w:t>
      </w:r>
    </w:p>
    <w:p w14:paraId="3AFAE0C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（七）初步评审、最终评审、评榜价评审的评分情况；</w:t>
      </w:r>
    </w:p>
    <w:p w14:paraId="4A429AB8">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（八）评榜委员会推荐的预中榜人；</w:t>
      </w:r>
    </w:p>
    <w:p w14:paraId="5D81B31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（九）需要说明的其他事项。</w:t>
      </w:r>
    </w:p>
    <w:p w14:paraId="309A8129">
      <w:pPr>
        <w:autoSpaceDE w:val="0"/>
        <w:autoSpaceDN w:val="0"/>
        <w:spacing w:line="360" w:lineRule="auto"/>
        <w:ind w:firstLine="482" w:firstLineChars="200"/>
        <w:jc w:val="left"/>
        <w:rPr>
          <w:rFonts w:ascii="宋体" w:hAnsi="宋体" w:cs="黑体"/>
          <w:b/>
          <w:bCs/>
          <w:kern w:val="0"/>
          <w:sz w:val="24"/>
          <w:szCs w:val="24"/>
          <w:highlight w:val="none"/>
        </w:rPr>
      </w:pPr>
    </w:p>
    <w:p w14:paraId="558AA2E0">
      <w:pPr>
        <w:keepNext w:val="0"/>
        <w:keepLines w:val="0"/>
        <w:pageBreakBefore/>
        <w:widowControl w:val="0"/>
        <w:tabs>
          <w:tab w:val="left" w:pos="1283"/>
          <w:tab w:val="left" w:pos="1922"/>
        </w:tabs>
        <w:kinsoku/>
        <w:wordWrap/>
        <w:overflowPunct/>
        <w:topLinePunct w:val="0"/>
        <w:autoSpaceDE w:val="0"/>
        <w:autoSpaceDN w:val="0"/>
        <w:bidi w:val="0"/>
        <w:adjustRightInd/>
        <w:snapToGrid w:val="0"/>
        <w:spacing w:after="0" w:line="360" w:lineRule="auto"/>
        <w:jc w:val="left"/>
        <w:textAlignment w:val="auto"/>
        <w:rPr>
          <w:rFonts w:ascii="宋体" w:hAnsi="宋体" w:cs="楷体"/>
          <w:b/>
          <w:bCs/>
          <w:sz w:val="24"/>
          <w:szCs w:val="24"/>
          <w:highlight w:val="none"/>
        </w:rPr>
      </w:pPr>
      <w:bookmarkStart w:id="31" w:name="_Toc246996338"/>
      <w:bookmarkStart w:id="32" w:name="_Toc247085853"/>
      <w:bookmarkStart w:id="33" w:name="_Toc246997081"/>
      <w:bookmarkStart w:id="34" w:name="_Toc179632787"/>
      <w:bookmarkStart w:id="35" w:name="_Toc247514197"/>
      <w:bookmarkStart w:id="36" w:name="_Toc184635122"/>
      <w:bookmarkStart w:id="37" w:name="_Toc144974829"/>
      <w:bookmarkStart w:id="38" w:name="_Toc152045610"/>
      <w:bookmarkStart w:id="39" w:name="_Toc144974578"/>
      <w:bookmarkStart w:id="40" w:name="_Toc152042388"/>
      <w:bookmarkStart w:id="41" w:name="_Toc152042549"/>
      <w:bookmarkStart w:id="42" w:name="_Toc247527798"/>
      <w:bookmarkStart w:id="43" w:name="_Toc300835199"/>
      <w:r>
        <w:rPr>
          <w:rFonts w:hint="eastAsia" w:ascii="宋体" w:hAnsi="宋体" w:cs="楷体"/>
          <w:b/>
          <w:bCs/>
          <w:sz w:val="24"/>
          <w:szCs w:val="24"/>
          <w:highlight w:val="none"/>
          <w:lang w:val="en-US" w:eastAsia="zh-CN"/>
        </w:rPr>
        <w:t xml:space="preserve">附件： </w:t>
      </w:r>
      <w:r>
        <w:rPr>
          <w:rFonts w:hint="eastAsia" w:ascii="宋体" w:hAnsi="宋体" w:cs="楷体"/>
          <w:b/>
          <w:bCs/>
          <w:sz w:val="24"/>
          <w:szCs w:val="24"/>
          <w:highlight w:val="none"/>
        </w:rPr>
        <w:t>人才类别标准</w:t>
      </w:r>
    </w:p>
    <w:p w14:paraId="4EAD756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一、国内外顶尖人才</w:t>
      </w:r>
    </w:p>
    <w:p w14:paraId="3110853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诺贝尔奖、图灵奖、菲尔兹奖、普利兹克奖获得者；</w:t>
      </w:r>
    </w:p>
    <w:p w14:paraId="407FC5E1">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国家最高科学技术奖获得者；</w:t>
      </w:r>
    </w:p>
    <w:p w14:paraId="326FE1D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中国科学院院士、中国工程院院士</w:t>
      </w:r>
      <w:r>
        <w:rPr>
          <w:rFonts w:hint="eastAsia" w:ascii="宋体" w:hAnsi="宋体"/>
          <w:sz w:val="24"/>
          <w:szCs w:val="24"/>
          <w:highlight w:val="none"/>
        </w:rPr>
        <w:t>，</w:t>
      </w:r>
      <w:r>
        <w:rPr>
          <w:rFonts w:ascii="宋体" w:hAnsi="宋体"/>
          <w:sz w:val="24"/>
          <w:szCs w:val="24"/>
          <w:highlight w:val="none"/>
        </w:rPr>
        <w:t>欧美等发达国家科学院院士、工程院院士；</w:t>
      </w:r>
    </w:p>
    <w:p w14:paraId="2737649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中国社会科学院学部委员、荣誉学部委员；</w:t>
      </w:r>
    </w:p>
    <w:p w14:paraId="3B3EF19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国家“高层次人才特殊支持计划”杰出人才</w:t>
      </w:r>
      <w:r>
        <w:rPr>
          <w:rFonts w:hint="eastAsia" w:ascii="宋体" w:hAnsi="宋体"/>
          <w:sz w:val="24"/>
          <w:szCs w:val="24"/>
          <w:highlight w:val="none"/>
        </w:rPr>
        <w:t>。</w:t>
      </w:r>
    </w:p>
    <w:p w14:paraId="0A1B7AD0">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二、国家级领军人才</w:t>
      </w:r>
    </w:p>
    <w:p w14:paraId="0FC3501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（一）国家自然科学奖、技术发明奖、科技进步奖一等奖前5名完成人，二等奖第1完成人；国防科技工业杰出人才奖获得者；</w:t>
      </w:r>
    </w:p>
    <w:p w14:paraId="600A548B">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（二）中国专利金奖、中国外观设计金奖前2名完成人（须为专利发明人或设计人）；</w:t>
      </w:r>
    </w:p>
    <w:p w14:paraId="0555041F">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2DB8735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国家实验室、国家重点实验室、国家技术创新中心、国家制造业创新中心、国家产业创新中心、国家工程研究中心（实验室）、国家工程技术研究中心、国家能源研发（实验）中心、国家企业技术中心主任。</w:t>
      </w:r>
    </w:p>
    <w:p w14:paraId="22BB94C2">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（五）教育部“长江学者奖励计划”特聘教授、讲座教授。</w:t>
      </w:r>
    </w:p>
    <w:p w14:paraId="14A5F868">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国家社会科学基金重大项目首席专家；</w:t>
      </w:r>
    </w:p>
    <w:p w14:paraId="6CBB49E0">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（七）国家“高层次人才特殊支持计划”领军人才</w:t>
      </w:r>
    </w:p>
    <w:p w14:paraId="78B842E4">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（八）“百千万人才工程”国家级人选入选者；国家有突出贡献中青年专家；全国杰出专业技术人才。</w:t>
      </w:r>
    </w:p>
    <w:p w14:paraId="4338D7F1">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三、地方级领军人才</w:t>
      </w:r>
    </w:p>
    <w:p w14:paraId="101DBFD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国家自然科学奖、技术发明奖、科技进步奖二等奖前5名完成人；省、部、军队、国防自然科学奖、技术发明奖、科技进步奖特等奖前5名完成人、一等奖前3名完成人；中国青年科技奖获得者；</w:t>
      </w:r>
    </w:p>
    <w:p w14:paraId="6477247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科技部“创新人才推进计划”中青年科技创新领军人才、科技创新创业人才、重点领域创新团队带头人；</w:t>
      </w:r>
    </w:p>
    <w:p w14:paraId="2A219617">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中国专利奖优秀奖、中国外观设计优秀奖、省专利奖金奖第一完成人（须为专利发明人或设计人）；</w:t>
      </w:r>
    </w:p>
    <w:p w14:paraId="577AC9E7">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40C81974">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68E062C">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国家“高层次人才特殊支持计划”青年拔尖人才；省级重点人才计划领军人才项目入选者；</w:t>
      </w:r>
    </w:p>
    <w:p w14:paraId="563C9A4F">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（七）</w:t>
      </w:r>
      <w:r>
        <w:rPr>
          <w:rFonts w:ascii="宋体" w:hAnsi="宋体"/>
          <w:sz w:val="24"/>
          <w:szCs w:val="24"/>
          <w:highlight w:val="none"/>
        </w:rPr>
        <w:t>享受国务院特殊津贴专家；省部级有突出贡献的专家、中青年专家；</w:t>
      </w:r>
    </w:p>
    <w:p w14:paraId="77BAFC5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四、地方级优秀人才</w:t>
      </w:r>
    </w:p>
    <w:p w14:paraId="65EB635B">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省、部、军队国防自然科学奖、技术发明奖、科技进步奖二等奖第1完成人；</w:t>
      </w:r>
    </w:p>
    <w:p w14:paraId="2A3CD3B8">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在国内外知名院校、科研机构等单位取得副教授及以上职称，同时获得省级及以上科技领域重要奖项或拥有3项以上自主知识产权、发明专利（前3完成人）；（三）省级及以上重大战略科技创新平台、重大科技基础设施中担任主要负责人；</w:t>
      </w:r>
    </w:p>
    <w:p w14:paraId="61184B1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（四）获得省级及以上人才认定，并承担3次以上国家和省级重大科技项目和“卡脖子”关键核心技术攻关项目，且课题通过结题验收。</w:t>
      </w:r>
    </w:p>
    <w:p w14:paraId="451EBF9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五、其他类别人才</w:t>
      </w:r>
    </w:p>
    <w:p w14:paraId="529AFB2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（一）具有高级以上职称或博士学位的；</w:t>
      </w:r>
    </w:p>
    <w:p w14:paraId="4E690D3D">
      <w:pPr>
        <w:keepNext w:val="0"/>
        <w:keepLines w:val="0"/>
        <w:widowControl w:val="0"/>
        <w:kinsoku/>
        <w:wordWrap/>
        <w:overflowPunct/>
        <w:topLinePunct w:val="0"/>
        <w:bidi w:val="0"/>
        <w:adjustRightInd/>
        <w:snapToGrid w:val="0"/>
        <w:spacing w:after="0" w:line="360" w:lineRule="auto"/>
        <w:textAlignment w:val="auto"/>
        <w:rPr>
          <w:rFonts w:ascii="宋体" w:hAnsi="宋体" w:cs="仿宋"/>
          <w:bCs/>
          <w:sz w:val="24"/>
          <w:szCs w:val="24"/>
          <w:highlight w:val="none"/>
        </w:rPr>
      </w:pPr>
      <w:r>
        <w:rPr>
          <w:rFonts w:hint="eastAsia" w:ascii="宋体" w:hAnsi="宋体"/>
          <w:sz w:val="24"/>
          <w:szCs w:val="24"/>
          <w:highlight w:val="none"/>
        </w:rPr>
        <w:t>（二）在用人单位承担科技创新和技术研发团队核心岗位，作为团队成员参与2项市级及以上重点科研项目或“揭榜挂帅”项目。</w:t>
      </w:r>
    </w:p>
    <w:p w14:paraId="56ACB012">
      <w:pPr>
        <w:rPr>
          <w:rFonts w:ascii="宋体" w:hAnsi="宋体" w:cs="仿宋"/>
          <w:bCs/>
          <w:sz w:val="28"/>
          <w:szCs w:val="28"/>
          <w:highlight w:val="none"/>
        </w:rPr>
      </w:pPr>
    </w:p>
    <w:p w14:paraId="72D4A585">
      <w:pPr>
        <w:rPr>
          <w:rFonts w:ascii="宋体" w:hAnsi="宋体" w:cs="仿宋"/>
          <w:bCs/>
          <w:sz w:val="28"/>
          <w:szCs w:val="28"/>
          <w:highlight w:val="none"/>
        </w:rPr>
      </w:pPr>
    </w:p>
    <w:p w14:paraId="7F1E8DBB">
      <w:pPr>
        <w:rPr>
          <w:rFonts w:ascii="宋体" w:hAnsi="宋体" w:cs="仿宋"/>
          <w:bCs/>
          <w:sz w:val="28"/>
          <w:szCs w:val="28"/>
          <w:highlight w:val="none"/>
        </w:rPr>
      </w:pPr>
    </w:p>
    <w:p w14:paraId="02B5548F">
      <w:pPr>
        <w:rPr>
          <w:rFonts w:ascii="宋体" w:hAnsi="宋体" w:cs="仿宋"/>
          <w:bCs/>
          <w:sz w:val="28"/>
          <w:szCs w:val="28"/>
          <w:highlight w:val="none"/>
        </w:rPr>
      </w:pPr>
    </w:p>
    <w:p w14:paraId="4861A89D">
      <w:pPr>
        <w:rPr>
          <w:rFonts w:ascii="宋体" w:hAnsi="宋体" w:cs="仿宋"/>
          <w:bCs/>
          <w:sz w:val="28"/>
          <w:szCs w:val="28"/>
          <w:highlight w:val="none"/>
        </w:rPr>
      </w:pPr>
    </w:p>
    <w:p w14:paraId="3FDE6A11">
      <w:pPr>
        <w:rPr>
          <w:rFonts w:ascii="宋体" w:hAnsi="宋体" w:cs="仿宋"/>
          <w:bCs/>
          <w:sz w:val="28"/>
          <w:szCs w:val="28"/>
          <w:highlight w:val="none"/>
        </w:rPr>
      </w:pPr>
    </w:p>
    <w:p w14:paraId="1C3B6208">
      <w:pPr>
        <w:rPr>
          <w:rFonts w:ascii="宋体" w:hAnsi="宋体" w:cs="仿宋"/>
          <w:bCs/>
          <w:sz w:val="28"/>
          <w:szCs w:val="28"/>
          <w:highlight w:val="none"/>
        </w:rPr>
      </w:pPr>
    </w:p>
    <w:p w14:paraId="4748A148">
      <w:pPr>
        <w:rPr>
          <w:rFonts w:ascii="宋体" w:hAnsi="宋体" w:cs="仿宋"/>
          <w:bCs/>
          <w:sz w:val="28"/>
          <w:szCs w:val="28"/>
          <w:highlight w:val="none"/>
        </w:rPr>
      </w:pPr>
    </w:p>
    <w:p w14:paraId="08CEDABE">
      <w:pPr>
        <w:rPr>
          <w:rFonts w:ascii="宋体" w:hAnsi="宋体" w:cs="仿宋"/>
          <w:bCs/>
          <w:sz w:val="28"/>
          <w:szCs w:val="28"/>
          <w:highlight w:val="none"/>
        </w:rPr>
      </w:pPr>
    </w:p>
    <w:bookmarkEnd w:id="31"/>
    <w:bookmarkEnd w:id="32"/>
    <w:bookmarkEnd w:id="33"/>
    <w:bookmarkEnd w:id="34"/>
    <w:p w14:paraId="2D209645">
      <w:pPr>
        <w:pStyle w:val="2"/>
        <w:jc w:val="center"/>
        <w:rPr>
          <w:rFonts w:ascii="宋体" w:hAnsi="宋体"/>
          <w:sz w:val="32"/>
          <w:szCs w:val="32"/>
          <w:highlight w:val="none"/>
        </w:rPr>
      </w:pPr>
      <w:bookmarkStart w:id="44" w:name="_Toc24484"/>
      <w:bookmarkStart w:id="45" w:name="_Toc15799"/>
      <w:r>
        <w:rPr>
          <w:rFonts w:ascii="宋体" w:hAnsi="宋体"/>
          <w:sz w:val="32"/>
          <w:szCs w:val="32"/>
          <w:highlight w:val="none"/>
        </w:rPr>
        <w:t>第</w:t>
      </w:r>
      <w:r>
        <w:rPr>
          <w:rFonts w:hint="eastAsia" w:ascii="宋体" w:hAnsi="宋体"/>
          <w:sz w:val="32"/>
          <w:szCs w:val="32"/>
          <w:highlight w:val="none"/>
        </w:rPr>
        <w:t>四</w:t>
      </w:r>
      <w:r>
        <w:rPr>
          <w:rFonts w:ascii="宋体" w:hAnsi="宋体"/>
          <w:sz w:val="32"/>
          <w:szCs w:val="32"/>
          <w:highlight w:val="none"/>
        </w:rPr>
        <w:t>章</w:t>
      </w:r>
      <w:r>
        <w:rPr>
          <w:rFonts w:hint="eastAsia" w:ascii="宋体" w:hAnsi="宋体"/>
          <w:sz w:val="32"/>
          <w:szCs w:val="32"/>
          <w:highlight w:val="none"/>
          <w:lang w:val="en-US" w:eastAsia="zh-CN"/>
        </w:rPr>
        <w:t xml:space="preserve"> </w:t>
      </w:r>
      <w:r>
        <w:rPr>
          <w:rFonts w:hint="eastAsia" w:ascii="宋体" w:hAnsi="宋体"/>
          <w:sz w:val="32"/>
          <w:szCs w:val="32"/>
          <w:highlight w:val="none"/>
        </w:rPr>
        <w:t>揭榜</w:t>
      </w:r>
      <w:r>
        <w:rPr>
          <w:rFonts w:hint="eastAsia" w:ascii="宋体" w:hAnsi="宋体"/>
          <w:sz w:val="32"/>
          <w:szCs w:val="32"/>
          <w:highlight w:val="none"/>
          <w:lang w:eastAsia="zh-CN"/>
        </w:rPr>
        <w:t>申报文件</w:t>
      </w:r>
      <w:r>
        <w:rPr>
          <w:rFonts w:ascii="宋体" w:hAnsi="宋体"/>
          <w:sz w:val="32"/>
          <w:szCs w:val="32"/>
          <w:highlight w:val="none"/>
        </w:rPr>
        <w:t>格式</w:t>
      </w:r>
      <w:bookmarkEnd w:id="44"/>
      <w:bookmarkEnd w:id="45"/>
    </w:p>
    <w:p w14:paraId="377FCE96">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314F4C7B">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65F4D736">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A20698E">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22B24CDA">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0206251">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0C8A2F1">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34ED40C5">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bookmarkEnd w:id="35"/>
    <w:bookmarkEnd w:id="36"/>
    <w:bookmarkEnd w:id="37"/>
    <w:bookmarkEnd w:id="38"/>
    <w:bookmarkEnd w:id="39"/>
    <w:bookmarkEnd w:id="40"/>
    <w:bookmarkEnd w:id="41"/>
    <w:bookmarkEnd w:id="42"/>
    <w:bookmarkEnd w:id="43"/>
    <w:p w14:paraId="791279D6">
      <w:pPr>
        <w:spacing w:line="240" w:lineRule="auto"/>
        <w:jc w:val="center"/>
        <w:rPr>
          <w:rFonts w:hint="eastAsia" w:ascii="微软雅黑" w:hAnsi="华文中宋" w:eastAsia="微软雅黑"/>
          <w:spacing w:val="30"/>
          <w:sz w:val="48"/>
          <w:szCs w:val="48"/>
          <w:highlight w:val="none"/>
          <w:lang w:eastAsia="zh-CN"/>
        </w:rPr>
      </w:pPr>
      <w:r>
        <w:rPr>
          <w:rFonts w:hint="eastAsia" w:ascii="微软雅黑" w:hAnsi="华文中宋" w:eastAsia="微软雅黑"/>
          <w:spacing w:val="30"/>
          <w:sz w:val="48"/>
          <w:szCs w:val="48"/>
          <w:highlight w:val="none"/>
          <w:lang w:eastAsia="zh-CN"/>
        </w:rPr>
        <w:t>河北高速恒质公路建设集团有限公司</w:t>
      </w:r>
      <w:r>
        <w:rPr>
          <w:rFonts w:hint="eastAsia" w:ascii="微软雅黑" w:hAnsi="华文中宋" w:eastAsia="微软雅黑"/>
          <w:spacing w:val="30"/>
          <w:sz w:val="48"/>
          <w:szCs w:val="48"/>
          <w:highlight w:val="none"/>
        </w:rPr>
        <w:t>“揭榜挂帅”项目申报书</w:t>
      </w:r>
    </w:p>
    <w:p w14:paraId="208E7378">
      <w:pPr>
        <w:rPr>
          <w:highlight w:val="none"/>
        </w:rPr>
      </w:pPr>
    </w:p>
    <w:p w14:paraId="0CB47610">
      <w:pPr>
        <w:rPr>
          <w:highlight w:val="none"/>
        </w:rPr>
      </w:pPr>
    </w:p>
    <w:p w14:paraId="70989CF6">
      <w:pPr>
        <w:rPr>
          <w:highlight w:val="none"/>
        </w:rPr>
      </w:pPr>
    </w:p>
    <w:p w14:paraId="7FD07C98">
      <w:pPr>
        <w:rPr>
          <w:highlight w:val="none"/>
        </w:rPr>
      </w:pPr>
    </w:p>
    <w:p w14:paraId="3F5AD2E2">
      <w:pPr>
        <w:rPr>
          <w:highlight w:val="none"/>
        </w:rPr>
      </w:pPr>
    </w:p>
    <w:p w14:paraId="1C62982B">
      <w:pPr>
        <w:rPr>
          <w:highlight w:val="none"/>
        </w:rPr>
      </w:pPr>
    </w:p>
    <w:p w14:paraId="3D4E7A90">
      <w:pPr>
        <w:rPr>
          <w:highlight w:val="none"/>
        </w:rPr>
      </w:pPr>
    </w:p>
    <w:tbl>
      <w:tblPr>
        <w:tblStyle w:val="41"/>
        <w:tblW w:w="0" w:type="auto"/>
        <w:jc w:val="center"/>
        <w:tblLayout w:type="fixed"/>
        <w:tblCellMar>
          <w:top w:w="57" w:type="dxa"/>
          <w:left w:w="57" w:type="dxa"/>
          <w:bottom w:w="57" w:type="dxa"/>
          <w:right w:w="57" w:type="dxa"/>
        </w:tblCellMar>
      </w:tblPr>
      <w:tblGrid>
        <w:gridCol w:w="2736"/>
        <w:gridCol w:w="5200"/>
      </w:tblGrid>
      <w:tr w14:paraId="11CA951A">
        <w:tblPrEx>
          <w:tblCellMar>
            <w:top w:w="57" w:type="dxa"/>
            <w:left w:w="57" w:type="dxa"/>
            <w:bottom w:w="57" w:type="dxa"/>
            <w:right w:w="57" w:type="dxa"/>
          </w:tblCellMar>
        </w:tblPrEx>
        <w:trPr>
          <w:trHeight w:val="680" w:hRule="atLeast"/>
          <w:jc w:val="center"/>
        </w:trPr>
        <w:tc>
          <w:tcPr>
            <w:tcW w:w="2736" w:type="dxa"/>
            <w:vAlign w:val="bottom"/>
          </w:tcPr>
          <w:p w14:paraId="45600714">
            <w:pPr>
              <w:spacing w:line="240" w:lineRule="auto"/>
              <w:rPr>
                <w:rFonts w:ascii="黑体" w:hAnsi="黑体" w:eastAsia="黑体"/>
                <w:highlight w:val="none"/>
              </w:rPr>
            </w:pPr>
            <w:r>
              <w:rPr>
                <w:rFonts w:hint="eastAsia" w:ascii="黑体" w:hAnsi="黑体" w:eastAsia="黑体"/>
                <w:highlight w:val="none"/>
              </w:rPr>
              <w:t>项目名称：</w:t>
            </w:r>
          </w:p>
        </w:tc>
        <w:tc>
          <w:tcPr>
            <w:tcW w:w="5200" w:type="dxa"/>
            <w:tcBorders>
              <w:bottom w:val="single" w:color="auto" w:sz="4" w:space="0"/>
            </w:tcBorders>
            <w:vAlign w:val="bottom"/>
          </w:tcPr>
          <w:p w14:paraId="694A5F9C">
            <w:pPr>
              <w:spacing w:line="240" w:lineRule="auto"/>
              <w:rPr>
                <w:highlight w:val="none"/>
              </w:rPr>
            </w:pPr>
          </w:p>
        </w:tc>
      </w:tr>
      <w:tr w14:paraId="39C5ACCB">
        <w:tblPrEx>
          <w:tblCellMar>
            <w:top w:w="57" w:type="dxa"/>
            <w:left w:w="57" w:type="dxa"/>
            <w:bottom w:w="57" w:type="dxa"/>
            <w:right w:w="57" w:type="dxa"/>
          </w:tblCellMar>
        </w:tblPrEx>
        <w:trPr>
          <w:trHeight w:val="680" w:hRule="atLeast"/>
          <w:jc w:val="center"/>
        </w:trPr>
        <w:tc>
          <w:tcPr>
            <w:tcW w:w="2736" w:type="dxa"/>
            <w:vAlign w:val="bottom"/>
          </w:tcPr>
          <w:p w14:paraId="5051A790">
            <w:pPr>
              <w:spacing w:line="240" w:lineRule="auto"/>
              <w:rPr>
                <w:highlight w:val="none"/>
              </w:rPr>
            </w:pPr>
            <w:r>
              <w:rPr>
                <w:rFonts w:hint="eastAsia" w:ascii="黑体" w:hAnsi="黑体" w:eastAsia="黑体"/>
                <w:highlight w:val="none"/>
              </w:rPr>
              <w:t>用户单位：</w:t>
            </w:r>
          </w:p>
        </w:tc>
        <w:tc>
          <w:tcPr>
            <w:tcW w:w="5200" w:type="dxa"/>
            <w:tcBorders>
              <w:top w:val="single" w:color="auto" w:sz="4" w:space="0"/>
              <w:bottom w:val="single" w:color="auto" w:sz="4" w:space="0"/>
            </w:tcBorders>
            <w:vAlign w:val="bottom"/>
          </w:tcPr>
          <w:p w14:paraId="2E3E2CE2">
            <w:pPr>
              <w:spacing w:line="240" w:lineRule="auto"/>
              <w:jc w:val="left"/>
              <w:rPr>
                <w:highlight w:val="none"/>
              </w:rPr>
            </w:pPr>
          </w:p>
        </w:tc>
      </w:tr>
      <w:tr w14:paraId="35E935B3">
        <w:tblPrEx>
          <w:tblCellMar>
            <w:top w:w="57" w:type="dxa"/>
            <w:left w:w="57" w:type="dxa"/>
            <w:bottom w:w="57" w:type="dxa"/>
            <w:right w:w="57" w:type="dxa"/>
          </w:tblCellMar>
        </w:tblPrEx>
        <w:trPr>
          <w:trHeight w:val="680" w:hRule="atLeast"/>
          <w:jc w:val="center"/>
        </w:trPr>
        <w:tc>
          <w:tcPr>
            <w:tcW w:w="2736" w:type="dxa"/>
            <w:vAlign w:val="bottom"/>
          </w:tcPr>
          <w:p w14:paraId="3F7AC321">
            <w:pPr>
              <w:spacing w:line="240" w:lineRule="auto"/>
              <w:rPr>
                <w:highlight w:val="none"/>
              </w:rPr>
            </w:pPr>
          </w:p>
        </w:tc>
        <w:tc>
          <w:tcPr>
            <w:tcW w:w="5200" w:type="dxa"/>
            <w:tcBorders>
              <w:top w:val="single" w:color="auto" w:sz="4" w:space="0"/>
            </w:tcBorders>
            <w:vAlign w:val="center"/>
          </w:tcPr>
          <w:p w14:paraId="32FFC6AF">
            <w:pPr>
              <w:spacing w:line="240" w:lineRule="auto"/>
              <w:rPr>
                <w:highlight w:val="none"/>
              </w:rPr>
            </w:pPr>
          </w:p>
        </w:tc>
      </w:tr>
      <w:tr w14:paraId="772E576B">
        <w:tblPrEx>
          <w:tblCellMar>
            <w:top w:w="57" w:type="dxa"/>
            <w:left w:w="57" w:type="dxa"/>
            <w:bottom w:w="57" w:type="dxa"/>
            <w:right w:w="57" w:type="dxa"/>
          </w:tblCellMar>
        </w:tblPrEx>
        <w:trPr>
          <w:trHeight w:val="680" w:hRule="atLeast"/>
          <w:jc w:val="center"/>
        </w:trPr>
        <w:tc>
          <w:tcPr>
            <w:tcW w:w="2736" w:type="dxa"/>
            <w:vAlign w:val="bottom"/>
          </w:tcPr>
          <w:p w14:paraId="56B5D7F3">
            <w:pPr>
              <w:spacing w:line="240" w:lineRule="auto"/>
              <w:rPr>
                <w:highlight w:val="none"/>
              </w:rPr>
            </w:pPr>
            <w:r>
              <w:rPr>
                <w:rFonts w:hint="eastAsia" w:ascii="黑体" w:hAnsi="黑体" w:eastAsia="黑体"/>
                <w:highlight w:val="none"/>
              </w:rPr>
              <w:t>申报单位：</w:t>
            </w:r>
          </w:p>
        </w:tc>
        <w:tc>
          <w:tcPr>
            <w:tcW w:w="5200" w:type="dxa"/>
            <w:tcBorders>
              <w:bottom w:val="single" w:color="auto" w:sz="4" w:space="0"/>
            </w:tcBorders>
            <w:vAlign w:val="bottom"/>
          </w:tcPr>
          <w:p w14:paraId="6F5524B9">
            <w:pPr>
              <w:spacing w:line="240" w:lineRule="auto"/>
              <w:ind w:right="154"/>
              <w:jc w:val="left"/>
              <w:rPr>
                <w:highlight w:val="none"/>
              </w:rPr>
            </w:pPr>
          </w:p>
        </w:tc>
      </w:tr>
      <w:tr w14:paraId="603448B5">
        <w:tblPrEx>
          <w:tblCellMar>
            <w:top w:w="57" w:type="dxa"/>
            <w:left w:w="57" w:type="dxa"/>
            <w:bottom w:w="57" w:type="dxa"/>
            <w:right w:w="57" w:type="dxa"/>
          </w:tblCellMar>
        </w:tblPrEx>
        <w:trPr>
          <w:trHeight w:val="680" w:hRule="atLeast"/>
          <w:jc w:val="center"/>
        </w:trPr>
        <w:tc>
          <w:tcPr>
            <w:tcW w:w="2736" w:type="dxa"/>
            <w:vAlign w:val="bottom"/>
          </w:tcPr>
          <w:p w14:paraId="75D02ADE">
            <w:pPr>
              <w:spacing w:line="240" w:lineRule="auto"/>
              <w:rPr>
                <w:highlight w:val="none"/>
              </w:rPr>
            </w:pPr>
            <w:r>
              <w:rPr>
                <w:rFonts w:hint="eastAsia" w:ascii="黑体" w:hAnsi="黑体" w:eastAsia="黑体"/>
                <w:highlight w:val="none"/>
              </w:rPr>
              <w:t>项目负责人：</w:t>
            </w:r>
          </w:p>
        </w:tc>
        <w:tc>
          <w:tcPr>
            <w:tcW w:w="5200" w:type="dxa"/>
            <w:tcBorders>
              <w:top w:val="single" w:color="auto" w:sz="4" w:space="0"/>
              <w:bottom w:val="single" w:color="auto" w:sz="4" w:space="0"/>
            </w:tcBorders>
            <w:vAlign w:val="bottom"/>
          </w:tcPr>
          <w:p w14:paraId="2CBA8695">
            <w:pPr>
              <w:spacing w:line="240" w:lineRule="auto"/>
              <w:rPr>
                <w:highlight w:val="none"/>
              </w:rPr>
            </w:pPr>
          </w:p>
        </w:tc>
      </w:tr>
      <w:tr w14:paraId="43503BD2">
        <w:tblPrEx>
          <w:tblCellMar>
            <w:top w:w="57" w:type="dxa"/>
            <w:left w:w="57" w:type="dxa"/>
            <w:bottom w:w="57" w:type="dxa"/>
            <w:right w:w="57" w:type="dxa"/>
          </w:tblCellMar>
        </w:tblPrEx>
        <w:trPr>
          <w:trHeight w:val="680" w:hRule="atLeast"/>
          <w:jc w:val="center"/>
        </w:trPr>
        <w:tc>
          <w:tcPr>
            <w:tcW w:w="2736" w:type="dxa"/>
            <w:vAlign w:val="bottom"/>
          </w:tcPr>
          <w:p w14:paraId="28661EA7">
            <w:pPr>
              <w:spacing w:line="240" w:lineRule="auto"/>
              <w:rPr>
                <w:highlight w:val="none"/>
              </w:rPr>
            </w:pPr>
            <w:r>
              <w:rPr>
                <w:rFonts w:hint="eastAsia" w:ascii="黑体" w:hAnsi="黑体" w:eastAsia="黑体"/>
                <w:highlight w:val="none"/>
              </w:rPr>
              <w:t>执行期限：</w:t>
            </w:r>
          </w:p>
        </w:tc>
        <w:tc>
          <w:tcPr>
            <w:tcW w:w="5200" w:type="dxa"/>
            <w:tcBorders>
              <w:bottom w:val="single" w:color="auto" w:sz="4" w:space="0"/>
            </w:tcBorders>
            <w:vAlign w:val="bottom"/>
          </w:tcPr>
          <w:p w14:paraId="391E3F95">
            <w:pPr>
              <w:spacing w:line="240" w:lineRule="auto"/>
              <w:jc w:val="center"/>
              <w:rPr>
                <w:highlight w:val="none"/>
              </w:rPr>
            </w:pPr>
            <w:r>
              <w:rPr>
                <w:rFonts w:hint="eastAsia"/>
                <w:highlight w:val="none"/>
              </w:rPr>
              <w:t>XXXX年XX月至XXXX年XX月</w:t>
            </w:r>
          </w:p>
        </w:tc>
      </w:tr>
    </w:tbl>
    <w:p w14:paraId="17979902">
      <w:pPr>
        <w:rPr>
          <w:highlight w:val="none"/>
        </w:rPr>
      </w:pPr>
    </w:p>
    <w:p w14:paraId="71A58F47">
      <w:pPr>
        <w:tabs>
          <w:tab w:val="left" w:pos="8640"/>
        </w:tabs>
        <w:spacing w:line="240" w:lineRule="auto"/>
        <w:jc w:val="center"/>
        <w:rPr>
          <w:rFonts w:eastAsia="长城小标宋体"/>
          <w:b/>
          <w:bCs/>
          <w:spacing w:val="6"/>
          <w:sz w:val="36"/>
          <w:highlight w:val="none"/>
        </w:rPr>
      </w:pPr>
      <w:r>
        <w:rPr>
          <w:highlight w:val="none"/>
        </w:rPr>
        <w:br w:type="page"/>
      </w:r>
    </w:p>
    <w:p w14:paraId="02492491">
      <w:pPr>
        <w:pStyle w:val="3"/>
        <w:jc w:val="center"/>
        <w:rPr>
          <w:rFonts w:ascii="宋体" w:hAnsi="宋体" w:eastAsia="宋体"/>
          <w:highlight w:val="none"/>
        </w:rPr>
      </w:pPr>
      <w:bookmarkStart w:id="46" w:name="_Toc15717"/>
      <w:bookmarkStart w:id="47" w:name="_Toc21190"/>
      <w:bookmarkStart w:id="48" w:name="_Toc492300719"/>
      <w:bookmarkStart w:id="49" w:name="_Toc166486147"/>
      <w:r>
        <w:rPr>
          <w:rFonts w:ascii="宋体" w:hAnsi="宋体" w:eastAsia="宋体"/>
          <w:highlight w:val="none"/>
        </w:rPr>
        <w:t>目录</w:t>
      </w:r>
      <w:bookmarkEnd w:id="46"/>
      <w:bookmarkEnd w:id="47"/>
      <w:bookmarkEnd w:id="48"/>
      <w:bookmarkEnd w:id="49"/>
    </w:p>
    <w:p w14:paraId="1D1F8AB3">
      <w:pPr>
        <w:spacing w:line="540" w:lineRule="exact"/>
        <w:rPr>
          <w:rFonts w:ascii="宋体" w:hAnsi="宋体"/>
          <w:highlight w:val="none"/>
        </w:rPr>
      </w:pPr>
    </w:p>
    <w:p w14:paraId="17B4474F">
      <w:pPr>
        <w:spacing w:line="720" w:lineRule="auto"/>
        <w:rPr>
          <w:rFonts w:ascii="宋体" w:hAnsi="宋体"/>
          <w:sz w:val="24"/>
          <w:szCs w:val="24"/>
          <w:highlight w:val="none"/>
        </w:rPr>
      </w:pPr>
      <w:bookmarkStart w:id="50" w:name="_Toc352691655"/>
      <w:bookmarkStart w:id="51" w:name="_Toc369531691"/>
      <w:bookmarkStart w:id="52" w:name="_Toc7039"/>
      <w:r>
        <w:rPr>
          <w:rFonts w:hint="eastAsia" w:ascii="宋体" w:hAnsi="宋体"/>
          <w:sz w:val="24"/>
          <w:szCs w:val="24"/>
          <w:highlight w:val="none"/>
        </w:rPr>
        <w:t>1.响应函</w:t>
      </w:r>
    </w:p>
    <w:p w14:paraId="7CA1E968">
      <w:pPr>
        <w:spacing w:line="720" w:lineRule="auto"/>
        <w:rPr>
          <w:rFonts w:ascii="宋体" w:hAnsi="宋体"/>
          <w:sz w:val="24"/>
          <w:szCs w:val="24"/>
          <w:highlight w:val="none"/>
        </w:rPr>
      </w:pPr>
      <w:r>
        <w:rPr>
          <w:rFonts w:hint="eastAsia" w:ascii="宋体" w:hAnsi="宋体"/>
          <w:sz w:val="24"/>
          <w:szCs w:val="24"/>
          <w:highlight w:val="none"/>
        </w:rPr>
        <w:t>2.报价清单表</w:t>
      </w:r>
    </w:p>
    <w:p w14:paraId="3319D2AF">
      <w:pPr>
        <w:spacing w:line="720" w:lineRule="auto"/>
        <w:rPr>
          <w:rFonts w:ascii="宋体" w:hAnsi="宋体"/>
          <w:sz w:val="24"/>
          <w:szCs w:val="24"/>
          <w:highlight w:val="none"/>
        </w:rPr>
      </w:pPr>
      <w:r>
        <w:rPr>
          <w:rFonts w:hint="eastAsia" w:ascii="宋体" w:hAnsi="宋体"/>
          <w:sz w:val="24"/>
          <w:szCs w:val="24"/>
          <w:highlight w:val="none"/>
        </w:rPr>
        <w:t>3.项目申报信息表</w:t>
      </w:r>
    </w:p>
    <w:p w14:paraId="50B52514">
      <w:pPr>
        <w:spacing w:line="720" w:lineRule="auto"/>
        <w:rPr>
          <w:rFonts w:ascii="宋体" w:hAnsi="宋体"/>
          <w:sz w:val="24"/>
          <w:szCs w:val="24"/>
          <w:highlight w:val="none"/>
        </w:rPr>
      </w:pPr>
      <w:r>
        <w:rPr>
          <w:rFonts w:hint="eastAsia" w:ascii="宋体" w:hAnsi="宋体"/>
          <w:sz w:val="24"/>
          <w:szCs w:val="24"/>
          <w:highlight w:val="none"/>
        </w:rPr>
        <w:t>4.揭榜团队负责人和成员承诺书</w:t>
      </w:r>
    </w:p>
    <w:p w14:paraId="456F7A61">
      <w:pPr>
        <w:spacing w:line="540" w:lineRule="exact"/>
        <w:rPr>
          <w:rFonts w:ascii="宋体" w:hAnsi="宋体"/>
          <w:sz w:val="20"/>
          <w:highlight w:val="none"/>
        </w:rPr>
      </w:pPr>
      <w:r>
        <w:rPr>
          <w:rFonts w:ascii="宋体" w:hAnsi="宋体"/>
          <w:highlight w:val="none"/>
        </w:rPr>
        <w:br w:type="page"/>
      </w:r>
    </w:p>
    <w:bookmarkEnd w:id="50"/>
    <w:bookmarkEnd w:id="51"/>
    <w:bookmarkEnd w:id="52"/>
    <w:p w14:paraId="0D240A6D">
      <w:pPr>
        <w:pStyle w:val="3"/>
        <w:jc w:val="center"/>
        <w:rPr>
          <w:rFonts w:ascii="宋体" w:hAnsi="宋体" w:eastAsia="宋体"/>
          <w:highlight w:val="none"/>
        </w:rPr>
        <w:sectPr>
          <w:pgSz w:w="12240" w:h="15840"/>
          <w:pgMar w:top="1418" w:right="1418" w:bottom="1418" w:left="1418" w:header="720" w:footer="720" w:gutter="0"/>
          <w:cols w:space="720" w:num="1"/>
          <w:docGrid w:linePitch="285" w:charSpace="0"/>
        </w:sectPr>
      </w:pPr>
      <w:bookmarkStart w:id="53" w:name="_Toc492300723"/>
      <w:bookmarkStart w:id="54" w:name="_Toc22611"/>
      <w:bookmarkStart w:id="55" w:name="_Toc18048"/>
    </w:p>
    <w:p w14:paraId="55601582">
      <w:pPr>
        <w:pStyle w:val="3"/>
        <w:jc w:val="center"/>
        <w:rPr>
          <w:rFonts w:ascii="宋体" w:hAnsi="宋体" w:eastAsia="宋体"/>
          <w:highlight w:val="none"/>
        </w:rPr>
      </w:pPr>
      <w:bookmarkStart w:id="56" w:name="_Toc166486148"/>
      <w:r>
        <w:rPr>
          <w:rFonts w:hint="eastAsia" w:ascii="宋体" w:hAnsi="宋体" w:eastAsia="宋体"/>
          <w:highlight w:val="none"/>
        </w:rPr>
        <w:t>1</w:t>
      </w:r>
      <w:r>
        <w:rPr>
          <w:rFonts w:ascii="宋体" w:hAnsi="宋体" w:eastAsia="宋体"/>
          <w:highlight w:val="none"/>
        </w:rPr>
        <w:t>、</w:t>
      </w:r>
      <w:bookmarkEnd w:id="56"/>
      <w:r>
        <w:rPr>
          <w:rFonts w:hint="eastAsia" w:ascii="宋体" w:hAnsi="宋体" w:eastAsia="宋体"/>
          <w:highlight w:val="none"/>
        </w:rPr>
        <w:t>响应函</w:t>
      </w:r>
    </w:p>
    <w:p w14:paraId="4775F25C">
      <w:pPr>
        <w:rPr>
          <w:highlight w:val="none"/>
        </w:rPr>
      </w:pPr>
    </w:p>
    <w:p w14:paraId="746D6059">
      <w:pPr>
        <w:spacing w:line="360" w:lineRule="auto"/>
        <w:ind w:firstLine="120" w:firstLineChars="50"/>
        <w:rPr>
          <w:rFonts w:ascii="宋体" w:hAnsi="宋体"/>
          <w:sz w:val="24"/>
          <w:szCs w:val="24"/>
          <w:highlight w:val="none"/>
        </w:rPr>
      </w:pPr>
      <w:r>
        <w:rPr>
          <w:rFonts w:hint="eastAsia" w:ascii="宋体" w:hAnsi="宋体"/>
          <w:sz w:val="24"/>
          <w:szCs w:val="24"/>
          <w:highlight w:val="none"/>
          <w:u w:val="single"/>
          <w:lang w:eastAsia="zh-CN"/>
        </w:rPr>
        <w:t>河北高速恒质公路建设集团有限公司</w:t>
      </w:r>
      <w:r>
        <w:rPr>
          <w:rFonts w:hint="eastAsia" w:ascii="宋体" w:hAnsi="宋体"/>
          <w:sz w:val="24"/>
          <w:szCs w:val="24"/>
          <w:highlight w:val="none"/>
        </w:rPr>
        <w:t xml:space="preserve">: </w:t>
      </w:r>
    </w:p>
    <w:p w14:paraId="22F069E0">
      <w:pPr>
        <w:pStyle w:val="17"/>
        <w:rPr>
          <w:highlight w:val="none"/>
        </w:rPr>
      </w:pPr>
    </w:p>
    <w:p w14:paraId="048A240B">
      <w:pPr>
        <w:numPr>
          <w:ilvl w:val="0"/>
          <w:numId w:val="4"/>
        </w:numPr>
        <w:spacing w:line="360" w:lineRule="auto"/>
        <w:ind w:firstLine="480" w:firstLineChars="200"/>
        <w:rPr>
          <w:rFonts w:ascii="宋体" w:hAnsi="宋体"/>
          <w:sz w:val="24"/>
          <w:szCs w:val="24"/>
          <w:highlight w:val="none"/>
        </w:rPr>
      </w:pPr>
      <w:r>
        <w:rPr>
          <w:rFonts w:hint="eastAsia" w:ascii="宋体" w:hAnsi="宋体"/>
          <w:sz w:val="24"/>
          <w:szCs w:val="24"/>
          <w:highlight w:val="none"/>
        </w:rPr>
        <w:t>我方己仔细研究了</w:t>
      </w:r>
      <w:r>
        <w:rPr>
          <w:rFonts w:hint="eastAsia" w:ascii="宋体" w:hAnsi="宋体" w:cs="宋体"/>
          <w:kern w:val="0"/>
          <w:sz w:val="24"/>
          <w:szCs w:val="24"/>
          <w:highlight w:val="none"/>
          <w:u w:val="single"/>
        </w:rPr>
        <w:t>______</w:t>
      </w:r>
      <w:r>
        <w:rPr>
          <w:rFonts w:hint="eastAsia" w:ascii="宋体" w:hAnsi="宋体"/>
          <w:sz w:val="24"/>
          <w:szCs w:val="24"/>
          <w:highlight w:val="none"/>
          <w:u w:val="single"/>
        </w:rPr>
        <w:t>（项目名称）</w:t>
      </w:r>
      <w:bookmarkStart w:id="57" w:name="OLE_LINK161"/>
      <w:bookmarkStart w:id="58" w:name="OLE_LINK162"/>
      <w:r>
        <w:rPr>
          <w:rFonts w:hint="eastAsia" w:ascii="宋体" w:hAnsi="宋体"/>
          <w:sz w:val="24"/>
          <w:szCs w:val="24"/>
          <w:highlight w:val="none"/>
        </w:rPr>
        <w:t>揭榜指南文件</w:t>
      </w:r>
      <w:bookmarkEnd w:id="57"/>
      <w:bookmarkEnd w:id="58"/>
      <w:r>
        <w:rPr>
          <w:rFonts w:hint="eastAsia" w:ascii="宋体" w:hAnsi="宋体"/>
          <w:sz w:val="24"/>
          <w:szCs w:val="24"/>
          <w:highlight w:val="none"/>
        </w:rPr>
        <w:t>的全部内容，愿意以人民币（</w:t>
      </w:r>
      <w:r>
        <w:rPr>
          <w:rFonts w:ascii="宋体" w:hAnsi="宋体"/>
          <w:sz w:val="24"/>
          <w:szCs w:val="24"/>
          <w:highlight w:val="none"/>
        </w:rPr>
        <w:t>大写</w:t>
      </w:r>
      <w:r>
        <w:rPr>
          <w:rFonts w:hint="eastAsia" w:ascii="宋体" w:hAnsi="宋体"/>
          <w:sz w:val="24"/>
          <w:szCs w:val="24"/>
          <w:highlight w:val="none"/>
        </w:rPr>
        <w:t>）</w:t>
      </w:r>
      <w:r>
        <w:rPr>
          <w:rFonts w:hint="eastAsia" w:ascii="宋体" w:hAnsi="宋体" w:cs="宋体"/>
          <w:kern w:val="0"/>
          <w:sz w:val="24"/>
          <w:szCs w:val="24"/>
          <w:highlight w:val="none"/>
          <w:u w:val="single"/>
        </w:rPr>
        <w:t>______</w:t>
      </w:r>
      <w:r>
        <w:rPr>
          <w:rFonts w:ascii="宋体" w:hAnsi="宋体"/>
          <w:sz w:val="24"/>
          <w:szCs w:val="24"/>
          <w:highlight w:val="none"/>
        </w:rPr>
        <w:t>元（¥</w:t>
      </w:r>
      <w:r>
        <w:rPr>
          <w:rFonts w:hint="eastAsia" w:ascii="宋体" w:hAnsi="宋体" w:cs="宋体"/>
          <w:kern w:val="0"/>
          <w:sz w:val="24"/>
          <w:szCs w:val="24"/>
          <w:highlight w:val="none"/>
          <w:u w:val="single"/>
        </w:rPr>
        <w:t>______</w:t>
      </w:r>
      <w:r>
        <w:rPr>
          <w:rFonts w:ascii="宋体" w:hAnsi="宋体"/>
          <w:sz w:val="24"/>
          <w:szCs w:val="24"/>
          <w:highlight w:val="none"/>
        </w:rPr>
        <w:t>）</w:t>
      </w:r>
      <w:r>
        <w:rPr>
          <w:rFonts w:hint="eastAsia" w:ascii="宋体" w:hAnsi="宋体"/>
          <w:sz w:val="24"/>
          <w:szCs w:val="24"/>
          <w:highlight w:val="none"/>
        </w:rPr>
        <w:t>的</w:t>
      </w:r>
      <w:bookmarkStart w:id="59" w:name="OLE_LINK160"/>
      <w:bookmarkStart w:id="60" w:name="OLE_LINK159"/>
      <w:r>
        <w:rPr>
          <w:rFonts w:hint="eastAsia" w:ascii="宋体" w:hAnsi="宋体"/>
          <w:sz w:val="24"/>
          <w:szCs w:val="24"/>
          <w:highlight w:val="none"/>
        </w:rPr>
        <w:t>揭榜报价</w:t>
      </w:r>
      <w:bookmarkEnd w:id="59"/>
      <w:bookmarkEnd w:id="60"/>
      <w:r>
        <w:rPr>
          <w:rFonts w:hint="eastAsia" w:ascii="宋体" w:hAnsi="宋体"/>
          <w:sz w:val="24"/>
          <w:szCs w:val="24"/>
          <w:highlight w:val="none"/>
        </w:rPr>
        <w:t>，按合同约定完成本项目。</w:t>
      </w:r>
    </w:p>
    <w:p w14:paraId="73B0E99A">
      <w:pPr>
        <w:spacing w:line="360" w:lineRule="auto"/>
        <w:ind w:firstLine="480" w:firstLineChars="200"/>
        <w:rPr>
          <w:rFonts w:ascii="宋体" w:hAnsi="宋体"/>
          <w:sz w:val="24"/>
          <w:szCs w:val="24"/>
          <w:highlight w:val="none"/>
        </w:rPr>
      </w:pPr>
      <w:r>
        <w:rPr>
          <w:rFonts w:hint="eastAsia" w:ascii="宋体" w:hAnsi="宋体"/>
          <w:sz w:val="24"/>
          <w:szCs w:val="24"/>
          <w:highlight w:val="none"/>
        </w:rPr>
        <w:t>2.在合同协议书正式签署生效之前，本响应函连同你方的中榜通知书将构成我们双方之间共同遵守的文件，对双方具有约束力。</w:t>
      </w:r>
    </w:p>
    <w:p w14:paraId="731C7599">
      <w:pPr>
        <w:spacing w:line="360" w:lineRule="auto"/>
        <w:ind w:firstLine="2700" w:firstLineChars="1125"/>
        <w:rPr>
          <w:rFonts w:ascii="宋体" w:hAnsi="宋体"/>
          <w:sz w:val="24"/>
          <w:szCs w:val="24"/>
          <w:highlight w:val="none"/>
        </w:rPr>
      </w:pPr>
    </w:p>
    <w:p w14:paraId="1A27216B">
      <w:pPr>
        <w:spacing w:line="360" w:lineRule="auto"/>
        <w:ind w:firstLine="2700" w:firstLineChars="1125"/>
        <w:rPr>
          <w:rFonts w:ascii="宋体" w:hAnsi="宋体"/>
          <w:sz w:val="24"/>
          <w:szCs w:val="24"/>
          <w:highlight w:val="none"/>
        </w:rPr>
      </w:pPr>
    </w:p>
    <w:p w14:paraId="7DB2B4AA">
      <w:pPr>
        <w:spacing w:line="360" w:lineRule="auto"/>
        <w:ind w:firstLine="3960" w:firstLineChars="1650"/>
        <w:rPr>
          <w:rFonts w:ascii="宋体" w:hAnsi="宋体"/>
          <w:sz w:val="24"/>
          <w:szCs w:val="18"/>
          <w:highlight w:val="none"/>
        </w:rPr>
      </w:pPr>
      <w:r>
        <w:rPr>
          <w:rFonts w:hint="eastAsia" w:ascii="宋体" w:hAnsi="宋体"/>
          <w:sz w:val="24"/>
          <w:szCs w:val="24"/>
          <w:highlight w:val="none"/>
        </w:rPr>
        <w:t>揭榜人：</w:t>
      </w:r>
      <w:r>
        <w:rPr>
          <w:rFonts w:hint="eastAsia" w:ascii="宋体" w:hAnsi="宋体" w:cs="宋体"/>
          <w:kern w:val="0"/>
          <w:sz w:val="24"/>
          <w:szCs w:val="24"/>
          <w:highlight w:val="none"/>
          <w:u w:val="single"/>
        </w:rPr>
        <w:t>_________________ ___</w:t>
      </w:r>
      <w:r>
        <w:rPr>
          <w:rFonts w:ascii="宋体" w:hAnsi="宋体"/>
          <w:spacing w:val="3"/>
          <w:kern w:val="0"/>
          <w:sz w:val="24"/>
          <w:szCs w:val="18"/>
          <w:highlight w:val="none"/>
        </w:rPr>
        <w:t>(</w:t>
      </w:r>
      <w:r>
        <w:rPr>
          <w:rFonts w:hint="eastAsia" w:ascii="宋体" w:hAnsi="宋体"/>
          <w:spacing w:val="3"/>
          <w:kern w:val="0"/>
          <w:sz w:val="24"/>
          <w:szCs w:val="18"/>
          <w:highlight w:val="none"/>
        </w:rPr>
        <w:t>盖单位章</w:t>
      </w:r>
      <w:r>
        <w:rPr>
          <w:rFonts w:ascii="宋体" w:hAnsi="宋体"/>
          <w:spacing w:val="2"/>
          <w:kern w:val="0"/>
          <w:sz w:val="24"/>
          <w:szCs w:val="18"/>
          <w:highlight w:val="none"/>
        </w:rPr>
        <w:t xml:space="preserve">) </w:t>
      </w:r>
    </w:p>
    <w:p w14:paraId="7E255E6A">
      <w:pPr>
        <w:spacing w:line="360" w:lineRule="auto"/>
        <w:ind w:firstLine="3960" w:firstLineChars="1650"/>
        <w:rPr>
          <w:rFonts w:ascii="宋体" w:hAnsi="宋体"/>
          <w:sz w:val="24"/>
          <w:szCs w:val="24"/>
          <w:highlight w:val="none"/>
        </w:rPr>
      </w:pPr>
      <w:r>
        <w:rPr>
          <w:rFonts w:hint="eastAsia" w:ascii="宋体" w:hAnsi="宋体"/>
          <w:sz w:val="24"/>
          <w:szCs w:val="24"/>
          <w:highlight w:val="none"/>
        </w:rPr>
        <w:t>法定代表人或项目负责人：</w:t>
      </w:r>
      <w:r>
        <w:rPr>
          <w:rFonts w:hint="eastAsia" w:ascii="宋体" w:hAnsi="宋体" w:cs="宋体"/>
          <w:kern w:val="0"/>
          <w:sz w:val="24"/>
          <w:szCs w:val="24"/>
          <w:highlight w:val="none"/>
          <w:u w:val="single"/>
        </w:rPr>
        <w:t>_____     __</w:t>
      </w:r>
      <w:r>
        <w:rPr>
          <w:rFonts w:hint="eastAsia" w:ascii="宋体" w:hAnsi="宋体" w:cs="宋体"/>
          <w:kern w:val="0"/>
          <w:sz w:val="24"/>
          <w:szCs w:val="24"/>
          <w:highlight w:val="none"/>
        </w:rPr>
        <w:t>_</w:t>
      </w:r>
      <w:r>
        <w:rPr>
          <w:rFonts w:hint="eastAsia" w:ascii="宋体" w:hAnsi="宋体"/>
          <w:sz w:val="24"/>
          <w:szCs w:val="24"/>
          <w:highlight w:val="none"/>
        </w:rPr>
        <w:t>（签字）</w:t>
      </w:r>
    </w:p>
    <w:p w14:paraId="3E31E98E">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地址：</w:t>
      </w:r>
      <w:r>
        <w:rPr>
          <w:rFonts w:hint="eastAsia" w:ascii="宋体" w:hAnsi="宋体" w:cs="宋体"/>
          <w:kern w:val="0"/>
          <w:sz w:val="24"/>
          <w:szCs w:val="24"/>
          <w:highlight w:val="none"/>
          <w:u w:val="single"/>
        </w:rPr>
        <w:t>_____</w:t>
      </w:r>
      <w:r>
        <w:rPr>
          <w:rFonts w:hint="eastAsia" w:ascii="宋体" w:hAnsi="宋体" w:cs="宋体"/>
          <w:kern w:val="0"/>
          <w:sz w:val="24"/>
          <w:szCs w:val="24"/>
          <w:highlight w:val="none"/>
        </w:rPr>
        <w:t>_</w:t>
      </w:r>
      <w:r>
        <w:rPr>
          <w:rFonts w:hint="eastAsia" w:ascii="宋体" w:hAnsi="宋体" w:cs="宋体"/>
          <w:kern w:val="0"/>
          <w:sz w:val="24"/>
          <w:szCs w:val="24"/>
          <w:highlight w:val="none"/>
          <w:u w:val="single"/>
        </w:rPr>
        <w:t>____   ___ _______</w:t>
      </w:r>
    </w:p>
    <w:p w14:paraId="1DBE605D">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电话：</w:t>
      </w:r>
      <w:r>
        <w:rPr>
          <w:rFonts w:hint="eastAsia" w:ascii="宋体" w:hAnsi="宋体" w:cs="宋体"/>
          <w:kern w:val="0"/>
          <w:sz w:val="24"/>
          <w:szCs w:val="24"/>
          <w:highlight w:val="none"/>
          <w:u w:val="single"/>
        </w:rPr>
        <w:t>_____________   ____ ___</w:t>
      </w:r>
    </w:p>
    <w:p w14:paraId="0ED0A3E8">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传真：</w:t>
      </w:r>
      <w:r>
        <w:rPr>
          <w:rFonts w:hint="eastAsia" w:ascii="宋体" w:hAnsi="宋体" w:cs="宋体"/>
          <w:kern w:val="0"/>
          <w:sz w:val="24"/>
          <w:szCs w:val="24"/>
          <w:highlight w:val="none"/>
          <w:u w:val="single"/>
        </w:rPr>
        <w:t>_____</w:t>
      </w:r>
      <w:r>
        <w:rPr>
          <w:rFonts w:hint="eastAsia" w:ascii="宋体" w:hAnsi="宋体" w:cs="宋体"/>
          <w:kern w:val="0"/>
          <w:sz w:val="24"/>
          <w:szCs w:val="24"/>
          <w:highlight w:val="none"/>
        </w:rPr>
        <w:t>_</w:t>
      </w:r>
      <w:r>
        <w:rPr>
          <w:rFonts w:hint="eastAsia" w:ascii="宋体" w:hAnsi="宋体" w:cs="宋体"/>
          <w:kern w:val="0"/>
          <w:sz w:val="24"/>
          <w:szCs w:val="24"/>
          <w:highlight w:val="none"/>
          <w:u w:val="single"/>
        </w:rPr>
        <w:t xml:space="preserve">___________       </w:t>
      </w:r>
    </w:p>
    <w:p w14:paraId="708E0BFC">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邮政编码：</w:t>
      </w:r>
      <w:r>
        <w:rPr>
          <w:rFonts w:hint="eastAsia" w:ascii="宋体" w:hAnsi="宋体" w:cs="宋体"/>
          <w:kern w:val="0"/>
          <w:sz w:val="24"/>
          <w:szCs w:val="24"/>
          <w:highlight w:val="none"/>
          <w:u w:val="single"/>
        </w:rPr>
        <w:t xml:space="preserve">___________________ </w:t>
      </w:r>
    </w:p>
    <w:p w14:paraId="73B0C487">
      <w:pPr>
        <w:wordWrap w:val="0"/>
        <w:spacing w:line="360" w:lineRule="auto"/>
        <w:ind w:firstLine="6345" w:firstLineChars="2644"/>
        <w:jc w:val="right"/>
        <w:rPr>
          <w:rFonts w:ascii="宋体" w:hAnsi="宋体"/>
          <w:sz w:val="24"/>
          <w:szCs w:val="24"/>
          <w:highlight w:val="none"/>
        </w:rPr>
      </w:pPr>
      <w:r>
        <w:rPr>
          <w:rFonts w:hint="eastAsia" w:ascii="宋体" w:hAnsi="宋体" w:cs="宋体"/>
          <w:kern w:val="0"/>
          <w:sz w:val="24"/>
          <w:szCs w:val="24"/>
          <w:highlight w:val="none"/>
          <w:u w:val="single"/>
        </w:rPr>
        <w:t>_ __</w:t>
      </w:r>
      <w:r>
        <w:rPr>
          <w:rFonts w:hint="eastAsia" w:ascii="宋体" w:hAnsi="宋体"/>
          <w:sz w:val="24"/>
          <w:szCs w:val="24"/>
          <w:highlight w:val="none"/>
        </w:rPr>
        <w:t>年</w:t>
      </w:r>
      <w:r>
        <w:rPr>
          <w:rFonts w:hint="eastAsia" w:ascii="宋体" w:hAnsi="宋体" w:cs="宋体"/>
          <w:kern w:val="0"/>
          <w:sz w:val="24"/>
          <w:szCs w:val="24"/>
          <w:highlight w:val="none"/>
          <w:u w:val="single"/>
        </w:rPr>
        <w:t>__ _</w:t>
      </w:r>
      <w:r>
        <w:rPr>
          <w:rFonts w:hint="eastAsia" w:ascii="宋体" w:hAnsi="宋体"/>
          <w:sz w:val="24"/>
          <w:szCs w:val="24"/>
          <w:highlight w:val="none"/>
        </w:rPr>
        <w:t>月</w:t>
      </w:r>
      <w:r>
        <w:rPr>
          <w:rFonts w:hint="eastAsia" w:ascii="宋体" w:hAnsi="宋体" w:cs="宋体"/>
          <w:kern w:val="0"/>
          <w:sz w:val="24"/>
          <w:szCs w:val="24"/>
          <w:highlight w:val="none"/>
          <w:u w:val="single"/>
        </w:rPr>
        <w:t>_ __</w:t>
      </w:r>
      <w:r>
        <w:rPr>
          <w:rFonts w:hint="eastAsia" w:ascii="宋体" w:hAnsi="宋体"/>
          <w:sz w:val="24"/>
          <w:szCs w:val="24"/>
          <w:highlight w:val="none"/>
        </w:rPr>
        <w:t xml:space="preserve">日 </w:t>
      </w:r>
    </w:p>
    <w:p w14:paraId="665CA395">
      <w:pPr>
        <w:spacing w:after="120" w:line="360" w:lineRule="auto"/>
        <w:rPr>
          <w:rFonts w:ascii="宋体" w:hAnsi="宋体"/>
          <w:szCs w:val="21"/>
          <w:highlight w:val="none"/>
        </w:rPr>
      </w:pPr>
    </w:p>
    <w:p w14:paraId="39FFA2A4">
      <w:pPr>
        <w:pStyle w:val="17"/>
        <w:rPr>
          <w:highlight w:val="none"/>
        </w:rPr>
        <w:sectPr>
          <w:pgSz w:w="12240" w:h="15840"/>
          <w:pgMar w:top="1418" w:right="1418" w:bottom="1418" w:left="1418" w:header="720" w:footer="720" w:gutter="0"/>
          <w:cols w:space="720" w:num="1"/>
          <w:docGrid w:linePitch="285" w:charSpace="0"/>
        </w:sectPr>
      </w:pPr>
    </w:p>
    <w:p w14:paraId="41D3CA3D">
      <w:pPr>
        <w:pStyle w:val="3"/>
        <w:jc w:val="center"/>
        <w:rPr>
          <w:rFonts w:ascii="宋体" w:hAnsi="宋体" w:eastAsia="宋体"/>
          <w:highlight w:val="none"/>
        </w:rPr>
      </w:pPr>
      <w:bookmarkStart w:id="61" w:name="_Toc21063"/>
      <w:bookmarkStart w:id="62" w:name="_Toc166486149"/>
      <w:r>
        <w:rPr>
          <w:rFonts w:hint="eastAsia" w:ascii="宋体" w:hAnsi="宋体" w:eastAsia="宋体"/>
          <w:highlight w:val="none"/>
        </w:rPr>
        <w:t>2、报价清单表</w:t>
      </w:r>
      <w:bookmarkEnd w:id="61"/>
      <w:bookmarkEnd w:id="62"/>
    </w:p>
    <w:p w14:paraId="3AB05F7E">
      <w:pPr>
        <w:widowControl/>
        <w:jc w:val="right"/>
        <w:rPr>
          <w:rFonts w:ascii="宋体" w:hAnsi="宋体" w:cs="宋体"/>
          <w:color w:val="000000"/>
          <w:kern w:val="0"/>
          <w:szCs w:val="21"/>
          <w:highlight w:val="none"/>
        </w:rPr>
      </w:pPr>
      <w:r>
        <w:rPr>
          <w:rFonts w:hint="eastAsia" w:ascii="宋体" w:hAnsi="宋体" w:cs="宋体"/>
          <w:color w:val="000000"/>
          <w:kern w:val="0"/>
          <w:szCs w:val="21"/>
          <w:highlight w:val="none"/>
        </w:rPr>
        <w:t>货币单位：人民币元</w:t>
      </w:r>
    </w:p>
    <w:p w14:paraId="462B5A65">
      <w:pPr>
        <w:widowControl/>
        <w:jc w:val="right"/>
        <w:rPr>
          <w:highlight w:val="none"/>
        </w:rPr>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1EAD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3BE45018">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序号</w:t>
            </w:r>
          </w:p>
        </w:tc>
        <w:tc>
          <w:tcPr>
            <w:tcW w:w="4059" w:type="dxa"/>
            <w:vAlign w:val="center"/>
          </w:tcPr>
          <w:p w14:paraId="4BE4BBF7">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报价项目</w:t>
            </w:r>
          </w:p>
        </w:tc>
        <w:tc>
          <w:tcPr>
            <w:tcW w:w="2395" w:type="dxa"/>
            <w:vAlign w:val="center"/>
          </w:tcPr>
          <w:p w14:paraId="560DCCF2">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报价（元）</w:t>
            </w:r>
          </w:p>
        </w:tc>
        <w:tc>
          <w:tcPr>
            <w:tcW w:w="2395" w:type="dxa"/>
            <w:vAlign w:val="center"/>
          </w:tcPr>
          <w:p w14:paraId="11EA65A8">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75D1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08AA2196">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4059" w:type="dxa"/>
            <w:vAlign w:val="center"/>
          </w:tcPr>
          <w:p w14:paraId="67CDE526">
            <w:pPr>
              <w:widowControl/>
              <w:jc w:val="center"/>
              <w:rPr>
                <w:rFonts w:ascii="宋体" w:hAnsi="宋体" w:cs="宋体"/>
                <w:color w:val="000000"/>
                <w:kern w:val="0"/>
                <w:szCs w:val="21"/>
                <w:highlight w:val="none"/>
              </w:rPr>
            </w:pPr>
          </w:p>
        </w:tc>
        <w:tc>
          <w:tcPr>
            <w:tcW w:w="2395" w:type="dxa"/>
            <w:vAlign w:val="center"/>
          </w:tcPr>
          <w:p w14:paraId="24273DAF">
            <w:pPr>
              <w:widowControl/>
              <w:jc w:val="center"/>
              <w:rPr>
                <w:rFonts w:ascii="宋体" w:hAnsi="宋体" w:cs="宋体"/>
                <w:color w:val="000000"/>
                <w:kern w:val="0"/>
                <w:szCs w:val="21"/>
                <w:highlight w:val="none"/>
              </w:rPr>
            </w:pPr>
          </w:p>
        </w:tc>
        <w:tc>
          <w:tcPr>
            <w:tcW w:w="2395" w:type="dxa"/>
            <w:vAlign w:val="center"/>
          </w:tcPr>
          <w:p w14:paraId="1142FDCF">
            <w:pPr>
              <w:widowControl/>
              <w:jc w:val="center"/>
              <w:rPr>
                <w:rFonts w:ascii="宋体" w:hAnsi="宋体" w:cs="宋体"/>
                <w:color w:val="000000"/>
                <w:kern w:val="0"/>
                <w:szCs w:val="21"/>
                <w:highlight w:val="none"/>
              </w:rPr>
            </w:pPr>
          </w:p>
        </w:tc>
      </w:tr>
      <w:tr w14:paraId="327C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3CEB462">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4059" w:type="dxa"/>
            <w:vAlign w:val="center"/>
          </w:tcPr>
          <w:p w14:paraId="0B89129C">
            <w:pPr>
              <w:widowControl/>
              <w:jc w:val="center"/>
              <w:rPr>
                <w:rFonts w:ascii="宋体" w:hAnsi="宋体" w:cs="宋体"/>
                <w:color w:val="000000"/>
                <w:kern w:val="0"/>
                <w:szCs w:val="21"/>
                <w:highlight w:val="none"/>
              </w:rPr>
            </w:pPr>
          </w:p>
        </w:tc>
        <w:tc>
          <w:tcPr>
            <w:tcW w:w="2395" w:type="dxa"/>
            <w:vAlign w:val="center"/>
          </w:tcPr>
          <w:p w14:paraId="50D0059B">
            <w:pPr>
              <w:widowControl/>
              <w:jc w:val="center"/>
              <w:rPr>
                <w:rFonts w:ascii="宋体" w:hAnsi="宋体" w:cs="宋体"/>
                <w:color w:val="000000"/>
                <w:kern w:val="0"/>
                <w:szCs w:val="21"/>
                <w:highlight w:val="none"/>
              </w:rPr>
            </w:pPr>
          </w:p>
        </w:tc>
        <w:tc>
          <w:tcPr>
            <w:tcW w:w="2395" w:type="dxa"/>
            <w:vAlign w:val="center"/>
          </w:tcPr>
          <w:p w14:paraId="1E13CD94">
            <w:pPr>
              <w:widowControl/>
              <w:jc w:val="center"/>
              <w:rPr>
                <w:rFonts w:ascii="宋体" w:hAnsi="宋体" w:cs="宋体"/>
                <w:color w:val="000000"/>
                <w:kern w:val="0"/>
                <w:szCs w:val="21"/>
                <w:highlight w:val="none"/>
              </w:rPr>
            </w:pPr>
          </w:p>
        </w:tc>
      </w:tr>
      <w:tr w14:paraId="3A7E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878DF02">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4059" w:type="dxa"/>
            <w:vAlign w:val="center"/>
          </w:tcPr>
          <w:p w14:paraId="55232E09">
            <w:pPr>
              <w:widowControl/>
              <w:jc w:val="center"/>
              <w:rPr>
                <w:rFonts w:ascii="宋体" w:hAnsi="宋体" w:cs="宋体"/>
                <w:color w:val="000000"/>
                <w:kern w:val="0"/>
                <w:szCs w:val="21"/>
                <w:highlight w:val="none"/>
              </w:rPr>
            </w:pPr>
          </w:p>
        </w:tc>
        <w:tc>
          <w:tcPr>
            <w:tcW w:w="2395" w:type="dxa"/>
            <w:vAlign w:val="center"/>
          </w:tcPr>
          <w:p w14:paraId="5453DDD0">
            <w:pPr>
              <w:widowControl/>
              <w:jc w:val="center"/>
              <w:rPr>
                <w:rFonts w:ascii="宋体" w:hAnsi="宋体" w:cs="宋体"/>
                <w:color w:val="000000"/>
                <w:kern w:val="0"/>
                <w:szCs w:val="21"/>
                <w:highlight w:val="none"/>
              </w:rPr>
            </w:pPr>
          </w:p>
        </w:tc>
        <w:tc>
          <w:tcPr>
            <w:tcW w:w="2395" w:type="dxa"/>
            <w:vAlign w:val="center"/>
          </w:tcPr>
          <w:p w14:paraId="70E0E210">
            <w:pPr>
              <w:widowControl/>
              <w:jc w:val="center"/>
              <w:rPr>
                <w:rFonts w:ascii="宋体" w:hAnsi="宋体" w:cs="宋体"/>
                <w:color w:val="000000"/>
                <w:kern w:val="0"/>
                <w:szCs w:val="21"/>
                <w:highlight w:val="none"/>
              </w:rPr>
            </w:pPr>
          </w:p>
        </w:tc>
      </w:tr>
      <w:tr w14:paraId="64AE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22A933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4059" w:type="dxa"/>
            <w:vAlign w:val="center"/>
          </w:tcPr>
          <w:p w14:paraId="69BDB898">
            <w:pPr>
              <w:widowControl/>
              <w:jc w:val="center"/>
              <w:rPr>
                <w:rFonts w:ascii="宋体" w:hAnsi="宋体" w:cs="宋体"/>
                <w:color w:val="000000"/>
                <w:kern w:val="0"/>
                <w:szCs w:val="21"/>
                <w:highlight w:val="none"/>
              </w:rPr>
            </w:pPr>
          </w:p>
        </w:tc>
        <w:tc>
          <w:tcPr>
            <w:tcW w:w="2395" w:type="dxa"/>
            <w:vAlign w:val="center"/>
          </w:tcPr>
          <w:p w14:paraId="772DCD9C">
            <w:pPr>
              <w:widowControl/>
              <w:jc w:val="center"/>
              <w:rPr>
                <w:rFonts w:ascii="宋体" w:hAnsi="宋体" w:cs="宋体"/>
                <w:color w:val="000000"/>
                <w:kern w:val="0"/>
                <w:szCs w:val="21"/>
                <w:highlight w:val="none"/>
              </w:rPr>
            </w:pPr>
          </w:p>
        </w:tc>
        <w:tc>
          <w:tcPr>
            <w:tcW w:w="2395" w:type="dxa"/>
            <w:vAlign w:val="center"/>
          </w:tcPr>
          <w:p w14:paraId="5A2ECD7E">
            <w:pPr>
              <w:widowControl/>
              <w:jc w:val="center"/>
              <w:rPr>
                <w:rFonts w:ascii="宋体" w:hAnsi="宋体" w:cs="宋体"/>
                <w:color w:val="000000"/>
                <w:kern w:val="0"/>
                <w:szCs w:val="21"/>
                <w:highlight w:val="none"/>
              </w:rPr>
            </w:pPr>
          </w:p>
        </w:tc>
      </w:tr>
      <w:tr w14:paraId="6678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4FD86D3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w:t>
            </w:r>
          </w:p>
        </w:tc>
        <w:tc>
          <w:tcPr>
            <w:tcW w:w="4059" w:type="dxa"/>
            <w:vAlign w:val="center"/>
          </w:tcPr>
          <w:p w14:paraId="6F62A81F">
            <w:pPr>
              <w:widowControl/>
              <w:jc w:val="center"/>
              <w:rPr>
                <w:rFonts w:ascii="宋体" w:hAnsi="宋体" w:cs="宋体"/>
                <w:color w:val="000000"/>
                <w:kern w:val="0"/>
                <w:szCs w:val="21"/>
                <w:highlight w:val="none"/>
              </w:rPr>
            </w:pPr>
          </w:p>
        </w:tc>
        <w:tc>
          <w:tcPr>
            <w:tcW w:w="2395" w:type="dxa"/>
            <w:vAlign w:val="center"/>
          </w:tcPr>
          <w:p w14:paraId="50116112">
            <w:pPr>
              <w:widowControl/>
              <w:jc w:val="center"/>
              <w:rPr>
                <w:rFonts w:ascii="宋体" w:hAnsi="宋体" w:cs="宋体"/>
                <w:color w:val="000000"/>
                <w:kern w:val="0"/>
                <w:szCs w:val="21"/>
                <w:highlight w:val="none"/>
              </w:rPr>
            </w:pPr>
          </w:p>
        </w:tc>
        <w:tc>
          <w:tcPr>
            <w:tcW w:w="2395" w:type="dxa"/>
            <w:vAlign w:val="center"/>
          </w:tcPr>
          <w:p w14:paraId="0AC11526">
            <w:pPr>
              <w:widowControl/>
              <w:jc w:val="center"/>
              <w:rPr>
                <w:rFonts w:ascii="宋体" w:hAnsi="宋体" w:cs="宋体"/>
                <w:color w:val="000000"/>
                <w:kern w:val="0"/>
                <w:szCs w:val="21"/>
                <w:highlight w:val="none"/>
              </w:rPr>
            </w:pPr>
          </w:p>
        </w:tc>
      </w:tr>
      <w:tr w14:paraId="3E12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623E227F">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报价合计</w:t>
            </w:r>
          </w:p>
        </w:tc>
        <w:tc>
          <w:tcPr>
            <w:tcW w:w="2395" w:type="dxa"/>
            <w:vAlign w:val="center"/>
          </w:tcPr>
          <w:p w14:paraId="3CE66DF9">
            <w:pPr>
              <w:widowControl/>
              <w:jc w:val="center"/>
              <w:rPr>
                <w:rFonts w:ascii="宋体" w:hAnsi="宋体" w:cs="宋体"/>
                <w:color w:val="000000"/>
                <w:kern w:val="0"/>
                <w:szCs w:val="21"/>
                <w:highlight w:val="none"/>
              </w:rPr>
            </w:pPr>
          </w:p>
        </w:tc>
        <w:tc>
          <w:tcPr>
            <w:tcW w:w="2395" w:type="dxa"/>
            <w:vAlign w:val="center"/>
          </w:tcPr>
          <w:p w14:paraId="0058B77D">
            <w:pPr>
              <w:widowControl/>
              <w:jc w:val="center"/>
              <w:rPr>
                <w:rFonts w:ascii="宋体" w:hAnsi="宋体" w:cs="宋体"/>
                <w:color w:val="000000"/>
                <w:kern w:val="0"/>
                <w:szCs w:val="21"/>
                <w:highlight w:val="none"/>
              </w:rPr>
            </w:pPr>
          </w:p>
        </w:tc>
      </w:tr>
    </w:tbl>
    <w:p w14:paraId="5E180085">
      <w:pPr>
        <w:widowControl/>
        <w:jc w:val="left"/>
        <w:rPr>
          <w:rFonts w:ascii="宋体" w:hAnsi="宋体"/>
          <w:b/>
          <w:sz w:val="32"/>
          <w:szCs w:val="20"/>
          <w:highlight w:val="none"/>
        </w:rPr>
      </w:pPr>
      <w:r>
        <w:rPr>
          <w:rFonts w:hint="eastAsia" w:ascii="宋体" w:hAnsi="宋体"/>
          <w:highlight w:val="none"/>
        </w:rPr>
        <w:t>注：本表可扩展。</w:t>
      </w:r>
      <w:r>
        <w:rPr>
          <w:rFonts w:ascii="宋体" w:hAnsi="宋体"/>
          <w:highlight w:val="none"/>
        </w:rPr>
        <w:br w:type="page"/>
      </w:r>
    </w:p>
    <w:p w14:paraId="021F71B6">
      <w:pPr>
        <w:pStyle w:val="3"/>
        <w:jc w:val="center"/>
        <w:rPr>
          <w:rFonts w:ascii="宋体" w:hAnsi="宋体" w:eastAsia="宋体"/>
          <w:highlight w:val="none"/>
        </w:rPr>
      </w:pPr>
      <w:bookmarkStart w:id="63" w:name="_Toc166486150"/>
      <w:r>
        <w:rPr>
          <w:rFonts w:hint="eastAsia" w:ascii="宋体" w:hAnsi="宋体" w:eastAsia="宋体"/>
          <w:highlight w:val="none"/>
        </w:rPr>
        <w:t>3</w:t>
      </w:r>
      <w:r>
        <w:rPr>
          <w:rFonts w:ascii="宋体" w:hAnsi="宋体" w:eastAsia="宋体"/>
          <w:highlight w:val="none"/>
        </w:rPr>
        <w:t>、</w:t>
      </w:r>
      <w:bookmarkEnd w:id="53"/>
      <w:bookmarkEnd w:id="54"/>
      <w:bookmarkEnd w:id="55"/>
      <w:bookmarkEnd w:id="63"/>
      <w:r>
        <w:rPr>
          <w:rFonts w:hint="eastAsia" w:ascii="宋体" w:hAnsi="宋体" w:eastAsia="宋体"/>
          <w:highlight w:val="none"/>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453F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18E7D7D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项目名称</w:t>
            </w:r>
          </w:p>
        </w:tc>
        <w:tc>
          <w:tcPr>
            <w:tcW w:w="7435" w:type="dxa"/>
            <w:gridSpan w:val="8"/>
            <w:vAlign w:val="center"/>
          </w:tcPr>
          <w:p w14:paraId="4A7851E7">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（严格对照榜单名称）</w:t>
            </w:r>
          </w:p>
        </w:tc>
      </w:tr>
      <w:tr w14:paraId="57F78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3E1F8F4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申请团队</w:t>
            </w:r>
          </w:p>
        </w:tc>
        <w:tc>
          <w:tcPr>
            <w:tcW w:w="748" w:type="dxa"/>
            <w:vAlign w:val="center"/>
          </w:tcPr>
          <w:p w14:paraId="61871AA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序号</w:t>
            </w:r>
          </w:p>
        </w:tc>
        <w:tc>
          <w:tcPr>
            <w:tcW w:w="2196" w:type="dxa"/>
            <w:gridSpan w:val="2"/>
            <w:vAlign w:val="center"/>
          </w:tcPr>
          <w:p w14:paraId="25873A1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单位名称</w:t>
            </w:r>
          </w:p>
        </w:tc>
        <w:tc>
          <w:tcPr>
            <w:tcW w:w="5239" w:type="dxa"/>
            <w:gridSpan w:val="6"/>
            <w:vAlign w:val="center"/>
          </w:tcPr>
          <w:p w14:paraId="0639C52F">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主要分工</w:t>
            </w:r>
          </w:p>
        </w:tc>
      </w:tr>
      <w:tr w14:paraId="4A8AD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1D80314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52FEBCD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1</w:t>
            </w:r>
          </w:p>
        </w:tc>
        <w:tc>
          <w:tcPr>
            <w:tcW w:w="2196" w:type="dxa"/>
            <w:gridSpan w:val="2"/>
            <w:vAlign w:val="center"/>
          </w:tcPr>
          <w:p w14:paraId="243C0A1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（申报单位）</w:t>
            </w:r>
          </w:p>
        </w:tc>
        <w:tc>
          <w:tcPr>
            <w:tcW w:w="5239" w:type="dxa"/>
            <w:gridSpan w:val="6"/>
            <w:vAlign w:val="center"/>
          </w:tcPr>
          <w:p w14:paraId="651FB53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48166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45C5F87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147FA1D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2</w:t>
            </w:r>
          </w:p>
        </w:tc>
        <w:tc>
          <w:tcPr>
            <w:tcW w:w="2196" w:type="dxa"/>
            <w:gridSpan w:val="2"/>
            <w:vAlign w:val="center"/>
          </w:tcPr>
          <w:p w14:paraId="3EF0EB6D">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（合作单位1）</w:t>
            </w:r>
          </w:p>
        </w:tc>
        <w:tc>
          <w:tcPr>
            <w:tcW w:w="5239" w:type="dxa"/>
            <w:gridSpan w:val="6"/>
            <w:vAlign w:val="center"/>
          </w:tcPr>
          <w:p w14:paraId="0D184BA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4667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58D572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41A871D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3</w:t>
            </w:r>
          </w:p>
        </w:tc>
        <w:tc>
          <w:tcPr>
            <w:tcW w:w="2196" w:type="dxa"/>
            <w:gridSpan w:val="2"/>
            <w:vAlign w:val="center"/>
          </w:tcPr>
          <w:p w14:paraId="07BF5F07">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（合作单位2）</w:t>
            </w:r>
          </w:p>
        </w:tc>
        <w:tc>
          <w:tcPr>
            <w:tcW w:w="5239" w:type="dxa"/>
            <w:gridSpan w:val="6"/>
            <w:vAlign w:val="center"/>
          </w:tcPr>
          <w:p w14:paraId="2A38B3B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C2CF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12BB344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5082B977">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2196" w:type="dxa"/>
            <w:gridSpan w:val="2"/>
            <w:vAlign w:val="center"/>
          </w:tcPr>
          <w:p w14:paraId="68EB4FF3">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5239" w:type="dxa"/>
            <w:gridSpan w:val="6"/>
            <w:vAlign w:val="center"/>
          </w:tcPr>
          <w:p w14:paraId="1ECEDE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71CD9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08FAA7C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2944" w:type="dxa"/>
            <w:gridSpan w:val="3"/>
            <w:vAlign w:val="center"/>
          </w:tcPr>
          <w:p w14:paraId="59D0E3CB">
            <w:pPr>
              <w:widowControl/>
              <w:kinsoku w:val="0"/>
              <w:autoSpaceDE w:val="0"/>
              <w:autoSpaceDN w:val="0"/>
              <w:adjustRightInd w:val="0"/>
              <w:snapToGrid w:val="0"/>
              <w:spacing w:line="288" w:lineRule="auto"/>
              <w:ind w:left="1226" w:hanging="386"/>
              <w:jc w:val="center"/>
              <w:textAlignment w:val="baseline"/>
              <w:rPr>
                <w:rFonts w:ascii="宋体" w:hAnsi="宋体" w:cs="仿宋"/>
                <w:snapToGrid w:val="0"/>
                <w:color w:val="000000"/>
                <w:kern w:val="0"/>
                <w:sz w:val="24"/>
                <w:szCs w:val="24"/>
                <w:highlight w:val="none"/>
                <w:lang w:eastAsia="en-US"/>
              </w:rPr>
            </w:pPr>
            <w:r>
              <w:rPr>
                <w:rFonts w:ascii="宋体" w:hAnsi="宋体" w:cs="仿宋"/>
                <w:b/>
                <w:bCs/>
                <w:snapToGrid w:val="0"/>
                <w:color w:val="000000"/>
                <w:kern w:val="0"/>
                <w:sz w:val="24"/>
                <w:szCs w:val="24"/>
                <w:highlight w:val="none"/>
                <w:lang w:eastAsia="en-US"/>
              </w:rPr>
              <w:t>合计</w:t>
            </w:r>
          </w:p>
        </w:tc>
        <w:tc>
          <w:tcPr>
            <w:tcW w:w="5239" w:type="dxa"/>
            <w:gridSpan w:val="6"/>
            <w:vAlign w:val="center"/>
          </w:tcPr>
          <w:p w14:paraId="3D7DD34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22E2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77E3153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项目负责人</w:t>
            </w:r>
          </w:p>
        </w:tc>
        <w:tc>
          <w:tcPr>
            <w:tcW w:w="1139" w:type="dxa"/>
            <w:gridSpan w:val="2"/>
            <w:vAlign w:val="center"/>
          </w:tcPr>
          <w:p w14:paraId="4AC6413C">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307400B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845" w:type="dxa"/>
            <w:vAlign w:val="center"/>
          </w:tcPr>
          <w:p w14:paraId="2E1F381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性别</w:t>
            </w:r>
          </w:p>
        </w:tc>
        <w:tc>
          <w:tcPr>
            <w:tcW w:w="1276" w:type="dxa"/>
            <w:gridSpan w:val="2"/>
            <w:vAlign w:val="center"/>
          </w:tcPr>
          <w:p w14:paraId="140BFA2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□男</w:t>
            </w:r>
          </w:p>
          <w:p w14:paraId="0268986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□女</w:t>
            </w:r>
          </w:p>
        </w:tc>
        <w:tc>
          <w:tcPr>
            <w:tcW w:w="1276" w:type="dxa"/>
            <w:gridSpan w:val="2"/>
            <w:vAlign w:val="center"/>
          </w:tcPr>
          <w:p w14:paraId="7250C4B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出生日期</w:t>
            </w:r>
          </w:p>
        </w:tc>
        <w:tc>
          <w:tcPr>
            <w:tcW w:w="1842" w:type="dxa"/>
            <w:vAlign w:val="center"/>
          </w:tcPr>
          <w:p w14:paraId="6324C76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53673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F2B470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000390B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依托单位</w:t>
            </w:r>
          </w:p>
        </w:tc>
        <w:tc>
          <w:tcPr>
            <w:tcW w:w="7044" w:type="dxa"/>
            <w:gridSpan w:val="7"/>
            <w:vAlign w:val="center"/>
          </w:tcPr>
          <w:p w14:paraId="3223A66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0BEB4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78E4227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38037B5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研究方向</w:t>
            </w:r>
          </w:p>
        </w:tc>
        <w:tc>
          <w:tcPr>
            <w:tcW w:w="7044" w:type="dxa"/>
            <w:gridSpan w:val="7"/>
            <w:vAlign w:val="center"/>
          </w:tcPr>
          <w:p w14:paraId="5E88FAA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AFA0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3BB1C63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08CB744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人才分类</w:t>
            </w:r>
          </w:p>
        </w:tc>
        <w:tc>
          <w:tcPr>
            <w:tcW w:w="7044" w:type="dxa"/>
            <w:gridSpan w:val="7"/>
            <w:vAlign w:val="center"/>
          </w:tcPr>
          <w:p w14:paraId="25E9BF0F">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□国内外顶尖人才□国家级领军人才□地方级领军人才</w:t>
            </w:r>
          </w:p>
          <w:p w14:paraId="3C11C199">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□地方级优秀人才□其他类别人才</w:t>
            </w:r>
          </w:p>
        </w:tc>
      </w:tr>
      <w:tr w14:paraId="6EECB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73E7FE0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098BF8B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最高学位</w:t>
            </w:r>
          </w:p>
        </w:tc>
        <w:tc>
          <w:tcPr>
            <w:tcW w:w="7044" w:type="dxa"/>
            <w:gridSpan w:val="7"/>
            <w:vAlign w:val="center"/>
          </w:tcPr>
          <w:p w14:paraId="0AE41787">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□博士□硕士□学士□其他</w:t>
            </w:r>
          </w:p>
        </w:tc>
      </w:tr>
      <w:tr w14:paraId="1B067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0E8022A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1A77C22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职称</w:t>
            </w:r>
          </w:p>
        </w:tc>
        <w:tc>
          <w:tcPr>
            <w:tcW w:w="7044" w:type="dxa"/>
            <w:gridSpan w:val="7"/>
            <w:vAlign w:val="center"/>
          </w:tcPr>
          <w:p w14:paraId="2FD34634">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□正高级□副高级□中级□初级□其他</w:t>
            </w:r>
          </w:p>
        </w:tc>
      </w:tr>
      <w:tr w14:paraId="0C745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7A84130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45D837C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3012" w:type="dxa"/>
            <w:gridSpan w:val="3"/>
            <w:vAlign w:val="center"/>
          </w:tcPr>
          <w:p w14:paraId="49EE4A2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c>
          <w:tcPr>
            <w:tcW w:w="1302" w:type="dxa"/>
            <w:gridSpan w:val="2"/>
            <w:vAlign w:val="center"/>
          </w:tcPr>
          <w:p w14:paraId="064AA4FF">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2730" w:type="dxa"/>
            <w:gridSpan w:val="2"/>
            <w:vAlign w:val="center"/>
          </w:tcPr>
          <w:p w14:paraId="57F0AC4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0C10E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5178D91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联系人</w:t>
            </w:r>
          </w:p>
        </w:tc>
        <w:tc>
          <w:tcPr>
            <w:tcW w:w="1139" w:type="dxa"/>
            <w:gridSpan w:val="2"/>
            <w:vAlign w:val="center"/>
          </w:tcPr>
          <w:p w14:paraId="49D7C13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6664A8E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207" w:type="dxa"/>
            <w:gridSpan w:val="2"/>
            <w:vAlign w:val="center"/>
          </w:tcPr>
          <w:p w14:paraId="01914D33">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4032" w:type="dxa"/>
            <w:gridSpan w:val="4"/>
            <w:vAlign w:val="center"/>
          </w:tcPr>
          <w:p w14:paraId="6645875D">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r>
      <w:tr w14:paraId="4CF7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671654A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5AA844C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固定电话</w:t>
            </w:r>
          </w:p>
        </w:tc>
        <w:tc>
          <w:tcPr>
            <w:tcW w:w="1805" w:type="dxa"/>
            <w:vAlign w:val="center"/>
          </w:tcPr>
          <w:p w14:paraId="74923F5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207" w:type="dxa"/>
            <w:gridSpan w:val="2"/>
            <w:vAlign w:val="center"/>
          </w:tcPr>
          <w:p w14:paraId="55A63C8B">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4032" w:type="dxa"/>
            <w:gridSpan w:val="4"/>
            <w:vAlign w:val="center"/>
          </w:tcPr>
          <w:p w14:paraId="75AA43A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bl>
    <w:p w14:paraId="43DB41AE">
      <w:pPr>
        <w:spacing w:line="440" w:lineRule="exact"/>
        <w:jc w:val="center"/>
        <w:rPr>
          <w:rFonts w:ascii="宋体" w:hAnsi="宋体"/>
          <w:highlight w:val="none"/>
        </w:rPr>
      </w:pPr>
    </w:p>
    <w:p w14:paraId="7F209DD9">
      <w:pPr>
        <w:spacing w:line="480" w:lineRule="auto"/>
        <w:ind w:firstLine="2851" w:firstLineChars="1358"/>
        <w:rPr>
          <w:rFonts w:ascii="宋体" w:hAnsi="宋体"/>
          <w:highlight w:val="none"/>
        </w:rPr>
      </w:pPr>
    </w:p>
    <w:tbl>
      <w:tblPr>
        <w:tblStyle w:val="126"/>
        <w:tblW w:w="85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529"/>
      </w:tblGrid>
      <w:tr w14:paraId="429D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9D6941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spacing w:val="-23"/>
                <w:kern w:val="0"/>
                <w:sz w:val="24"/>
                <w:szCs w:val="24"/>
                <w:highlight w:val="none"/>
                <w:lang w:eastAsia="en-US"/>
              </w:rPr>
              <w:t>团队</w:t>
            </w:r>
            <w:r>
              <w:rPr>
                <w:rFonts w:ascii="宋体" w:hAnsi="宋体" w:cs="仿宋"/>
                <w:snapToGrid w:val="0"/>
                <w:color w:val="000000"/>
                <w:spacing w:val="-15"/>
                <w:kern w:val="0"/>
                <w:sz w:val="24"/>
                <w:szCs w:val="24"/>
                <w:highlight w:val="none"/>
                <w:lang w:eastAsia="en-US"/>
              </w:rPr>
              <w:t>简介</w:t>
            </w:r>
          </w:p>
        </w:tc>
        <w:tc>
          <w:tcPr>
            <w:tcW w:w="7529" w:type="dxa"/>
          </w:tcPr>
          <w:p w14:paraId="0BECC749">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（包括主要研发人员学术背景、攻关基础以及依托单位配套情况等）</w:t>
            </w:r>
          </w:p>
        </w:tc>
      </w:tr>
      <w:tr w14:paraId="5C57B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EC117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spacing w:val="-13"/>
                <w:kern w:val="0"/>
                <w:sz w:val="24"/>
                <w:szCs w:val="24"/>
                <w:highlight w:val="none"/>
                <w:lang w:eastAsia="en-US"/>
              </w:rPr>
              <w:t>技术</w:t>
            </w:r>
            <w:r>
              <w:rPr>
                <w:rFonts w:ascii="宋体" w:hAnsi="宋体" w:cs="仿宋"/>
                <w:snapToGrid w:val="0"/>
                <w:color w:val="000000"/>
                <w:spacing w:val="-14"/>
                <w:kern w:val="0"/>
                <w:sz w:val="24"/>
                <w:szCs w:val="24"/>
                <w:highlight w:val="none"/>
                <w:lang w:eastAsia="en-US"/>
              </w:rPr>
              <w:t>路线</w:t>
            </w:r>
          </w:p>
        </w:tc>
        <w:tc>
          <w:tcPr>
            <w:tcW w:w="7529" w:type="dxa"/>
          </w:tcPr>
          <w:p w14:paraId="5E3EF9C9">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hint="eastAsia" w:ascii="宋体" w:hAnsi="宋体" w:cs="仿宋"/>
                <w:snapToGrid w:val="0"/>
                <w:color w:val="000000"/>
                <w:spacing w:val="-12"/>
                <w:kern w:val="0"/>
                <w:sz w:val="24"/>
                <w:szCs w:val="24"/>
                <w:highlight w:val="none"/>
                <w:lang w:eastAsia="zh-CN"/>
              </w:rPr>
              <w:t>（围绕对要达到榜单攻关</w:t>
            </w:r>
            <w:r>
              <w:rPr>
                <w:rFonts w:ascii="宋体" w:hAnsi="宋体" w:cs="仿宋"/>
                <w:snapToGrid w:val="0"/>
                <w:color w:val="000000"/>
                <w:spacing w:val="-12"/>
                <w:kern w:val="0"/>
                <w:sz w:val="24"/>
                <w:szCs w:val="24"/>
                <w:highlight w:val="none"/>
                <w:lang w:eastAsia="zh-CN"/>
              </w:rPr>
              <w:t>任务目标采取的技术手段、具体步骤及解决关</w:t>
            </w:r>
            <w:r>
              <w:rPr>
                <w:rFonts w:ascii="宋体" w:hAnsi="宋体" w:cs="仿宋"/>
                <w:snapToGrid w:val="0"/>
                <w:color w:val="000000"/>
                <w:spacing w:val="-13"/>
                <w:kern w:val="0"/>
                <w:sz w:val="24"/>
                <w:szCs w:val="24"/>
                <w:highlight w:val="none"/>
                <w:lang w:eastAsia="zh-CN"/>
              </w:rPr>
              <w:t>键性</w:t>
            </w:r>
            <w:r>
              <w:rPr>
                <w:rFonts w:ascii="宋体" w:hAnsi="宋体" w:cs="仿宋"/>
                <w:snapToGrid w:val="0"/>
                <w:color w:val="000000"/>
                <w:spacing w:val="-14"/>
                <w:kern w:val="0"/>
                <w:sz w:val="24"/>
                <w:szCs w:val="24"/>
                <w:highlight w:val="none"/>
                <w:lang w:eastAsia="zh-CN"/>
              </w:rPr>
              <w:t>问题的方法等研究途径进行说明）</w:t>
            </w:r>
          </w:p>
        </w:tc>
      </w:tr>
      <w:tr w14:paraId="2ECD6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6EB246C">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hint="eastAsia" w:ascii="宋体" w:hAnsi="宋体" w:cs="仿宋"/>
                <w:snapToGrid w:val="0"/>
                <w:color w:val="000000"/>
                <w:spacing w:val="-12"/>
                <w:kern w:val="0"/>
                <w:sz w:val="24"/>
                <w:szCs w:val="24"/>
                <w:highlight w:val="none"/>
                <w:lang w:eastAsia="zh-CN"/>
              </w:rPr>
              <w:t>实施</w:t>
            </w:r>
            <w:r>
              <w:rPr>
                <w:rFonts w:ascii="宋体" w:hAnsi="宋体" w:cs="仿宋"/>
                <w:snapToGrid w:val="0"/>
                <w:color w:val="000000"/>
                <w:spacing w:val="-13"/>
                <w:kern w:val="0"/>
                <w:sz w:val="24"/>
                <w:szCs w:val="24"/>
                <w:highlight w:val="none"/>
                <w:lang w:eastAsia="en-US"/>
              </w:rPr>
              <w:t>方案</w:t>
            </w:r>
          </w:p>
        </w:tc>
        <w:tc>
          <w:tcPr>
            <w:tcW w:w="7529" w:type="dxa"/>
          </w:tcPr>
          <w:p w14:paraId="4CFA46E4">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（围绕榜单攻关任务目标和关键技术指标实现进行详细阐述）</w:t>
            </w:r>
          </w:p>
        </w:tc>
      </w:tr>
      <w:tr w14:paraId="6A134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F75BA9A">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en-US"/>
              </w:rPr>
            </w:pPr>
            <w:r>
              <w:rPr>
                <w:rFonts w:ascii="宋体" w:hAnsi="宋体" w:cs="仿宋"/>
                <w:snapToGrid w:val="0"/>
                <w:color w:val="000000"/>
                <w:spacing w:val="-14"/>
                <w:kern w:val="0"/>
                <w:sz w:val="24"/>
                <w:szCs w:val="24"/>
                <w:highlight w:val="none"/>
                <w:lang w:eastAsia="en-US"/>
              </w:rPr>
              <w:t>计划</w:t>
            </w:r>
            <w:r>
              <w:rPr>
                <w:rFonts w:ascii="宋体" w:hAnsi="宋体" w:cs="仿宋"/>
                <w:snapToGrid w:val="0"/>
                <w:color w:val="000000"/>
                <w:spacing w:val="-11"/>
                <w:kern w:val="0"/>
                <w:sz w:val="24"/>
                <w:szCs w:val="24"/>
                <w:highlight w:val="none"/>
                <w:lang w:eastAsia="en-US"/>
              </w:rPr>
              <w:t>进度</w:t>
            </w:r>
          </w:p>
        </w:tc>
        <w:tc>
          <w:tcPr>
            <w:tcW w:w="7529" w:type="dxa"/>
          </w:tcPr>
          <w:p w14:paraId="36E98928">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（制定研发计划进度，分解落实考核指标和里程碑考核节点）</w:t>
            </w:r>
          </w:p>
        </w:tc>
      </w:tr>
      <w:tr w14:paraId="05617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1730B84">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ascii="宋体" w:hAnsi="宋体" w:cs="仿宋"/>
                <w:snapToGrid w:val="0"/>
                <w:color w:val="000000"/>
                <w:spacing w:val="-14"/>
                <w:kern w:val="0"/>
                <w:sz w:val="24"/>
                <w:szCs w:val="24"/>
                <w:highlight w:val="none"/>
                <w:lang w:eastAsia="en-US"/>
              </w:rPr>
              <w:t>效益</w:t>
            </w:r>
            <w:r>
              <w:rPr>
                <w:rFonts w:ascii="宋体" w:hAnsi="宋体" w:cs="仿宋"/>
                <w:snapToGrid w:val="0"/>
                <w:color w:val="000000"/>
                <w:spacing w:val="-12"/>
                <w:kern w:val="0"/>
                <w:sz w:val="24"/>
                <w:szCs w:val="24"/>
                <w:highlight w:val="none"/>
                <w:lang w:eastAsia="en-US"/>
              </w:rPr>
              <w:t>分配</w:t>
            </w:r>
          </w:p>
        </w:tc>
        <w:tc>
          <w:tcPr>
            <w:tcW w:w="7529" w:type="dxa"/>
          </w:tcPr>
          <w:p w14:paraId="7CB433D4">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（知识产权对策、成果管理及合作权益分配）</w:t>
            </w:r>
          </w:p>
        </w:tc>
      </w:tr>
      <w:tr w14:paraId="1B50F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CE7A672">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市场前景</w:t>
            </w:r>
          </w:p>
        </w:tc>
        <w:tc>
          <w:tcPr>
            <w:tcW w:w="7529" w:type="dxa"/>
          </w:tcPr>
          <w:p w14:paraId="3F69AA26">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（围绕成果业务应用落地能力、市场推广价值详细论述）</w:t>
            </w:r>
          </w:p>
        </w:tc>
      </w:tr>
      <w:tr w14:paraId="6DCE4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34A3EDEA">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相关业绩</w:t>
            </w:r>
          </w:p>
        </w:tc>
        <w:tc>
          <w:tcPr>
            <w:tcW w:w="7529" w:type="dxa"/>
          </w:tcPr>
          <w:p w14:paraId="5C18B35A">
            <w:pPr>
              <w:pStyle w:val="17"/>
              <w:rPr>
                <w:rFonts w:ascii="宋体" w:hAnsi="宋体" w:cs="仿宋"/>
                <w:snapToGrid w:val="0"/>
                <w:color w:val="000000"/>
                <w:spacing w:val="-12"/>
                <w:kern w:val="0"/>
                <w:sz w:val="24"/>
                <w:szCs w:val="24"/>
                <w:highlight w:val="none"/>
                <w:lang w:eastAsia="zh-CN"/>
              </w:rPr>
            </w:pPr>
          </w:p>
        </w:tc>
      </w:tr>
      <w:tr w14:paraId="7D70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63BC9E69">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Times New Roman" w:hAnsi="Times New Roman" w:cs="Arial"/>
                <w:snapToGrid w:val="0"/>
                <w:color w:val="000000"/>
                <w:sz w:val="24"/>
                <w:szCs w:val="24"/>
                <w:highlight w:val="none"/>
                <w:lang w:eastAsia="en-US"/>
              </w:rPr>
              <w:t>攻关技术创新性</w:t>
            </w:r>
          </w:p>
        </w:tc>
        <w:tc>
          <w:tcPr>
            <w:tcW w:w="7529" w:type="dxa"/>
          </w:tcPr>
          <w:p w14:paraId="5F3D0030">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r>
              <w:rPr>
                <w:rFonts w:hint="eastAsia" w:ascii="Times New Roman" w:hAnsi="Times New Roman" w:cs="Arial"/>
                <w:snapToGrid w:val="0"/>
                <w:color w:val="000000"/>
                <w:sz w:val="24"/>
                <w:szCs w:val="24"/>
                <w:highlight w:val="none"/>
                <w:lang w:eastAsia="en-US"/>
              </w:rPr>
              <w:t>关键技术前沿性、预期成果指标、成果应用前景</w:t>
            </w:r>
          </w:p>
        </w:tc>
      </w:tr>
      <w:tr w14:paraId="47E0F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20BE5438">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bookmarkStart w:id="64" w:name="OLE_LINK66"/>
            <w:bookmarkStart w:id="65" w:name="OLE_LINK65"/>
            <w:r>
              <w:rPr>
                <w:rFonts w:hint="eastAsia" w:ascii="Times New Roman" w:hAnsi="Times New Roman" w:cs="Arial"/>
                <w:snapToGrid w:val="0"/>
                <w:color w:val="000000"/>
                <w:sz w:val="24"/>
                <w:szCs w:val="24"/>
                <w:highlight w:val="none"/>
                <w:lang w:eastAsia="en-US"/>
              </w:rPr>
              <w:t>技术路线可行性</w:t>
            </w:r>
            <w:bookmarkEnd w:id="64"/>
            <w:bookmarkEnd w:id="65"/>
          </w:p>
        </w:tc>
        <w:tc>
          <w:tcPr>
            <w:tcW w:w="7529" w:type="dxa"/>
          </w:tcPr>
          <w:p w14:paraId="00FA054A">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r>
              <w:rPr>
                <w:rFonts w:hint="eastAsia" w:cs="Arial"/>
                <w:snapToGrid w:val="0"/>
                <w:color w:val="000000"/>
                <w:sz w:val="24"/>
                <w:highlight w:val="none"/>
                <w:lang w:eastAsia="en-US"/>
              </w:rPr>
              <w:t>技术手段适应性、解决关键性问题的可行性和效果</w:t>
            </w:r>
          </w:p>
        </w:tc>
      </w:tr>
      <w:tr w14:paraId="639EE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199A09CE">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备注</w:t>
            </w:r>
          </w:p>
        </w:tc>
        <w:tc>
          <w:tcPr>
            <w:tcW w:w="7529" w:type="dxa"/>
          </w:tcPr>
          <w:p w14:paraId="098740C5">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p>
        </w:tc>
      </w:tr>
    </w:tbl>
    <w:p w14:paraId="20815C59">
      <w:pPr>
        <w:spacing w:line="440" w:lineRule="exact"/>
        <w:rPr>
          <w:rFonts w:ascii="宋体" w:hAnsi="宋体"/>
          <w:sz w:val="20"/>
          <w:highlight w:val="none"/>
        </w:rPr>
      </w:pPr>
    </w:p>
    <w:p w14:paraId="1BF86284">
      <w:pPr>
        <w:widowControl/>
        <w:kinsoku w:val="0"/>
        <w:autoSpaceDE w:val="0"/>
        <w:autoSpaceDN w:val="0"/>
        <w:adjustRightInd w:val="0"/>
        <w:snapToGrid w:val="0"/>
        <w:spacing w:line="222" w:lineRule="auto"/>
        <w:jc w:val="left"/>
        <w:textAlignment w:val="baseline"/>
        <w:rPr>
          <w:rFonts w:ascii="宋体" w:hAnsi="宋体" w:cs="黑体"/>
          <w:snapToGrid w:val="0"/>
          <w:color w:val="000000"/>
          <w:spacing w:val="-11"/>
          <w:kern w:val="0"/>
          <w:sz w:val="24"/>
          <w:szCs w:val="24"/>
          <w:highlight w:val="none"/>
          <w:lang w:eastAsia="en-US"/>
        </w:rPr>
        <w:sectPr>
          <w:pgSz w:w="12240" w:h="15840"/>
          <w:pgMar w:top="1418" w:right="1418" w:bottom="1418" w:left="1418" w:header="720" w:footer="720" w:gutter="0"/>
          <w:cols w:space="720" w:num="1"/>
          <w:docGrid w:linePitch="285" w:charSpace="0"/>
        </w:sectPr>
      </w:pPr>
    </w:p>
    <w:p w14:paraId="271BE48E">
      <w:pPr>
        <w:widowControl/>
        <w:kinsoku w:val="0"/>
        <w:autoSpaceDE w:val="0"/>
        <w:autoSpaceDN w:val="0"/>
        <w:adjustRightInd w:val="0"/>
        <w:snapToGrid w:val="0"/>
        <w:spacing w:line="222" w:lineRule="auto"/>
        <w:jc w:val="left"/>
        <w:textAlignment w:val="baseline"/>
        <w:rPr>
          <w:rFonts w:ascii="宋体" w:hAnsi="宋体" w:cs="黑体"/>
          <w:snapToGrid w:val="0"/>
          <w:color w:val="000000"/>
          <w:kern w:val="0"/>
          <w:sz w:val="24"/>
          <w:szCs w:val="24"/>
          <w:highlight w:val="none"/>
          <w:lang w:eastAsia="en-US"/>
        </w:rPr>
      </w:pPr>
      <w:r>
        <w:rPr>
          <w:rFonts w:ascii="宋体" w:hAnsi="宋体" w:cs="黑体"/>
          <w:snapToGrid w:val="0"/>
          <w:color w:val="000000"/>
          <w:spacing w:val="-11"/>
          <w:kern w:val="0"/>
          <w:sz w:val="24"/>
          <w:szCs w:val="24"/>
          <w:highlight w:val="none"/>
          <w:lang w:eastAsia="en-US"/>
        </w:rPr>
        <w:t>相关业绩证明材料：</w:t>
      </w:r>
    </w:p>
    <w:p w14:paraId="6FD25EEA">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73838057">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0A285BE1">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2014E7D4">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41101274">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142780B0">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6D55E246">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2DFD79BC">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7EC18B89">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6D3F5410">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3BF38C3F">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7B6AC3A7">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53AFFA64">
      <w:pPr>
        <w:widowControl/>
        <w:kinsoku w:val="0"/>
        <w:autoSpaceDE w:val="0"/>
        <w:autoSpaceDN w:val="0"/>
        <w:adjustRightInd w:val="0"/>
        <w:snapToGrid w:val="0"/>
        <w:spacing w:line="360" w:lineRule="auto"/>
        <w:jc w:val="left"/>
        <w:textAlignment w:val="baseline"/>
        <w:rPr>
          <w:rFonts w:ascii="宋体" w:hAnsi="宋体" w:cs="黑体"/>
          <w:snapToGrid w:val="0"/>
          <w:color w:val="000000"/>
          <w:spacing w:val="-6"/>
          <w:kern w:val="0"/>
          <w:sz w:val="24"/>
          <w:szCs w:val="24"/>
          <w:highlight w:val="none"/>
        </w:rPr>
      </w:pPr>
      <w:r>
        <w:rPr>
          <w:rFonts w:ascii="宋体" w:hAnsi="宋体" w:cs="黑体"/>
          <w:snapToGrid w:val="0"/>
          <w:color w:val="000000"/>
          <w:spacing w:val="-12"/>
          <w:kern w:val="0"/>
          <w:sz w:val="24"/>
          <w:szCs w:val="24"/>
          <w:highlight w:val="none"/>
        </w:rPr>
        <w:t>项目实施必要资质证明材料（对应榜单中对揭榜方要求，如有</w:t>
      </w:r>
      <w:r>
        <w:rPr>
          <w:rFonts w:ascii="宋体" w:hAnsi="宋体" w:cs="黑体"/>
          <w:snapToGrid w:val="0"/>
          <w:color w:val="000000"/>
          <w:spacing w:val="-13"/>
          <w:kern w:val="0"/>
          <w:sz w:val="24"/>
          <w:szCs w:val="24"/>
          <w:highlight w:val="none"/>
        </w:rPr>
        <w:t>必要提供</w:t>
      </w:r>
      <w:r>
        <w:rPr>
          <w:rFonts w:ascii="宋体" w:hAnsi="宋体" w:cs="黑体"/>
          <w:snapToGrid w:val="0"/>
          <w:color w:val="000000"/>
          <w:spacing w:val="-6"/>
          <w:kern w:val="0"/>
          <w:sz w:val="24"/>
          <w:szCs w:val="24"/>
          <w:highlight w:val="none"/>
        </w:rPr>
        <w:t>）：</w:t>
      </w:r>
      <w:r>
        <w:rPr>
          <w:rFonts w:hint="eastAsia" w:ascii="宋体" w:hAnsi="宋体" w:cs="黑体"/>
          <w:snapToGrid w:val="0"/>
          <w:color w:val="000000"/>
          <w:spacing w:val="-6"/>
          <w:kern w:val="0"/>
          <w:sz w:val="24"/>
          <w:szCs w:val="24"/>
          <w:highlight w:val="none"/>
        </w:rPr>
        <w:t>包括但不限于承诺书</w:t>
      </w:r>
      <w:bookmarkStart w:id="66" w:name="OLE_LINK14"/>
      <w:bookmarkStart w:id="67" w:name="OLE_LINK13"/>
      <w:r>
        <w:rPr>
          <w:rFonts w:hint="eastAsia" w:ascii="宋体" w:hAnsi="宋体" w:cs="黑体"/>
          <w:snapToGrid w:val="0"/>
          <w:color w:val="000000"/>
          <w:spacing w:val="-6"/>
          <w:kern w:val="0"/>
          <w:sz w:val="24"/>
          <w:szCs w:val="24"/>
          <w:highlight w:val="none"/>
        </w:rPr>
        <w:t>（格式后附）</w:t>
      </w:r>
      <w:bookmarkEnd w:id="66"/>
      <w:bookmarkEnd w:id="67"/>
      <w:r>
        <w:rPr>
          <w:rFonts w:hint="eastAsia" w:ascii="宋体" w:hAnsi="宋体" w:cs="黑体"/>
          <w:snapToGrid w:val="0"/>
          <w:color w:val="000000"/>
          <w:spacing w:val="-6"/>
          <w:kern w:val="0"/>
          <w:sz w:val="24"/>
          <w:szCs w:val="24"/>
          <w:highlight w:val="none"/>
        </w:rPr>
        <w:t>、软件著作权登记等。</w:t>
      </w:r>
    </w:p>
    <w:p w14:paraId="5DBE11E1">
      <w:pPr>
        <w:pStyle w:val="17"/>
        <w:rPr>
          <w:highlight w:val="none"/>
        </w:rPr>
      </w:pPr>
    </w:p>
    <w:p w14:paraId="278CAD93">
      <w:pPr>
        <w:jc w:val="center"/>
        <w:rPr>
          <w:rFonts w:ascii="宋体" w:hAnsi="宋体"/>
          <w:b/>
          <w:bCs/>
          <w:sz w:val="30"/>
          <w:szCs w:val="30"/>
          <w:highlight w:val="none"/>
        </w:rPr>
        <w:sectPr>
          <w:pgSz w:w="12240" w:h="15840"/>
          <w:pgMar w:top="1418" w:right="1418" w:bottom="1418" w:left="1418" w:header="720" w:footer="720" w:gutter="0"/>
          <w:cols w:space="720" w:num="1"/>
          <w:docGrid w:linePitch="285" w:charSpace="0"/>
        </w:sectPr>
      </w:pPr>
    </w:p>
    <w:p w14:paraId="137713D6">
      <w:pPr>
        <w:jc w:val="center"/>
        <w:rPr>
          <w:rFonts w:ascii="宋体" w:hAnsi="宋体"/>
          <w:b/>
          <w:bCs/>
          <w:sz w:val="30"/>
          <w:szCs w:val="30"/>
          <w:highlight w:val="none"/>
        </w:rPr>
      </w:pPr>
      <w:r>
        <w:rPr>
          <w:rFonts w:hint="eastAsia" w:ascii="宋体" w:hAnsi="宋体"/>
          <w:b/>
          <w:bCs/>
          <w:sz w:val="30"/>
          <w:szCs w:val="30"/>
          <w:highlight w:val="none"/>
        </w:rPr>
        <w:t>承 诺 书</w:t>
      </w:r>
    </w:p>
    <w:p w14:paraId="43474966">
      <w:pPr>
        <w:rPr>
          <w:rFonts w:ascii="宋体" w:hAnsi="宋体"/>
          <w:highlight w:val="none"/>
        </w:rPr>
      </w:pPr>
    </w:p>
    <w:p w14:paraId="5B21DEF2">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rPr>
        <w:t>致：</w:t>
      </w:r>
      <w:r>
        <w:rPr>
          <w:rFonts w:hint="eastAsia" w:ascii="宋体" w:hAnsi="宋体"/>
          <w:sz w:val="24"/>
          <w:szCs w:val="24"/>
          <w:highlight w:val="none"/>
          <w:u w:val="single"/>
        </w:rPr>
        <w:t xml:space="preserve">            用户单位     </w:t>
      </w:r>
    </w:p>
    <w:p w14:paraId="299A9D6D">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u w:val="single"/>
        </w:rPr>
        <w:t xml:space="preserve">  揭榜人名称       </w:t>
      </w:r>
      <w:r>
        <w:rPr>
          <w:rFonts w:hint="eastAsia" w:ascii="宋体" w:hAnsi="宋体"/>
          <w:sz w:val="24"/>
          <w:szCs w:val="24"/>
          <w:highlight w:val="none"/>
        </w:rPr>
        <w:t xml:space="preserve"> 承诺如被选聘为合作单位，则双方正式合同签订后，研究过程中形成的相关知识产权归</w:t>
      </w:r>
      <w:r>
        <w:rPr>
          <w:rFonts w:hint="eastAsia" w:ascii="宋体" w:hAnsi="宋体"/>
          <w:sz w:val="24"/>
          <w:szCs w:val="24"/>
          <w:highlight w:val="none"/>
          <w:lang w:eastAsia="zh-CN"/>
        </w:rPr>
        <w:t>河北高速恒质公路建设集团有限公司</w:t>
      </w:r>
      <w:r>
        <w:rPr>
          <w:rFonts w:hint="eastAsia" w:ascii="宋体" w:hAnsi="宋体"/>
          <w:sz w:val="24"/>
          <w:szCs w:val="24"/>
          <w:highlight w:val="none"/>
        </w:rPr>
        <w:t>所有。</w:t>
      </w:r>
    </w:p>
    <w:p w14:paraId="052760DB">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rPr>
        <w:t>特此承诺。</w:t>
      </w:r>
    </w:p>
    <w:p w14:paraId="5AEC42AC">
      <w:pPr>
        <w:pStyle w:val="17"/>
        <w:spacing w:after="0" w:line="480" w:lineRule="auto"/>
        <w:ind w:firstLine="6000" w:firstLineChars="2500"/>
        <w:rPr>
          <w:rFonts w:ascii="宋体" w:hAnsi="宋体"/>
          <w:sz w:val="24"/>
          <w:szCs w:val="24"/>
          <w:highlight w:val="none"/>
        </w:rPr>
      </w:pPr>
      <w:r>
        <w:rPr>
          <w:rFonts w:hint="eastAsia" w:ascii="宋体" w:hAnsi="宋体"/>
          <w:sz w:val="24"/>
          <w:szCs w:val="24"/>
          <w:highlight w:val="none"/>
        </w:rPr>
        <w:t>承诺人：  （盖章）</w:t>
      </w:r>
    </w:p>
    <w:p w14:paraId="0CFEAD90">
      <w:pPr>
        <w:pStyle w:val="17"/>
        <w:spacing w:after="0" w:line="480" w:lineRule="auto"/>
        <w:ind w:firstLine="6480" w:firstLineChars="2700"/>
        <w:rPr>
          <w:rFonts w:ascii="宋体" w:hAnsi="宋体"/>
          <w:sz w:val="24"/>
          <w:szCs w:val="24"/>
          <w:highlight w:val="none"/>
        </w:rPr>
      </w:pPr>
      <w:r>
        <w:rPr>
          <w:rFonts w:hint="eastAsia" w:ascii="宋体" w:hAnsi="宋体"/>
          <w:sz w:val="24"/>
          <w:szCs w:val="24"/>
          <w:highlight w:val="none"/>
        </w:rPr>
        <w:t>年  月  日</w:t>
      </w:r>
    </w:p>
    <w:p w14:paraId="05D6D335">
      <w:pPr>
        <w:pStyle w:val="18"/>
        <w:rPr>
          <w:highlight w:val="none"/>
        </w:rPr>
      </w:pPr>
    </w:p>
    <w:p w14:paraId="1EE9115F">
      <w:pPr>
        <w:rPr>
          <w:highlight w:val="none"/>
        </w:rPr>
        <w:sectPr>
          <w:pgSz w:w="12240" w:h="15840"/>
          <w:pgMar w:top="1418" w:right="1418" w:bottom="1418" w:left="1418" w:header="720" w:footer="720" w:gutter="0"/>
          <w:cols w:space="720" w:num="1"/>
          <w:docGrid w:linePitch="285" w:charSpace="0"/>
        </w:sectPr>
      </w:pPr>
    </w:p>
    <w:p w14:paraId="16E44507">
      <w:pPr>
        <w:widowControl/>
        <w:kinsoku w:val="0"/>
        <w:autoSpaceDE w:val="0"/>
        <w:autoSpaceDN w:val="0"/>
        <w:adjustRightInd w:val="0"/>
        <w:snapToGrid w:val="0"/>
        <w:spacing w:line="258" w:lineRule="auto"/>
        <w:jc w:val="left"/>
        <w:textAlignment w:val="baseline"/>
        <w:rPr>
          <w:rFonts w:ascii="宋体" w:hAnsi="宋体" w:cs="Arial"/>
          <w:snapToGrid w:val="0"/>
          <w:color w:val="000000"/>
          <w:kern w:val="0"/>
          <w:szCs w:val="21"/>
          <w:highlight w:val="none"/>
        </w:rPr>
      </w:pPr>
    </w:p>
    <w:p w14:paraId="0A88590F">
      <w:pPr>
        <w:widowControl/>
        <w:kinsoku w:val="0"/>
        <w:autoSpaceDE w:val="0"/>
        <w:autoSpaceDN w:val="0"/>
        <w:adjustRightInd w:val="0"/>
        <w:snapToGrid w:val="0"/>
        <w:spacing w:line="222" w:lineRule="auto"/>
        <w:jc w:val="left"/>
        <w:textAlignment w:val="baseline"/>
        <w:rPr>
          <w:rFonts w:ascii="宋体" w:hAnsi="宋体" w:cs="黑体"/>
          <w:snapToGrid w:val="0"/>
          <w:color w:val="000000"/>
          <w:kern w:val="0"/>
          <w:sz w:val="24"/>
          <w:szCs w:val="24"/>
          <w:highlight w:val="none"/>
          <w:lang w:eastAsia="en-US"/>
        </w:rPr>
      </w:pPr>
      <w:r>
        <w:rPr>
          <w:rFonts w:ascii="宋体" w:hAnsi="宋体" w:cs="黑体"/>
          <w:snapToGrid w:val="0"/>
          <w:color w:val="000000"/>
          <w:spacing w:val="-11"/>
          <w:kern w:val="0"/>
          <w:sz w:val="24"/>
          <w:szCs w:val="24"/>
          <w:highlight w:val="none"/>
          <w:lang w:eastAsia="en-US"/>
        </w:rPr>
        <w:t>参加人员基本情况表</w:t>
      </w:r>
    </w:p>
    <w:p w14:paraId="7CDE291C">
      <w:pPr>
        <w:widowControl/>
        <w:kinsoku w:val="0"/>
        <w:autoSpaceDE w:val="0"/>
        <w:autoSpaceDN w:val="0"/>
        <w:adjustRightInd w:val="0"/>
        <w:snapToGrid w:val="0"/>
        <w:spacing w:line="172" w:lineRule="exact"/>
        <w:jc w:val="left"/>
        <w:textAlignment w:val="baseline"/>
        <w:rPr>
          <w:rFonts w:ascii="宋体" w:hAnsi="宋体" w:cs="Arial"/>
          <w:snapToGrid w:val="0"/>
          <w:color w:val="000000"/>
          <w:kern w:val="0"/>
          <w:szCs w:val="21"/>
          <w:highlight w:val="none"/>
          <w:lang w:eastAsia="en-US"/>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1DE6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392F0F27">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0"/>
                <w:kern w:val="0"/>
                <w:szCs w:val="21"/>
                <w:highlight w:val="none"/>
                <w:lang w:eastAsia="en-US"/>
              </w:rPr>
              <w:t>项目负责人</w:t>
            </w:r>
          </w:p>
        </w:tc>
      </w:tr>
      <w:tr w14:paraId="05C27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0FB7EA9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序号</w:t>
            </w:r>
          </w:p>
        </w:tc>
        <w:tc>
          <w:tcPr>
            <w:tcW w:w="1121" w:type="dxa"/>
            <w:vAlign w:val="center"/>
          </w:tcPr>
          <w:p w14:paraId="67B72923">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姓名</w:t>
            </w:r>
          </w:p>
        </w:tc>
        <w:tc>
          <w:tcPr>
            <w:tcW w:w="629" w:type="dxa"/>
            <w:vAlign w:val="center"/>
          </w:tcPr>
          <w:p w14:paraId="6403DCE2">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性别</w:t>
            </w:r>
          </w:p>
        </w:tc>
        <w:tc>
          <w:tcPr>
            <w:tcW w:w="720" w:type="dxa"/>
            <w:vAlign w:val="center"/>
          </w:tcPr>
          <w:p w14:paraId="1F5CCB2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年龄</w:t>
            </w:r>
          </w:p>
        </w:tc>
        <w:tc>
          <w:tcPr>
            <w:tcW w:w="3384" w:type="dxa"/>
            <w:vAlign w:val="center"/>
          </w:tcPr>
          <w:p w14:paraId="489B9A0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所在单位</w:t>
            </w:r>
          </w:p>
        </w:tc>
        <w:tc>
          <w:tcPr>
            <w:tcW w:w="1639" w:type="dxa"/>
            <w:vAlign w:val="center"/>
          </w:tcPr>
          <w:p w14:paraId="0C5F4CA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职称</w:t>
            </w:r>
          </w:p>
        </w:tc>
        <w:tc>
          <w:tcPr>
            <w:tcW w:w="1439" w:type="dxa"/>
            <w:vAlign w:val="center"/>
          </w:tcPr>
          <w:p w14:paraId="656F2A3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研究方向</w:t>
            </w:r>
          </w:p>
        </w:tc>
        <w:tc>
          <w:tcPr>
            <w:tcW w:w="2460" w:type="dxa"/>
            <w:vAlign w:val="center"/>
          </w:tcPr>
          <w:p w14:paraId="2E56E86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任务分工</w:t>
            </w:r>
          </w:p>
        </w:tc>
        <w:tc>
          <w:tcPr>
            <w:tcW w:w="988" w:type="dxa"/>
            <w:vAlign w:val="center"/>
          </w:tcPr>
          <w:p w14:paraId="1869CE7E">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累计工作</w:t>
            </w:r>
            <w:r>
              <w:rPr>
                <w:rFonts w:ascii="宋体" w:hAnsi="宋体" w:cs="仿宋"/>
                <w:snapToGrid w:val="0"/>
                <w:color w:val="000000"/>
                <w:spacing w:val="-2"/>
                <w:kern w:val="0"/>
                <w:szCs w:val="21"/>
                <w:highlight w:val="none"/>
                <w:lang w:eastAsia="en-US"/>
              </w:rPr>
              <w:t>（人月）</w:t>
            </w:r>
          </w:p>
        </w:tc>
      </w:tr>
      <w:tr w14:paraId="33CCA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4F63B74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21" w:type="dxa"/>
            <w:vAlign w:val="center"/>
          </w:tcPr>
          <w:p w14:paraId="4AF09A6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629" w:type="dxa"/>
            <w:vAlign w:val="center"/>
          </w:tcPr>
          <w:p w14:paraId="7D7B5F1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20" w:type="dxa"/>
            <w:vAlign w:val="center"/>
          </w:tcPr>
          <w:p w14:paraId="2AF7341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3384" w:type="dxa"/>
            <w:vAlign w:val="center"/>
          </w:tcPr>
          <w:p w14:paraId="7E36843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639" w:type="dxa"/>
            <w:vAlign w:val="center"/>
          </w:tcPr>
          <w:p w14:paraId="26D3D7C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439" w:type="dxa"/>
            <w:vAlign w:val="center"/>
          </w:tcPr>
          <w:p w14:paraId="7CC1860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2460" w:type="dxa"/>
            <w:vAlign w:val="center"/>
          </w:tcPr>
          <w:p w14:paraId="2C3FB33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988" w:type="dxa"/>
            <w:vAlign w:val="center"/>
          </w:tcPr>
          <w:p w14:paraId="0529F5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8366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5BE0AB13">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Cs w:val="21"/>
                <w:highlight w:val="none"/>
                <w:lang w:eastAsia="zh-CN"/>
              </w:rPr>
            </w:pPr>
            <w:r>
              <w:rPr>
                <w:rFonts w:ascii="宋体" w:hAnsi="宋体" w:cs="仿宋"/>
                <w:snapToGrid w:val="0"/>
                <w:color w:val="000000"/>
                <w:spacing w:val="-12"/>
                <w:kern w:val="0"/>
                <w:szCs w:val="21"/>
                <w:highlight w:val="none"/>
                <w:lang w:eastAsia="zh-CN"/>
              </w:rPr>
              <w:t>合作单位承担研发任务负责人</w:t>
            </w:r>
          </w:p>
        </w:tc>
      </w:tr>
      <w:tr w14:paraId="10EA9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16D2D38">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3F0EDE1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6085B56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09621FF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19116F7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43E8D23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20ECCC5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36D71A4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095FF88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3DD8D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1100E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7255DA5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6023D4F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6564FA9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5B0D2C0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4360542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7F0824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7FC1EE3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498A404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26B92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12A89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1DC853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2542C1C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437034C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54C514F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25F3A44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24A62C3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5D613AD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0ACC9E8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2750A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958D2D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74C0B3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14CBA8B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7A80884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7B23C5D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7B4AFE3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509141D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5BFCDC2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2B125FC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65685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1A6C0E2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26AC2E7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01ACE35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5999D50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0ADF169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2EB3823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474D33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128CA94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7AE62B7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3B419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7CDAB6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2A542DC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440C1E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2C160F0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0A18B49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3C7B92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379D243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60078C1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6BC863C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009D8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1FF224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D2E952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525D9A7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203009D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223FB5C8">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722DD63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45971FB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135AE4B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3FAEE63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bl>
    <w:p w14:paraId="69E02092">
      <w:pPr>
        <w:widowControl/>
        <w:kinsoku w:val="0"/>
        <w:autoSpaceDE w:val="0"/>
        <w:autoSpaceDN w:val="0"/>
        <w:adjustRightInd w:val="0"/>
        <w:snapToGrid w:val="0"/>
        <w:jc w:val="left"/>
        <w:textAlignment w:val="baseline"/>
        <w:rPr>
          <w:rFonts w:ascii="宋体" w:hAnsi="宋体" w:cs="Arial"/>
          <w:snapToGrid w:val="0"/>
          <w:color w:val="000000"/>
          <w:kern w:val="0"/>
          <w:szCs w:val="21"/>
          <w:highlight w:val="none"/>
        </w:rPr>
      </w:pPr>
    </w:p>
    <w:p w14:paraId="1955875A">
      <w:pPr>
        <w:widowControl/>
        <w:kinsoku w:val="0"/>
        <w:autoSpaceDE w:val="0"/>
        <w:autoSpaceDN w:val="0"/>
        <w:adjustRightInd w:val="0"/>
        <w:snapToGrid w:val="0"/>
        <w:jc w:val="left"/>
        <w:textAlignment w:val="baseline"/>
        <w:rPr>
          <w:rFonts w:ascii="宋体" w:hAnsi="宋体" w:cs="Arial"/>
          <w:snapToGrid w:val="0"/>
          <w:color w:val="000000"/>
          <w:kern w:val="0"/>
          <w:szCs w:val="21"/>
          <w:highlight w:val="none"/>
        </w:rPr>
        <w:sectPr>
          <w:footerReference r:id="rId11" w:type="default"/>
          <w:pgSz w:w="16839" w:h="11906"/>
          <w:pgMar w:top="1418" w:right="1418" w:bottom="1418" w:left="1418" w:header="0" w:footer="1467" w:gutter="0"/>
          <w:cols w:space="720" w:num="1"/>
        </w:sectPr>
      </w:pPr>
    </w:p>
    <w:p w14:paraId="476FB9C5">
      <w:pPr>
        <w:widowControl/>
        <w:kinsoku w:val="0"/>
        <w:autoSpaceDE w:val="0"/>
        <w:autoSpaceDN w:val="0"/>
        <w:adjustRightInd w:val="0"/>
        <w:snapToGrid w:val="0"/>
        <w:spacing w:line="480" w:lineRule="auto"/>
        <w:jc w:val="left"/>
        <w:textAlignment w:val="baseline"/>
        <w:rPr>
          <w:rFonts w:ascii="宋体" w:hAnsi="宋体" w:cs="黑体"/>
          <w:snapToGrid w:val="0"/>
          <w:color w:val="000000"/>
          <w:kern w:val="0"/>
          <w:sz w:val="24"/>
          <w:szCs w:val="24"/>
          <w:highlight w:val="none"/>
        </w:rPr>
      </w:pPr>
      <w:r>
        <w:rPr>
          <w:rFonts w:ascii="宋体" w:hAnsi="宋体" w:cs="黑体"/>
          <w:snapToGrid w:val="0"/>
          <w:color w:val="000000"/>
          <w:spacing w:val="-4"/>
          <w:kern w:val="0"/>
          <w:sz w:val="24"/>
          <w:szCs w:val="24"/>
          <w:highlight w:val="none"/>
        </w:rPr>
        <w:t>申报书各方签章</w:t>
      </w:r>
    </w:p>
    <w:p w14:paraId="1BAA7A5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1"/>
          <w:kern w:val="0"/>
          <w:sz w:val="24"/>
          <w:szCs w:val="24"/>
          <w:highlight w:val="none"/>
        </w:rPr>
        <w:t>申报单位：</w:t>
      </w:r>
    </w:p>
    <w:p w14:paraId="2580A09C">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项目负责人（签章</w:t>
      </w:r>
      <w:r>
        <w:rPr>
          <w:rFonts w:ascii="宋体" w:hAnsi="宋体" w:cs="仿宋"/>
          <w:snapToGrid w:val="0"/>
          <w:color w:val="000000"/>
          <w:spacing w:val="1"/>
          <w:kern w:val="0"/>
          <w:sz w:val="24"/>
          <w:szCs w:val="24"/>
          <w:highlight w:val="none"/>
        </w:rPr>
        <w:t>）：</w:t>
      </w:r>
    </w:p>
    <w:p w14:paraId="31A1554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bookmarkStart w:id="68" w:name="OLE_LINK21"/>
      <w:bookmarkStart w:id="69" w:name="OLE_LINK20"/>
      <w:r>
        <w:rPr>
          <w:rFonts w:ascii="宋体" w:hAnsi="宋体" w:cs="仿宋"/>
          <w:snapToGrid w:val="0"/>
          <w:color w:val="000000"/>
          <w:spacing w:val="7"/>
          <w:kern w:val="0"/>
          <w:sz w:val="24"/>
          <w:szCs w:val="24"/>
          <w:highlight w:val="none"/>
        </w:rPr>
        <w:t>单位负责人（签章</w:t>
      </w:r>
      <w:r>
        <w:rPr>
          <w:rFonts w:ascii="宋体" w:hAnsi="宋体" w:cs="仿宋"/>
          <w:snapToGrid w:val="0"/>
          <w:color w:val="000000"/>
          <w:spacing w:val="-24"/>
          <w:kern w:val="0"/>
          <w:sz w:val="24"/>
          <w:szCs w:val="24"/>
          <w:highlight w:val="none"/>
        </w:rPr>
        <w:t>）：（</w:t>
      </w:r>
      <w:r>
        <w:rPr>
          <w:rFonts w:ascii="宋体" w:hAnsi="宋体" w:cs="仿宋"/>
          <w:snapToGrid w:val="0"/>
          <w:color w:val="000000"/>
          <w:spacing w:val="7"/>
          <w:kern w:val="0"/>
          <w:sz w:val="24"/>
          <w:szCs w:val="24"/>
          <w:highlight w:val="none"/>
        </w:rPr>
        <w:t>公章）</w:t>
      </w:r>
    </w:p>
    <w:p w14:paraId="04B24B2C">
      <w:pPr>
        <w:widowControl/>
        <w:kinsoku w:val="0"/>
        <w:autoSpaceDE w:val="0"/>
        <w:autoSpaceDN w:val="0"/>
        <w:adjustRightInd w:val="0"/>
        <w:snapToGrid w:val="0"/>
        <w:spacing w:line="480" w:lineRule="auto"/>
        <w:ind w:firstLine="4120" w:firstLineChars="2000"/>
        <w:jc w:val="left"/>
        <w:textAlignment w:val="baseline"/>
        <w:rPr>
          <w:rFonts w:ascii="宋体" w:hAnsi="宋体" w:cs="仿宋"/>
          <w:snapToGrid w:val="0"/>
          <w:color w:val="000000"/>
          <w:spacing w:val="-13"/>
          <w:kern w:val="0"/>
          <w:sz w:val="24"/>
          <w:szCs w:val="24"/>
          <w:highlight w:val="none"/>
        </w:rPr>
      </w:pPr>
      <w:r>
        <w:rPr>
          <w:rFonts w:ascii="宋体" w:hAnsi="宋体" w:cs="仿宋"/>
          <w:snapToGrid w:val="0"/>
          <w:color w:val="000000"/>
          <w:spacing w:val="-13"/>
          <w:kern w:val="0"/>
          <w:sz w:val="24"/>
          <w:szCs w:val="24"/>
          <w:highlight w:val="none"/>
        </w:rPr>
        <w:t>年月日</w:t>
      </w:r>
      <w:bookmarkEnd w:id="68"/>
      <w:bookmarkEnd w:id="69"/>
    </w:p>
    <w:p w14:paraId="0B9328C6">
      <w:pPr>
        <w:widowControl/>
        <w:kinsoku w:val="0"/>
        <w:autoSpaceDE w:val="0"/>
        <w:autoSpaceDN w:val="0"/>
        <w:adjustRightInd w:val="0"/>
        <w:snapToGrid w:val="0"/>
        <w:spacing w:line="480" w:lineRule="auto"/>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合作单位1（选填</w:t>
      </w:r>
      <w:r>
        <w:rPr>
          <w:rFonts w:ascii="宋体" w:hAnsi="宋体" w:cs="仿宋"/>
          <w:snapToGrid w:val="0"/>
          <w:color w:val="000000"/>
          <w:spacing w:val="-2"/>
          <w:kern w:val="0"/>
          <w:sz w:val="24"/>
          <w:szCs w:val="24"/>
          <w:highlight w:val="none"/>
        </w:rPr>
        <w:t>）：</w:t>
      </w:r>
    </w:p>
    <w:p w14:paraId="1F756E6C">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
          <w:kern w:val="0"/>
          <w:sz w:val="24"/>
          <w:szCs w:val="24"/>
          <w:highlight w:val="none"/>
        </w:rPr>
        <w:t>研发任务负责人（签章</w:t>
      </w:r>
      <w:r>
        <w:rPr>
          <w:rFonts w:ascii="宋体" w:hAnsi="宋体" w:cs="仿宋"/>
          <w:snapToGrid w:val="0"/>
          <w:color w:val="000000"/>
          <w:spacing w:val="3"/>
          <w:kern w:val="0"/>
          <w:sz w:val="24"/>
          <w:szCs w:val="24"/>
          <w:highlight w:val="none"/>
        </w:rPr>
        <w:t>）：</w:t>
      </w:r>
    </w:p>
    <w:p w14:paraId="314DBAB8">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hint="eastAsia" w:ascii="宋体" w:hAnsi="宋体" w:cs="仿宋"/>
          <w:snapToGrid w:val="0"/>
          <w:color w:val="000000"/>
          <w:spacing w:val="7"/>
          <w:kern w:val="0"/>
          <w:sz w:val="24"/>
          <w:szCs w:val="24"/>
          <w:highlight w:val="none"/>
        </w:rPr>
        <w:t>单位负责人（签章</w:t>
      </w:r>
      <w:r>
        <w:rPr>
          <w:rFonts w:hint="eastAsia" w:ascii="宋体" w:hAnsi="宋体" w:cs="仿宋"/>
          <w:snapToGrid w:val="0"/>
          <w:color w:val="000000"/>
          <w:spacing w:val="-24"/>
          <w:kern w:val="0"/>
          <w:sz w:val="24"/>
          <w:szCs w:val="24"/>
          <w:highlight w:val="none"/>
        </w:rPr>
        <w:t>）：（</w:t>
      </w:r>
      <w:r>
        <w:rPr>
          <w:rFonts w:hint="eastAsia" w:ascii="宋体" w:hAnsi="宋体" w:cs="仿宋"/>
          <w:snapToGrid w:val="0"/>
          <w:color w:val="000000"/>
          <w:spacing w:val="7"/>
          <w:kern w:val="0"/>
          <w:sz w:val="24"/>
          <w:szCs w:val="24"/>
          <w:highlight w:val="none"/>
        </w:rPr>
        <w:t>公章）</w:t>
      </w:r>
    </w:p>
    <w:p w14:paraId="760B65FF">
      <w:pPr>
        <w:widowControl/>
        <w:kinsoku w:val="0"/>
        <w:autoSpaceDE w:val="0"/>
        <w:autoSpaceDN w:val="0"/>
        <w:adjustRightInd w:val="0"/>
        <w:snapToGrid w:val="0"/>
        <w:spacing w:line="480" w:lineRule="auto"/>
        <w:ind w:firstLine="4120" w:firstLineChars="2000"/>
        <w:jc w:val="left"/>
        <w:textAlignment w:val="baseline"/>
        <w:rPr>
          <w:rFonts w:ascii="宋体" w:hAnsi="宋体" w:cs="仿宋"/>
          <w:snapToGrid w:val="0"/>
          <w:spacing w:val="-13"/>
          <w:kern w:val="0"/>
          <w:sz w:val="24"/>
          <w:szCs w:val="24"/>
          <w:highlight w:val="none"/>
        </w:rPr>
      </w:pPr>
      <w:r>
        <w:rPr>
          <w:rFonts w:hint="eastAsia" w:ascii="宋体" w:hAnsi="宋体" w:cs="仿宋"/>
          <w:snapToGrid w:val="0"/>
          <w:spacing w:val="-13"/>
          <w:kern w:val="0"/>
          <w:sz w:val="24"/>
          <w:szCs w:val="24"/>
          <w:highlight w:val="none"/>
        </w:rPr>
        <w:t>年月日</w:t>
      </w:r>
    </w:p>
    <w:p w14:paraId="5F25DEB8">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合作单位2（选填</w:t>
      </w:r>
      <w:r>
        <w:rPr>
          <w:rFonts w:ascii="宋体" w:hAnsi="宋体" w:cs="仿宋"/>
          <w:snapToGrid w:val="0"/>
          <w:color w:val="000000"/>
          <w:spacing w:val="-2"/>
          <w:kern w:val="0"/>
          <w:sz w:val="24"/>
          <w:szCs w:val="24"/>
          <w:highlight w:val="none"/>
        </w:rPr>
        <w:t>）：</w:t>
      </w:r>
    </w:p>
    <w:p w14:paraId="7B0781E4">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
          <w:kern w:val="0"/>
          <w:sz w:val="24"/>
          <w:szCs w:val="24"/>
          <w:highlight w:val="none"/>
        </w:rPr>
        <w:t>研发任务负责人（签章</w:t>
      </w:r>
      <w:r>
        <w:rPr>
          <w:rFonts w:ascii="宋体" w:hAnsi="宋体" w:cs="仿宋"/>
          <w:snapToGrid w:val="0"/>
          <w:color w:val="000000"/>
          <w:spacing w:val="3"/>
          <w:kern w:val="0"/>
          <w:sz w:val="24"/>
          <w:szCs w:val="24"/>
          <w:highlight w:val="none"/>
        </w:rPr>
        <w:t>）：</w:t>
      </w:r>
    </w:p>
    <w:p w14:paraId="1CA3166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hint="eastAsia" w:ascii="宋体" w:hAnsi="宋体" w:cs="仿宋"/>
          <w:snapToGrid w:val="0"/>
          <w:color w:val="000000"/>
          <w:spacing w:val="7"/>
          <w:kern w:val="0"/>
          <w:sz w:val="24"/>
          <w:szCs w:val="24"/>
          <w:highlight w:val="none"/>
        </w:rPr>
        <w:t>单位负责人（签章</w:t>
      </w:r>
      <w:r>
        <w:rPr>
          <w:rFonts w:hint="eastAsia" w:ascii="宋体" w:hAnsi="宋体" w:cs="仿宋"/>
          <w:snapToGrid w:val="0"/>
          <w:color w:val="000000"/>
          <w:spacing w:val="-24"/>
          <w:kern w:val="0"/>
          <w:sz w:val="24"/>
          <w:szCs w:val="24"/>
          <w:highlight w:val="none"/>
        </w:rPr>
        <w:t>）：（</w:t>
      </w:r>
      <w:r>
        <w:rPr>
          <w:rFonts w:hint="eastAsia" w:ascii="宋体" w:hAnsi="宋体" w:cs="仿宋"/>
          <w:snapToGrid w:val="0"/>
          <w:color w:val="000000"/>
          <w:spacing w:val="7"/>
          <w:kern w:val="0"/>
          <w:sz w:val="24"/>
          <w:szCs w:val="24"/>
          <w:highlight w:val="none"/>
        </w:rPr>
        <w:t>公章）</w:t>
      </w:r>
    </w:p>
    <w:p w14:paraId="7B456E20">
      <w:pPr>
        <w:widowControl/>
        <w:kinsoku w:val="0"/>
        <w:autoSpaceDE w:val="0"/>
        <w:autoSpaceDN w:val="0"/>
        <w:adjustRightInd w:val="0"/>
        <w:snapToGrid w:val="0"/>
        <w:spacing w:line="480" w:lineRule="auto"/>
        <w:ind w:firstLine="4120" w:firstLineChars="2000"/>
        <w:jc w:val="left"/>
        <w:textAlignment w:val="baseline"/>
        <w:rPr>
          <w:rFonts w:ascii="宋体" w:hAnsi="宋体" w:cs="仿宋"/>
          <w:snapToGrid w:val="0"/>
          <w:color w:val="000000"/>
          <w:kern w:val="0"/>
          <w:sz w:val="28"/>
          <w:szCs w:val="28"/>
          <w:highlight w:val="none"/>
        </w:rPr>
      </w:pPr>
      <w:r>
        <w:rPr>
          <w:rFonts w:hint="eastAsia" w:ascii="宋体" w:hAnsi="宋体" w:cs="仿宋"/>
          <w:snapToGrid w:val="0"/>
          <w:spacing w:val="-13"/>
          <w:kern w:val="0"/>
          <w:sz w:val="24"/>
          <w:szCs w:val="24"/>
          <w:highlight w:val="none"/>
        </w:rPr>
        <w:t>年月日</w:t>
      </w:r>
    </w:p>
    <w:p w14:paraId="48A26CF9">
      <w:pPr>
        <w:widowControl/>
        <w:kinsoku w:val="0"/>
        <w:autoSpaceDE w:val="0"/>
        <w:autoSpaceDN w:val="0"/>
        <w:adjustRightInd w:val="0"/>
        <w:snapToGrid w:val="0"/>
        <w:spacing w:line="480" w:lineRule="auto"/>
        <w:ind w:firstLine="552" w:firstLineChars="200"/>
        <w:jc w:val="left"/>
        <w:textAlignment w:val="baseline"/>
        <w:rPr>
          <w:rFonts w:ascii="宋体" w:hAnsi="宋体" w:cs="仿宋"/>
          <w:snapToGrid w:val="0"/>
          <w:color w:val="000000"/>
          <w:spacing w:val="2"/>
          <w:kern w:val="0"/>
          <w:sz w:val="28"/>
          <w:szCs w:val="28"/>
          <w:highlight w:val="none"/>
        </w:rPr>
      </w:pPr>
    </w:p>
    <w:p w14:paraId="327C8440">
      <w:pPr>
        <w:widowControl/>
        <w:kinsoku w:val="0"/>
        <w:autoSpaceDE w:val="0"/>
        <w:autoSpaceDN w:val="0"/>
        <w:adjustRightInd w:val="0"/>
        <w:snapToGrid w:val="0"/>
        <w:spacing w:line="480" w:lineRule="auto"/>
        <w:ind w:firstLine="552" w:firstLineChars="200"/>
        <w:jc w:val="left"/>
        <w:textAlignment w:val="baseline"/>
        <w:rPr>
          <w:rFonts w:ascii="宋体" w:hAnsi="宋体" w:cs="仿宋"/>
          <w:snapToGrid w:val="0"/>
          <w:color w:val="000000"/>
          <w:spacing w:val="2"/>
          <w:kern w:val="0"/>
          <w:sz w:val="28"/>
          <w:szCs w:val="28"/>
          <w:highlight w:val="none"/>
        </w:rPr>
      </w:pPr>
    </w:p>
    <w:p w14:paraId="39D1C35F">
      <w:pPr>
        <w:spacing w:line="440" w:lineRule="exact"/>
        <w:jc w:val="center"/>
        <w:rPr>
          <w:rFonts w:ascii="宋体" w:hAnsi="宋体"/>
          <w:sz w:val="20"/>
          <w:highlight w:val="none"/>
        </w:rPr>
      </w:pPr>
      <w:r>
        <w:rPr>
          <w:rFonts w:ascii="宋体" w:hAnsi="宋体"/>
          <w:sz w:val="20"/>
          <w:highlight w:val="none"/>
        </w:rPr>
        <w:br w:type="page"/>
      </w:r>
    </w:p>
    <w:p w14:paraId="6E491338">
      <w:pPr>
        <w:pStyle w:val="3"/>
        <w:jc w:val="center"/>
        <w:rPr>
          <w:rFonts w:ascii="宋体" w:hAnsi="宋体" w:eastAsia="宋体"/>
          <w:highlight w:val="none"/>
        </w:rPr>
      </w:pPr>
      <w:bookmarkStart w:id="70" w:name="_Toc166486151"/>
      <w:bookmarkStart w:id="71" w:name="_Toc23438"/>
      <w:bookmarkStart w:id="72" w:name="_Toc27549"/>
      <w:bookmarkStart w:id="73" w:name="_Toc492300724"/>
      <w:r>
        <w:rPr>
          <w:rFonts w:hint="eastAsia" w:ascii="宋体" w:hAnsi="宋体" w:eastAsia="宋体"/>
          <w:highlight w:val="none"/>
        </w:rPr>
        <w:t>4</w:t>
      </w:r>
      <w:r>
        <w:rPr>
          <w:rFonts w:ascii="宋体" w:hAnsi="宋体" w:eastAsia="宋体"/>
          <w:highlight w:val="none"/>
        </w:rPr>
        <w:t>、</w:t>
      </w:r>
      <w:bookmarkEnd w:id="70"/>
      <w:bookmarkEnd w:id="71"/>
      <w:bookmarkEnd w:id="72"/>
      <w:bookmarkEnd w:id="73"/>
      <w:bookmarkStart w:id="74" w:name="OLE_LINK45"/>
      <w:bookmarkStart w:id="75" w:name="OLE_LINK44"/>
      <w:r>
        <w:rPr>
          <w:rFonts w:hint="eastAsia" w:ascii="宋体" w:hAnsi="宋体" w:eastAsia="宋体"/>
          <w:highlight w:val="none"/>
        </w:rPr>
        <w:t>揭榜团队负责人和成员承诺书</w:t>
      </w:r>
      <w:bookmarkEnd w:id="74"/>
      <w:bookmarkEnd w:id="75"/>
    </w:p>
    <w:p w14:paraId="410606D8">
      <w:pPr>
        <w:autoSpaceDE w:val="0"/>
        <w:autoSpaceDN w:val="0"/>
        <w:spacing w:line="360" w:lineRule="auto"/>
        <w:ind w:firstLine="464" w:firstLineChars="200"/>
        <w:jc w:val="left"/>
        <w:rPr>
          <w:rFonts w:ascii="宋体" w:hAnsi="宋体"/>
          <w:sz w:val="24"/>
          <w:szCs w:val="24"/>
          <w:highlight w:val="none"/>
        </w:rPr>
      </w:pPr>
      <w:bookmarkStart w:id="76" w:name="OLE_LINK24"/>
      <w:bookmarkStart w:id="77" w:name="OLE_LINK25"/>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bookmarkEnd w:id="76"/>
      <w:bookmarkEnd w:id="77"/>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现委托</w:t>
      </w:r>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（姓名）为我方参与</w:t>
      </w:r>
      <w:r>
        <w:rPr>
          <w:rFonts w:hint="eastAsia" w:ascii="宋体" w:hAnsi="宋体" w:cs="宋体"/>
          <w:kern w:val="0"/>
          <w:sz w:val="24"/>
          <w:szCs w:val="24"/>
          <w:highlight w:val="none"/>
          <w:u w:val="single"/>
        </w:rPr>
        <w:t>（项目名称）</w:t>
      </w:r>
      <w:r>
        <w:rPr>
          <w:rFonts w:hint="eastAsia" w:ascii="宋体" w:hAnsi="宋体" w:cs="宋体"/>
          <w:kern w:val="0"/>
          <w:sz w:val="24"/>
          <w:szCs w:val="24"/>
          <w:highlight w:val="none"/>
        </w:rPr>
        <w:t>的项目负责人。</w:t>
      </w:r>
      <w:r>
        <w:rPr>
          <w:rFonts w:hint="eastAsia" w:ascii="宋体" w:hAnsi="宋体"/>
          <w:sz w:val="24"/>
          <w:szCs w:val="24"/>
          <w:highlight w:val="none"/>
        </w:rPr>
        <w:t>项目负责人根据授权，以我方名义签署、澄清确认、递交、撤回、修改</w:t>
      </w:r>
      <w:r>
        <w:rPr>
          <w:rFonts w:hint="eastAsia" w:ascii="宋体" w:hAnsi="宋体"/>
          <w:sz w:val="24"/>
          <w:szCs w:val="24"/>
          <w:highlight w:val="none"/>
          <w:u w:val="single"/>
        </w:rPr>
        <w:t xml:space="preserve">         （项目名称）</w:t>
      </w:r>
      <w:r>
        <w:rPr>
          <w:rFonts w:hint="eastAsia" w:ascii="宋体" w:hAnsi="宋体"/>
          <w:sz w:val="24"/>
          <w:szCs w:val="24"/>
          <w:highlight w:val="none"/>
        </w:rPr>
        <w:t>项目申报书、签订合同和处理有关事宜，其法律后果由我方承担。</w:t>
      </w:r>
    </w:p>
    <w:p w14:paraId="4BED5003">
      <w:pPr>
        <w:autoSpaceDE w:val="0"/>
        <w:autoSpaceDN w:val="0"/>
        <w:adjustRightInd w:val="0"/>
        <w:snapToGrid w:val="0"/>
        <w:spacing w:line="360" w:lineRule="auto"/>
        <w:ind w:firstLine="464" w:firstLineChars="200"/>
        <w:jc w:val="left"/>
        <w:rPr>
          <w:rFonts w:ascii="宋体" w:hAnsi="宋体"/>
          <w:sz w:val="24"/>
          <w:szCs w:val="28"/>
          <w:highlight w:val="none"/>
        </w:rPr>
      </w:pPr>
      <w:bookmarkStart w:id="78" w:name="OLE_LINK23"/>
      <w:bookmarkStart w:id="79" w:name="OLE_LINK22"/>
      <w:r>
        <w:rPr>
          <w:rFonts w:hint="eastAsia" w:ascii="宋体" w:hAnsi="宋体"/>
          <w:sz w:val="24"/>
          <w:szCs w:val="28"/>
          <w:highlight w:val="none"/>
        </w:rPr>
        <w:t>揭榜团队负责人和成员</w:t>
      </w:r>
      <w:bookmarkEnd w:id="78"/>
      <w:bookmarkEnd w:id="79"/>
      <w:r>
        <w:rPr>
          <w:rFonts w:hint="eastAsia" w:ascii="宋体" w:hAnsi="宋体"/>
          <w:sz w:val="24"/>
          <w:szCs w:val="28"/>
          <w:highlight w:val="none"/>
        </w:rPr>
        <w:t>不受年龄、职称、学历、奖项等限制，但符合以下条件：</w:t>
      </w:r>
    </w:p>
    <w:p w14:paraId="2F7AEBD6">
      <w:pPr>
        <w:autoSpaceDE w:val="0"/>
        <w:autoSpaceDN w:val="0"/>
        <w:adjustRightInd w:val="0"/>
        <w:snapToGrid w:val="0"/>
        <w:spacing w:line="360" w:lineRule="auto"/>
        <w:ind w:firstLine="464" w:firstLineChars="200"/>
        <w:jc w:val="left"/>
        <w:rPr>
          <w:rFonts w:ascii="宋体" w:hAnsi="宋体"/>
          <w:sz w:val="24"/>
          <w:szCs w:val="28"/>
          <w:highlight w:val="none"/>
        </w:rPr>
      </w:pPr>
      <w:r>
        <w:rPr>
          <w:rFonts w:hint="eastAsia" w:ascii="宋体" w:hAnsi="宋体"/>
          <w:sz w:val="24"/>
          <w:szCs w:val="28"/>
          <w:highlight w:val="none"/>
        </w:rPr>
        <w:t>（1）能够积极响应用户需求，提出技术研发的可行性方案，对于所提供的技术或成果具有自主知识产权；</w:t>
      </w:r>
    </w:p>
    <w:p w14:paraId="52AE7D2B">
      <w:pPr>
        <w:autoSpaceDE w:val="0"/>
        <w:autoSpaceDN w:val="0"/>
        <w:adjustRightInd w:val="0"/>
        <w:snapToGrid w:val="0"/>
        <w:spacing w:line="360" w:lineRule="auto"/>
        <w:ind w:firstLine="464" w:firstLineChars="200"/>
        <w:jc w:val="left"/>
        <w:rPr>
          <w:rFonts w:ascii="宋体" w:hAnsi="宋体"/>
          <w:sz w:val="24"/>
          <w:szCs w:val="28"/>
          <w:highlight w:val="none"/>
        </w:rPr>
      </w:pPr>
      <w:r>
        <w:rPr>
          <w:rFonts w:hint="eastAsia" w:ascii="宋体" w:hAnsi="宋体"/>
          <w:sz w:val="24"/>
          <w:szCs w:val="28"/>
          <w:highlight w:val="none"/>
        </w:rPr>
        <w:t>（2）能够按照“军令状”（合同）约定，推进项目任务落实，交付约定成果，协助用户单位完成技术应用落地实施；</w:t>
      </w:r>
    </w:p>
    <w:p w14:paraId="6E5552E4">
      <w:pPr>
        <w:autoSpaceDE w:val="0"/>
        <w:autoSpaceDN w:val="0"/>
        <w:adjustRightInd w:val="0"/>
        <w:snapToGrid w:val="0"/>
        <w:spacing w:line="360" w:lineRule="auto"/>
        <w:ind w:firstLine="464" w:firstLineChars="200"/>
        <w:jc w:val="left"/>
        <w:rPr>
          <w:rFonts w:ascii="宋体" w:hAnsi="宋体"/>
          <w:sz w:val="24"/>
          <w:szCs w:val="28"/>
          <w:highlight w:val="none"/>
        </w:rPr>
      </w:pPr>
      <w:r>
        <w:rPr>
          <w:rFonts w:hint="eastAsia" w:ascii="宋体" w:hAnsi="宋体"/>
          <w:sz w:val="24"/>
          <w:szCs w:val="28"/>
          <w:highlight w:val="none"/>
        </w:rPr>
        <w:t>（3）诚信状况良好，无在惩戒执行期内的科研严重失信行为记录和相关社会领域信用“黑名单”记录；</w:t>
      </w:r>
    </w:p>
    <w:p w14:paraId="4F2E31F4">
      <w:pPr>
        <w:autoSpaceDE w:val="0"/>
        <w:autoSpaceDN w:val="0"/>
        <w:spacing w:line="360" w:lineRule="auto"/>
        <w:ind w:firstLine="464" w:firstLineChars="200"/>
        <w:jc w:val="left"/>
        <w:rPr>
          <w:rFonts w:ascii="宋体" w:hAnsi="宋体"/>
          <w:sz w:val="24"/>
          <w:szCs w:val="24"/>
          <w:highlight w:val="none"/>
        </w:rPr>
      </w:pPr>
      <w:r>
        <w:rPr>
          <w:rFonts w:hint="eastAsia" w:ascii="宋体" w:hAnsi="宋体"/>
          <w:sz w:val="24"/>
          <w:szCs w:val="28"/>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02C2621E">
      <w:pPr>
        <w:autoSpaceDE w:val="0"/>
        <w:autoSpaceDN w:val="0"/>
        <w:spacing w:line="360" w:lineRule="auto"/>
        <w:ind w:firstLine="464" w:firstLineChars="200"/>
        <w:jc w:val="left"/>
        <w:rPr>
          <w:rFonts w:ascii="宋体" w:hAnsi="宋体"/>
          <w:sz w:val="24"/>
          <w:szCs w:val="24"/>
          <w:highlight w:val="none"/>
        </w:rPr>
      </w:pPr>
    </w:p>
    <w:p w14:paraId="512BE9D7">
      <w:pPr>
        <w:spacing w:line="480" w:lineRule="auto"/>
        <w:ind w:firstLine="3014" w:firstLineChars="1299"/>
        <w:rPr>
          <w:rFonts w:ascii="宋体" w:hAnsi="宋体"/>
          <w:sz w:val="24"/>
          <w:szCs w:val="24"/>
          <w:highlight w:val="none"/>
        </w:rPr>
      </w:pPr>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r>
        <w:rPr>
          <w:rFonts w:ascii="宋体" w:hAnsi="宋体"/>
          <w:sz w:val="24"/>
          <w:szCs w:val="24"/>
          <w:highlight w:val="none"/>
        </w:rPr>
        <w:t>：</w:t>
      </w:r>
      <w:r>
        <w:rPr>
          <w:rFonts w:hint="eastAsia" w:ascii="宋体" w:hAnsi="宋体" w:cs="宋体"/>
          <w:sz w:val="24"/>
          <w:szCs w:val="24"/>
          <w:highlight w:val="none"/>
        </w:rPr>
        <w:t>（盖单位章）</w:t>
      </w:r>
    </w:p>
    <w:p w14:paraId="04716A99">
      <w:pPr>
        <w:spacing w:line="480" w:lineRule="auto"/>
        <w:ind w:firstLine="2974" w:firstLineChars="1282"/>
        <w:jc w:val="right"/>
        <w:rPr>
          <w:rFonts w:ascii="宋体" w:hAnsi="宋体" w:cs="宋体"/>
          <w:sz w:val="24"/>
          <w:szCs w:val="24"/>
          <w:highlight w:val="none"/>
        </w:rPr>
      </w:pPr>
      <w:r>
        <w:rPr>
          <w:rFonts w:ascii="宋体" w:hAnsi="宋体"/>
          <w:sz w:val="24"/>
          <w:szCs w:val="24"/>
          <w:highlight w:val="none"/>
          <w:u w:val="single"/>
        </w:rPr>
        <w:tab/>
      </w:r>
      <w:r>
        <w:rPr>
          <w:rFonts w:hint="eastAsia" w:ascii="宋体" w:hAnsi="宋体" w:cs="宋体"/>
          <w:sz w:val="24"/>
          <w:szCs w:val="24"/>
          <w:highlight w:val="none"/>
        </w:rPr>
        <w:t>年</w:t>
      </w:r>
      <w:r>
        <w:rPr>
          <w:rFonts w:ascii="宋体" w:hAnsi="宋体"/>
          <w:sz w:val="24"/>
          <w:szCs w:val="24"/>
          <w:highlight w:val="none"/>
          <w:u w:val="single"/>
        </w:rPr>
        <w:tab/>
      </w:r>
      <w:r>
        <w:rPr>
          <w:rFonts w:hint="eastAsia" w:ascii="宋体" w:hAnsi="宋体" w:cs="宋体"/>
          <w:sz w:val="24"/>
          <w:szCs w:val="24"/>
          <w:highlight w:val="none"/>
        </w:rPr>
        <w:t>月</w:t>
      </w:r>
      <w:r>
        <w:rPr>
          <w:rFonts w:ascii="宋体" w:hAnsi="宋体"/>
          <w:sz w:val="24"/>
          <w:szCs w:val="24"/>
          <w:highlight w:val="none"/>
          <w:u w:val="single"/>
        </w:rPr>
        <w:tab/>
      </w:r>
      <w:r>
        <w:rPr>
          <w:rFonts w:hint="eastAsia" w:ascii="宋体" w:hAnsi="宋体" w:cs="宋体"/>
          <w:sz w:val="24"/>
          <w:szCs w:val="24"/>
          <w:highlight w:val="none"/>
        </w:rPr>
        <w:t>日</w:t>
      </w:r>
    </w:p>
    <w:p w14:paraId="194D1ADE">
      <w:pPr>
        <w:pStyle w:val="17"/>
        <w:rPr>
          <w:rFonts w:ascii="宋体" w:hAnsi="宋体"/>
          <w:highlight w:val="none"/>
        </w:rPr>
      </w:pPr>
      <w:r>
        <w:rPr>
          <w:rFonts w:hint="eastAsia" w:ascii="宋体" w:hAnsi="宋体"/>
          <w:highlight w:val="none"/>
        </w:rPr>
        <w:t>注：后附项目负责人在本单位连续缴纳6个月的社</w:t>
      </w:r>
      <w:r>
        <w:rPr>
          <w:rFonts w:hint="eastAsia"/>
          <w:highlight w:val="none"/>
        </w:rPr>
        <w:t>保证明材料。</w:t>
      </w:r>
    </w:p>
    <w:sectPr>
      <w:headerReference r:id="rId12" w:type="default"/>
      <w:footerReference r:id="rId13" w:type="default"/>
      <w:pgSz w:w="11905" w:h="16838"/>
      <w:pgMar w:top="1440" w:right="1423" w:bottom="1440" w:left="1423" w:header="850" w:footer="850" w:gutter="0"/>
      <w:pgNumType w:fmt="decimal"/>
      <w:cols w:space="0" w:num="1"/>
      <w:rtlGutter w:val="0"/>
      <w:docGrid w:type="linesAndChars" w:linePitch="452" w:charSpace="-17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长城小标宋体">
    <w:altName w:val="宋体"/>
    <w:panose1 w:val="00000000000000000000"/>
    <w:charset w:val="00"/>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6E74">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FD2AC">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95AD0">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5D78EE">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4B5D78E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docPartObj>
        <w:docPartGallery w:val="autotext"/>
      </w:docPartObj>
    </w:sdtPr>
    <w:sdtContent>
      <w:p w14:paraId="0498FD6C">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5F0D5">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82EDB2">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7882EDB2">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10C6CBB8">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8F067">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60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13855">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D5B8D">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abstractNum w:abstractNumId="3">
    <w:nsid w:val="FC1293BE"/>
    <w:multiLevelType w:val="singleLevel"/>
    <w:tmpl w:val="FC1293BE"/>
    <w:lvl w:ilvl="0" w:tentative="0">
      <w:start w:val="1"/>
      <w:numFmt w:val="decimal"/>
      <w:lvlText w:val="%1."/>
      <w:lvlJc w:val="left"/>
      <w:pPr>
        <w:tabs>
          <w:tab w:val="left" w:pos="312"/>
        </w:tabs>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1"/>
  <w:drawingGridVerticalSpacing w:val="226"/>
  <w:displayHorizontalDrawingGridEvery w:val="2"/>
  <w:displayVerticalDrawingGridEvery w:val="2"/>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3177"/>
    <w:rsid w:val="000D4336"/>
    <w:rsid w:val="000D49B4"/>
    <w:rsid w:val="000E08CB"/>
    <w:rsid w:val="000E2EFB"/>
    <w:rsid w:val="000E5673"/>
    <w:rsid w:val="000E7256"/>
    <w:rsid w:val="000F2186"/>
    <w:rsid w:val="000F2A12"/>
    <w:rsid w:val="000F2ECC"/>
    <w:rsid w:val="000F44D2"/>
    <w:rsid w:val="001011FC"/>
    <w:rsid w:val="00102618"/>
    <w:rsid w:val="00102F0B"/>
    <w:rsid w:val="00105423"/>
    <w:rsid w:val="0011134B"/>
    <w:rsid w:val="001119B6"/>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0DC7"/>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D45"/>
    <w:rsid w:val="00FE5279"/>
    <w:rsid w:val="00FE5412"/>
    <w:rsid w:val="00FE6874"/>
    <w:rsid w:val="00FE71EC"/>
    <w:rsid w:val="00FF0084"/>
    <w:rsid w:val="00FF05FE"/>
    <w:rsid w:val="00FF094D"/>
    <w:rsid w:val="00FF4F25"/>
    <w:rsid w:val="00FF5A7C"/>
    <w:rsid w:val="00FF6B57"/>
    <w:rsid w:val="010256F9"/>
    <w:rsid w:val="01341807"/>
    <w:rsid w:val="014A3A81"/>
    <w:rsid w:val="01EA636A"/>
    <w:rsid w:val="01F01BD2"/>
    <w:rsid w:val="01F96B0C"/>
    <w:rsid w:val="02105DD0"/>
    <w:rsid w:val="02FB60FF"/>
    <w:rsid w:val="032E17E5"/>
    <w:rsid w:val="03417D55"/>
    <w:rsid w:val="034A5312"/>
    <w:rsid w:val="03960557"/>
    <w:rsid w:val="03CF5817"/>
    <w:rsid w:val="03E85248"/>
    <w:rsid w:val="03F10E17"/>
    <w:rsid w:val="04237050"/>
    <w:rsid w:val="04291A94"/>
    <w:rsid w:val="04483841"/>
    <w:rsid w:val="045F626B"/>
    <w:rsid w:val="04936023"/>
    <w:rsid w:val="04A0702C"/>
    <w:rsid w:val="04B65E4D"/>
    <w:rsid w:val="04FA09C2"/>
    <w:rsid w:val="05092E05"/>
    <w:rsid w:val="05887EA9"/>
    <w:rsid w:val="05AC1361"/>
    <w:rsid w:val="05AC3439"/>
    <w:rsid w:val="05B517CE"/>
    <w:rsid w:val="05D02FF5"/>
    <w:rsid w:val="060528D6"/>
    <w:rsid w:val="061D0ABC"/>
    <w:rsid w:val="062736E9"/>
    <w:rsid w:val="06317FBC"/>
    <w:rsid w:val="064A5629"/>
    <w:rsid w:val="065E08E6"/>
    <w:rsid w:val="06656636"/>
    <w:rsid w:val="06697050"/>
    <w:rsid w:val="068445A1"/>
    <w:rsid w:val="06986394"/>
    <w:rsid w:val="06F55595"/>
    <w:rsid w:val="070905EF"/>
    <w:rsid w:val="077A3CEC"/>
    <w:rsid w:val="07B93478"/>
    <w:rsid w:val="07C03DF5"/>
    <w:rsid w:val="07C36B41"/>
    <w:rsid w:val="080B741D"/>
    <w:rsid w:val="080F4381"/>
    <w:rsid w:val="082959EC"/>
    <w:rsid w:val="08380F94"/>
    <w:rsid w:val="08536475"/>
    <w:rsid w:val="08665CBC"/>
    <w:rsid w:val="088312D6"/>
    <w:rsid w:val="08C305F9"/>
    <w:rsid w:val="08D41FED"/>
    <w:rsid w:val="08FB71E4"/>
    <w:rsid w:val="095A7031"/>
    <w:rsid w:val="095B3538"/>
    <w:rsid w:val="09710FA4"/>
    <w:rsid w:val="09732DA3"/>
    <w:rsid w:val="09756E61"/>
    <w:rsid w:val="097652E7"/>
    <w:rsid w:val="09953C87"/>
    <w:rsid w:val="099C519F"/>
    <w:rsid w:val="09AF1AFD"/>
    <w:rsid w:val="09B935F1"/>
    <w:rsid w:val="09BA5285"/>
    <w:rsid w:val="09E36E57"/>
    <w:rsid w:val="09F63AFE"/>
    <w:rsid w:val="0A211140"/>
    <w:rsid w:val="0A7964DD"/>
    <w:rsid w:val="0A7B2255"/>
    <w:rsid w:val="0A93743A"/>
    <w:rsid w:val="0AA746BB"/>
    <w:rsid w:val="0AA9643A"/>
    <w:rsid w:val="0AC80BFE"/>
    <w:rsid w:val="0B345DF8"/>
    <w:rsid w:val="0B697088"/>
    <w:rsid w:val="0B6C6360"/>
    <w:rsid w:val="0BAE575C"/>
    <w:rsid w:val="0C5E598A"/>
    <w:rsid w:val="0C615C52"/>
    <w:rsid w:val="0C6A432F"/>
    <w:rsid w:val="0C7B2F7B"/>
    <w:rsid w:val="0C8D5FC5"/>
    <w:rsid w:val="0C904D8B"/>
    <w:rsid w:val="0CAF1D4F"/>
    <w:rsid w:val="0CB677F4"/>
    <w:rsid w:val="0CB72983"/>
    <w:rsid w:val="0CBC5489"/>
    <w:rsid w:val="0CE83E31"/>
    <w:rsid w:val="0D066C07"/>
    <w:rsid w:val="0D283B98"/>
    <w:rsid w:val="0D9676F2"/>
    <w:rsid w:val="0D9755F8"/>
    <w:rsid w:val="0DC727E4"/>
    <w:rsid w:val="0E0830D6"/>
    <w:rsid w:val="0E161B9F"/>
    <w:rsid w:val="0E4A266A"/>
    <w:rsid w:val="0E65589C"/>
    <w:rsid w:val="0E664BC7"/>
    <w:rsid w:val="0E8042DE"/>
    <w:rsid w:val="0F135152"/>
    <w:rsid w:val="0F24110D"/>
    <w:rsid w:val="0F645268"/>
    <w:rsid w:val="0F86406A"/>
    <w:rsid w:val="0FB460AD"/>
    <w:rsid w:val="0FC32EB5"/>
    <w:rsid w:val="0FC91CB4"/>
    <w:rsid w:val="0FD722DC"/>
    <w:rsid w:val="10123DFE"/>
    <w:rsid w:val="101645A6"/>
    <w:rsid w:val="10507E9A"/>
    <w:rsid w:val="105A7A68"/>
    <w:rsid w:val="108F0808"/>
    <w:rsid w:val="10CF1FAD"/>
    <w:rsid w:val="11134763"/>
    <w:rsid w:val="113118BF"/>
    <w:rsid w:val="115B4B8E"/>
    <w:rsid w:val="116A0B52"/>
    <w:rsid w:val="1196730B"/>
    <w:rsid w:val="11A77DD3"/>
    <w:rsid w:val="11DC2BFD"/>
    <w:rsid w:val="11F9204F"/>
    <w:rsid w:val="12092160"/>
    <w:rsid w:val="12322646"/>
    <w:rsid w:val="12461711"/>
    <w:rsid w:val="12606C25"/>
    <w:rsid w:val="126A0561"/>
    <w:rsid w:val="12BF6186"/>
    <w:rsid w:val="12ED0DC6"/>
    <w:rsid w:val="12FF72E8"/>
    <w:rsid w:val="13392CAD"/>
    <w:rsid w:val="133C6BEC"/>
    <w:rsid w:val="139A295B"/>
    <w:rsid w:val="13E24F8D"/>
    <w:rsid w:val="13FF7A53"/>
    <w:rsid w:val="14145452"/>
    <w:rsid w:val="144A62D6"/>
    <w:rsid w:val="14594C9D"/>
    <w:rsid w:val="149C7998"/>
    <w:rsid w:val="14B80DBD"/>
    <w:rsid w:val="14C30A80"/>
    <w:rsid w:val="14CF5677"/>
    <w:rsid w:val="1508079D"/>
    <w:rsid w:val="151C4634"/>
    <w:rsid w:val="152C2570"/>
    <w:rsid w:val="1539776F"/>
    <w:rsid w:val="159310AD"/>
    <w:rsid w:val="15B1406F"/>
    <w:rsid w:val="15F35395"/>
    <w:rsid w:val="160752E5"/>
    <w:rsid w:val="161136EA"/>
    <w:rsid w:val="1618304E"/>
    <w:rsid w:val="161E4B7B"/>
    <w:rsid w:val="16E11692"/>
    <w:rsid w:val="1724682F"/>
    <w:rsid w:val="173C35EC"/>
    <w:rsid w:val="174E7AEF"/>
    <w:rsid w:val="17820A15"/>
    <w:rsid w:val="17864105"/>
    <w:rsid w:val="179A59B1"/>
    <w:rsid w:val="17AD081E"/>
    <w:rsid w:val="17B47C5A"/>
    <w:rsid w:val="17D86F39"/>
    <w:rsid w:val="17EE24F3"/>
    <w:rsid w:val="180B0F84"/>
    <w:rsid w:val="18915F7D"/>
    <w:rsid w:val="18CB7380"/>
    <w:rsid w:val="18F07E29"/>
    <w:rsid w:val="19065D22"/>
    <w:rsid w:val="1954439D"/>
    <w:rsid w:val="19792055"/>
    <w:rsid w:val="1985097A"/>
    <w:rsid w:val="19866520"/>
    <w:rsid w:val="198A0907"/>
    <w:rsid w:val="199A0D0F"/>
    <w:rsid w:val="19A55D36"/>
    <w:rsid w:val="19AD7F51"/>
    <w:rsid w:val="19CA065B"/>
    <w:rsid w:val="19E8673A"/>
    <w:rsid w:val="1A1678A4"/>
    <w:rsid w:val="1A444595"/>
    <w:rsid w:val="1A5403CD"/>
    <w:rsid w:val="1A8C640E"/>
    <w:rsid w:val="1ACE43E1"/>
    <w:rsid w:val="1AE04F3D"/>
    <w:rsid w:val="1AF9645A"/>
    <w:rsid w:val="1B172193"/>
    <w:rsid w:val="1B1D5AA8"/>
    <w:rsid w:val="1B2304CB"/>
    <w:rsid w:val="1B2C5602"/>
    <w:rsid w:val="1B3C2E09"/>
    <w:rsid w:val="1B8A2A6F"/>
    <w:rsid w:val="1B903EF3"/>
    <w:rsid w:val="1C321FED"/>
    <w:rsid w:val="1C5020B1"/>
    <w:rsid w:val="1C5B0FBE"/>
    <w:rsid w:val="1C7A1C93"/>
    <w:rsid w:val="1C9571A6"/>
    <w:rsid w:val="1D017037"/>
    <w:rsid w:val="1D2D73DF"/>
    <w:rsid w:val="1D356B80"/>
    <w:rsid w:val="1D387CC1"/>
    <w:rsid w:val="1D464944"/>
    <w:rsid w:val="1D4E011E"/>
    <w:rsid w:val="1D6929DF"/>
    <w:rsid w:val="1D8F0099"/>
    <w:rsid w:val="1DF63C75"/>
    <w:rsid w:val="1E25455A"/>
    <w:rsid w:val="1EBD29E4"/>
    <w:rsid w:val="1EC50EB7"/>
    <w:rsid w:val="1EE95587"/>
    <w:rsid w:val="1EF55FE2"/>
    <w:rsid w:val="1F006163"/>
    <w:rsid w:val="1F070D9C"/>
    <w:rsid w:val="1F164D67"/>
    <w:rsid w:val="1F664E2A"/>
    <w:rsid w:val="1F795149"/>
    <w:rsid w:val="1F7A08D5"/>
    <w:rsid w:val="1F8D2E1B"/>
    <w:rsid w:val="1FF15FFF"/>
    <w:rsid w:val="20334D0F"/>
    <w:rsid w:val="20D3029D"/>
    <w:rsid w:val="21067B13"/>
    <w:rsid w:val="211B0A6D"/>
    <w:rsid w:val="21337A07"/>
    <w:rsid w:val="21633DEB"/>
    <w:rsid w:val="216A0F01"/>
    <w:rsid w:val="21B26473"/>
    <w:rsid w:val="21CF6C0F"/>
    <w:rsid w:val="21DF0545"/>
    <w:rsid w:val="223916EB"/>
    <w:rsid w:val="22AE046B"/>
    <w:rsid w:val="22AE4DC1"/>
    <w:rsid w:val="22CE2D81"/>
    <w:rsid w:val="22D93B65"/>
    <w:rsid w:val="22FB1D2D"/>
    <w:rsid w:val="23595680"/>
    <w:rsid w:val="2360475A"/>
    <w:rsid w:val="236A2C16"/>
    <w:rsid w:val="237D6D71"/>
    <w:rsid w:val="23800B7D"/>
    <w:rsid w:val="23834952"/>
    <w:rsid w:val="239A7798"/>
    <w:rsid w:val="23B11D6E"/>
    <w:rsid w:val="23BA1E6D"/>
    <w:rsid w:val="23CA2B8A"/>
    <w:rsid w:val="24270B26"/>
    <w:rsid w:val="2437058E"/>
    <w:rsid w:val="24484598"/>
    <w:rsid w:val="245257AF"/>
    <w:rsid w:val="24ED6B82"/>
    <w:rsid w:val="251175E6"/>
    <w:rsid w:val="252C6739"/>
    <w:rsid w:val="253D03DB"/>
    <w:rsid w:val="25B416E3"/>
    <w:rsid w:val="25FA1C1F"/>
    <w:rsid w:val="266B24AB"/>
    <w:rsid w:val="26CA7CF9"/>
    <w:rsid w:val="27224ADD"/>
    <w:rsid w:val="27550449"/>
    <w:rsid w:val="27962024"/>
    <w:rsid w:val="27DF09A4"/>
    <w:rsid w:val="28357935"/>
    <w:rsid w:val="28557DDE"/>
    <w:rsid w:val="287F65B4"/>
    <w:rsid w:val="289C2D26"/>
    <w:rsid w:val="28A54C15"/>
    <w:rsid w:val="28B86D2A"/>
    <w:rsid w:val="28C77EAD"/>
    <w:rsid w:val="28C956A3"/>
    <w:rsid w:val="28EF5E90"/>
    <w:rsid w:val="29916F47"/>
    <w:rsid w:val="29CD435B"/>
    <w:rsid w:val="29D31D30"/>
    <w:rsid w:val="2A0F03DD"/>
    <w:rsid w:val="2A1A5567"/>
    <w:rsid w:val="2A643C07"/>
    <w:rsid w:val="2A7A5C2D"/>
    <w:rsid w:val="2AA47EA7"/>
    <w:rsid w:val="2AF42702"/>
    <w:rsid w:val="2B030958"/>
    <w:rsid w:val="2B182A85"/>
    <w:rsid w:val="2B1C6CE5"/>
    <w:rsid w:val="2B261911"/>
    <w:rsid w:val="2B30706C"/>
    <w:rsid w:val="2B3444F3"/>
    <w:rsid w:val="2B905781"/>
    <w:rsid w:val="2BEC2CCA"/>
    <w:rsid w:val="2C29627A"/>
    <w:rsid w:val="2C542615"/>
    <w:rsid w:val="2C74500F"/>
    <w:rsid w:val="2C8863C0"/>
    <w:rsid w:val="2CC34604"/>
    <w:rsid w:val="2D3571C7"/>
    <w:rsid w:val="2D391DD0"/>
    <w:rsid w:val="2D4364F4"/>
    <w:rsid w:val="2D502C75"/>
    <w:rsid w:val="2D67693D"/>
    <w:rsid w:val="2D8A2E04"/>
    <w:rsid w:val="2D9E3828"/>
    <w:rsid w:val="2DCE2518"/>
    <w:rsid w:val="2DEA5C80"/>
    <w:rsid w:val="2E1225C5"/>
    <w:rsid w:val="2E216A91"/>
    <w:rsid w:val="2E7E1E3D"/>
    <w:rsid w:val="2E842255"/>
    <w:rsid w:val="2EAA77EE"/>
    <w:rsid w:val="2EAE1D18"/>
    <w:rsid w:val="2ECA44D8"/>
    <w:rsid w:val="2EFB22F6"/>
    <w:rsid w:val="2F241ABC"/>
    <w:rsid w:val="2F2919D0"/>
    <w:rsid w:val="2F5C5965"/>
    <w:rsid w:val="2F605E22"/>
    <w:rsid w:val="2F6F1AD9"/>
    <w:rsid w:val="2F9E4CBC"/>
    <w:rsid w:val="2FA15A0A"/>
    <w:rsid w:val="2FC6460C"/>
    <w:rsid w:val="2FC729AB"/>
    <w:rsid w:val="30096F36"/>
    <w:rsid w:val="300E262C"/>
    <w:rsid w:val="308411F7"/>
    <w:rsid w:val="309774D1"/>
    <w:rsid w:val="311003AE"/>
    <w:rsid w:val="313E1ADD"/>
    <w:rsid w:val="31472444"/>
    <w:rsid w:val="3251196A"/>
    <w:rsid w:val="329268B2"/>
    <w:rsid w:val="32BD0DAD"/>
    <w:rsid w:val="32C82712"/>
    <w:rsid w:val="32F522F5"/>
    <w:rsid w:val="33297C51"/>
    <w:rsid w:val="338E43D0"/>
    <w:rsid w:val="33A65F89"/>
    <w:rsid w:val="33C06DA7"/>
    <w:rsid w:val="33C17C11"/>
    <w:rsid w:val="33CE464F"/>
    <w:rsid w:val="33D20888"/>
    <w:rsid w:val="33D65C29"/>
    <w:rsid w:val="34BF5B9B"/>
    <w:rsid w:val="34DB1C6D"/>
    <w:rsid w:val="35960330"/>
    <w:rsid w:val="35F04FF6"/>
    <w:rsid w:val="36376685"/>
    <w:rsid w:val="368F1B0D"/>
    <w:rsid w:val="36B1341E"/>
    <w:rsid w:val="36BD3E66"/>
    <w:rsid w:val="37001D68"/>
    <w:rsid w:val="375D66BB"/>
    <w:rsid w:val="378971A3"/>
    <w:rsid w:val="37A23852"/>
    <w:rsid w:val="37A61E10"/>
    <w:rsid w:val="37CF580A"/>
    <w:rsid w:val="37FE4C89"/>
    <w:rsid w:val="382B67B9"/>
    <w:rsid w:val="385C6BB6"/>
    <w:rsid w:val="38B14B6E"/>
    <w:rsid w:val="38EF001B"/>
    <w:rsid w:val="39AF4E00"/>
    <w:rsid w:val="3A0B7E8E"/>
    <w:rsid w:val="3A7158D5"/>
    <w:rsid w:val="3AAF17DF"/>
    <w:rsid w:val="3ABC3D62"/>
    <w:rsid w:val="3ADE1089"/>
    <w:rsid w:val="3AF42C25"/>
    <w:rsid w:val="3B003B1F"/>
    <w:rsid w:val="3B037579"/>
    <w:rsid w:val="3B4A4C89"/>
    <w:rsid w:val="3B4A5BF9"/>
    <w:rsid w:val="3B8C3A12"/>
    <w:rsid w:val="3BA44248"/>
    <w:rsid w:val="3BCC6800"/>
    <w:rsid w:val="3BEE4085"/>
    <w:rsid w:val="3C0D65B5"/>
    <w:rsid w:val="3C495460"/>
    <w:rsid w:val="3CF87FC2"/>
    <w:rsid w:val="3D0A6A03"/>
    <w:rsid w:val="3D2F2642"/>
    <w:rsid w:val="3D43534E"/>
    <w:rsid w:val="3D5E49A7"/>
    <w:rsid w:val="3D7309E6"/>
    <w:rsid w:val="3DBB413B"/>
    <w:rsid w:val="3DDE6505"/>
    <w:rsid w:val="3E1201FF"/>
    <w:rsid w:val="3E3F2FBE"/>
    <w:rsid w:val="3E401162"/>
    <w:rsid w:val="3E435841"/>
    <w:rsid w:val="3E5F0808"/>
    <w:rsid w:val="3EA6654C"/>
    <w:rsid w:val="3ED62DE1"/>
    <w:rsid w:val="3EF67D02"/>
    <w:rsid w:val="3F0548FB"/>
    <w:rsid w:val="3F067638"/>
    <w:rsid w:val="3F432F74"/>
    <w:rsid w:val="3F482864"/>
    <w:rsid w:val="3F4E5442"/>
    <w:rsid w:val="3F5B81D6"/>
    <w:rsid w:val="3F91146E"/>
    <w:rsid w:val="3FAA42E4"/>
    <w:rsid w:val="3FBA2006"/>
    <w:rsid w:val="3FD35C28"/>
    <w:rsid w:val="3FF216BF"/>
    <w:rsid w:val="3FFB2066"/>
    <w:rsid w:val="400574A6"/>
    <w:rsid w:val="401A3826"/>
    <w:rsid w:val="401D10DD"/>
    <w:rsid w:val="40711A25"/>
    <w:rsid w:val="407133D3"/>
    <w:rsid w:val="407B4DD5"/>
    <w:rsid w:val="408825BD"/>
    <w:rsid w:val="40A4301A"/>
    <w:rsid w:val="40C03509"/>
    <w:rsid w:val="40E34069"/>
    <w:rsid w:val="41035E00"/>
    <w:rsid w:val="41205243"/>
    <w:rsid w:val="41205969"/>
    <w:rsid w:val="413A4FA6"/>
    <w:rsid w:val="414C5B13"/>
    <w:rsid w:val="4158226E"/>
    <w:rsid w:val="415B5D6C"/>
    <w:rsid w:val="41935C36"/>
    <w:rsid w:val="41970A1B"/>
    <w:rsid w:val="41A338E3"/>
    <w:rsid w:val="41EF35B2"/>
    <w:rsid w:val="42185F44"/>
    <w:rsid w:val="4235270E"/>
    <w:rsid w:val="42774B10"/>
    <w:rsid w:val="42827125"/>
    <w:rsid w:val="42D65B4D"/>
    <w:rsid w:val="42E2049E"/>
    <w:rsid w:val="42EC0F24"/>
    <w:rsid w:val="42F7579C"/>
    <w:rsid w:val="43335590"/>
    <w:rsid w:val="4336540D"/>
    <w:rsid w:val="43522B9B"/>
    <w:rsid w:val="436C087E"/>
    <w:rsid w:val="437739CC"/>
    <w:rsid w:val="437810E2"/>
    <w:rsid w:val="439907B9"/>
    <w:rsid w:val="43A7707B"/>
    <w:rsid w:val="446721D4"/>
    <w:rsid w:val="44904533"/>
    <w:rsid w:val="449E500C"/>
    <w:rsid w:val="44A6546D"/>
    <w:rsid w:val="44C468B6"/>
    <w:rsid w:val="45154BCA"/>
    <w:rsid w:val="454D7D6F"/>
    <w:rsid w:val="4571731D"/>
    <w:rsid w:val="45800144"/>
    <w:rsid w:val="45A706E8"/>
    <w:rsid w:val="45FF0754"/>
    <w:rsid w:val="461E6F60"/>
    <w:rsid w:val="46445615"/>
    <w:rsid w:val="466525F3"/>
    <w:rsid w:val="466A5859"/>
    <w:rsid w:val="46E178A9"/>
    <w:rsid w:val="4729393A"/>
    <w:rsid w:val="47657605"/>
    <w:rsid w:val="47702945"/>
    <w:rsid w:val="477B24C6"/>
    <w:rsid w:val="478620D9"/>
    <w:rsid w:val="47867568"/>
    <w:rsid w:val="47C3362C"/>
    <w:rsid w:val="47EE45D6"/>
    <w:rsid w:val="47F424A8"/>
    <w:rsid w:val="47F475C8"/>
    <w:rsid w:val="48082673"/>
    <w:rsid w:val="483871A2"/>
    <w:rsid w:val="489363E0"/>
    <w:rsid w:val="4936389C"/>
    <w:rsid w:val="494A17E6"/>
    <w:rsid w:val="49532238"/>
    <w:rsid w:val="49B06B1E"/>
    <w:rsid w:val="49C34AA3"/>
    <w:rsid w:val="49DD4BB7"/>
    <w:rsid w:val="4A0D325F"/>
    <w:rsid w:val="4A79273B"/>
    <w:rsid w:val="4A8909ED"/>
    <w:rsid w:val="4A8A6EE9"/>
    <w:rsid w:val="4AAE12ED"/>
    <w:rsid w:val="4ACF6971"/>
    <w:rsid w:val="4AE54494"/>
    <w:rsid w:val="4AEE3DA2"/>
    <w:rsid w:val="4B002D0B"/>
    <w:rsid w:val="4B3B7759"/>
    <w:rsid w:val="4B6F34DF"/>
    <w:rsid w:val="4B85737C"/>
    <w:rsid w:val="4BC468B1"/>
    <w:rsid w:val="4BF76C86"/>
    <w:rsid w:val="4C3C1ECD"/>
    <w:rsid w:val="4C4A31A8"/>
    <w:rsid w:val="4C600189"/>
    <w:rsid w:val="4C806C93"/>
    <w:rsid w:val="4CDB65A8"/>
    <w:rsid w:val="4CF40B16"/>
    <w:rsid w:val="4D090A1F"/>
    <w:rsid w:val="4D133C1F"/>
    <w:rsid w:val="4D4B7289"/>
    <w:rsid w:val="4D5837DF"/>
    <w:rsid w:val="4D6C1337"/>
    <w:rsid w:val="4D714C5A"/>
    <w:rsid w:val="4D8220AC"/>
    <w:rsid w:val="4D8B187E"/>
    <w:rsid w:val="4DD9505C"/>
    <w:rsid w:val="4DDE1682"/>
    <w:rsid w:val="4E1E3016"/>
    <w:rsid w:val="4E2D65F4"/>
    <w:rsid w:val="4ED432AF"/>
    <w:rsid w:val="4F105DE5"/>
    <w:rsid w:val="4F150EA5"/>
    <w:rsid w:val="4F2E1B93"/>
    <w:rsid w:val="4F351F9F"/>
    <w:rsid w:val="4F444DA8"/>
    <w:rsid w:val="4F8C6549"/>
    <w:rsid w:val="4FFD10F3"/>
    <w:rsid w:val="50281D82"/>
    <w:rsid w:val="50377320"/>
    <w:rsid w:val="508F3801"/>
    <w:rsid w:val="508F3931"/>
    <w:rsid w:val="50907C1B"/>
    <w:rsid w:val="50DA38A7"/>
    <w:rsid w:val="51974145"/>
    <w:rsid w:val="51A13A4D"/>
    <w:rsid w:val="51AA740B"/>
    <w:rsid w:val="51D70008"/>
    <w:rsid w:val="51E329FD"/>
    <w:rsid w:val="522E0F28"/>
    <w:rsid w:val="524474A0"/>
    <w:rsid w:val="5245449C"/>
    <w:rsid w:val="5252490D"/>
    <w:rsid w:val="52580B19"/>
    <w:rsid w:val="525F5585"/>
    <w:rsid w:val="52626218"/>
    <w:rsid w:val="52821ADD"/>
    <w:rsid w:val="528E38AF"/>
    <w:rsid w:val="529D3F90"/>
    <w:rsid w:val="52FB050B"/>
    <w:rsid w:val="533A6B1F"/>
    <w:rsid w:val="53807604"/>
    <w:rsid w:val="53923005"/>
    <w:rsid w:val="53AE211E"/>
    <w:rsid w:val="53CE651E"/>
    <w:rsid w:val="53F35AA0"/>
    <w:rsid w:val="54063F0A"/>
    <w:rsid w:val="540F4AC5"/>
    <w:rsid w:val="54116BEA"/>
    <w:rsid w:val="544F4A8C"/>
    <w:rsid w:val="555C6CC5"/>
    <w:rsid w:val="55990EEF"/>
    <w:rsid w:val="55B7162A"/>
    <w:rsid w:val="55DD0C9B"/>
    <w:rsid w:val="55DD513F"/>
    <w:rsid w:val="56002BDB"/>
    <w:rsid w:val="560A1D3C"/>
    <w:rsid w:val="564D2E6E"/>
    <w:rsid w:val="565C4CEB"/>
    <w:rsid w:val="56C00361"/>
    <w:rsid w:val="56FB3ACE"/>
    <w:rsid w:val="572379BE"/>
    <w:rsid w:val="5726041F"/>
    <w:rsid w:val="572823EA"/>
    <w:rsid w:val="57326660"/>
    <w:rsid w:val="574C3BF8"/>
    <w:rsid w:val="577B076B"/>
    <w:rsid w:val="57A25B11"/>
    <w:rsid w:val="57EE5261"/>
    <w:rsid w:val="5822700A"/>
    <w:rsid w:val="58303CDE"/>
    <w:rsid w:val="586151B0"/>
    <w:rsid w:val="586F6CEB"/>
    <w:rsid w:val="58815956"/>
    <w:rsid w:val="588D078E"/>
    <w:rsid w:val="58920462"/>
    <w:rsid w:val="589218A1"/>
    <w:rsid w:val="58A37239"/>
    <w:rsid w:val="58C31D66"/>
    <w:rsid w:val="59295121"/>
    <w:rsid w:val="593730A6"/>
    <w:rsid w:val="595154BA"/>
    <w:rsid w:val="5954396A"/>
    <w:rsid w:val="5980650D"/>
    <w:rsid w:val="5981094C"/>
    <w:rsid w:val="5997472B"/>
    <w:rsid w:val="59B164F5"/>
    <w:rsid w:val="59CD36CB"/>
    <w:rsid w:val="59EA607C"/>
    <w:rsid w:val="5A4A2677"/>
    <w:rsid w:val="5A751237"/>
    <w:rsid w:val="5A8E07B6"/>
    <w:rsid w:val="5A90452E"/>
    <w:rsid w:val="5AA36F35"/>
    <w:rsid w:val="5AB346B5"/>
    <w:rsid w:val="5AF8288E"/>
    <w:rsid w:val="5B3914EA"/>
    <w:rsid w:val="5B4B66A7"/>
    <w:rsid w:val="5BD26DC8"/>
    <w:rsid w:val="5C166CB5"/>
    <w:rsid w:val="5C1D2FEA"/>
    <w:rsid w:val="5C33362F"/>
    <w:rsid w:val="5C475989"/>
    <w:rsid w:val="5C95407D"/>
    <w:rsid w:val="5C9D551C"/>
    <w:rsid w:val="5CA000BD"/>
    <w:rsid w:val="5D227921"/>
    <w:rsid w:val="5D261093"/>
    <w:rsid w:val="5D2D69AC"/>
    <w:rsid w:val="5D47569C"/>
    <w:rsid w:val="5DC10EA2"/>
    <w:rsid w:val="5DDA48DE"/>
    <w:rsid w:val="5E29571C"/>
    <w:rsid w:val="5E63257C"/>
    <w:rsid w:val="5E7072D5"/>
    <w:rsid w:val="5E916AC6"/>
    <w:rsid w:val="5EB35FD5"/>
    <w:rsid w:val="5EEA5586"/>
    <w:rsid w:val="5F8700A5"/>
    <w:rsid w:val="5FE84E0C"/>
    <w:rsid w:val="60221B67"/>
    <w:rsid w:val="60371971"/>
    <w:rsid w:val="603A563D"/>
    <w:rsid w:val="604D0217"/>
    <w:rsid w:val="60A07495"/>
    <w:rsid w:val="60A1672C"/>
    <w:rsid w:val="60DA050A"/>
    <w:rsid w:val="61102418"/>
    <w:rsid w:val="61564BE3"/>
    <w:rsid w:val="617E498A"/>
    <w:rsid w:val="618D5C6B"/>
    <w:rsid w:val="61960027"/>
    <w:rsid w:val="61B431F8"/>
    <w:rsid w:val="61BB1A22"/>
    <w:rsid w:val="61BF597B"/>
    <w:rsid w:val="61FB150F"/>
    <w:rsid w:val="62037CDB"/>
    <w:rsid w:val="62364E82"/>
    <w:rsid w:val="628327C0"/>
    <w:rsid w:val="62994264"/>
    <w:rsid w:val="62D3704F"/>
    <w:rsid w:val="62D67C30"/>
    <w:rsid w:val="62D75802"/>
    <w:rsid w:val="62E2764E"/>
    <w:rsid w:val="632D31B2"/>
    <w:rsid w:val="63A46FE8"/>
    <w:rsid w:val="63BF40FA"/>
    <w:rsid w:val="63D731CD"/>
    <w:rsid w:val="63F57AF7"/>
    <w:rsid w:val="641C79DA"/>
    <w:rsid w:val="641D0D6F"/>
    <w:rsid w:val="642151C6"/>
    <w:rsid w:val="644614E5"/>
    <w:rsid w:val="64C15A14"/>
    <w:rsid w:val="64CF1337"/>
    <w:rsid w:val="64DE7E13"/>
    <w:rsid w:val="6502328D"/>
    <w:rsid w:val="650B0D9A"/>
    <w:rsid w:val="65242442"/>
    <w:rsid w:val="652A6394"/>
    <w:rsid w:val="652C0A22"/>
    <w:rsid w:val="652C12F7"/>
    <w:rsid w:val="654B3E73"/>
    <w:rsid w:val="654C1999"/>
    <w:rsid w:val="65586590"/>
    <w:rsid w:val="658F391F"/>
    <w:rsid w:val="65E91508"/>
    <w:rsid w:val="66032276"/>
    <w:rsid w:val="661D1EC9"/>
    <w:rsid w:val="664632CD"/>
    <w:rsid w:val="669107FE"/>
    <w:rsid w:val="669E4476"/>
    <w:rsid w:val="66AD3FBB"/>
    <w:rsid w:val="66AF3F8D"/>
    <w:rsid w:val="672712C1"/>
    <w:rsid w:val="672D7EDC"/>
    <w:rsid w:val="673426E5"/>
    <w:rsid w:val="67A81366"/>
    <w:rsid w:val="67CB05AF"/>
    <w:rsid w:val="67DA7107"/>
    <w:rsid w:val="6823575F"/>
    <w:rsid w:val="682F4510"/>
    <w:rsid w:val="6837248C"/>
    <w:rsid w:val="684352D5"/>
    <w:rsid w:val="68531E47"/>
    <w:rsid w:val="685D7406"/>
    <w:rsid w:val="687A230C"/>
    <w:rsid w:val="687E60F5"/>
    <w:rsid w:val="68AB1AC6"/>
    <w:rsid w:val="69064A9A"/>
    <w:rsid w:val="69337545"/>
    <w:rsid w:val="695024C9"/>
    <w:rsid w:val="697414BE"/>
    <w:rsid w:val="69826C27"/>
    <w:rsid w:val="69AB161C"/>
    <w:rsid w:val="69C41145"/>
    <w:rsid w:val="69F22D9A"/>
    <w:rsid w:val="6A071FEB"/>
    <w:rsid w:val="6A590DE0"/>
    <w:rsid w:val="6AA861CF"/>
    <w:rsid w:val="6AC139D2"/>
    <w:rsid w:val="6AF36526"/>
    <w:rsid w:val="6B9E5679"/>
    <w:rsid w:val="6BC8321C"/>
    <w:rsid w:val="6BD204A2"/>
    <w:rsid w:val="6C16415D"/>
    <w:rsid w:val="6C69727C"/>
    <w:rsid w:val="6C9854C4"/>
    <w:rsid w:val="6D083C9E"/>
    <w:rsid w:val="6D5E495F"/>
    <w:rsid w:val="6D745BC4"/>
    <w:rsid w:val="6D837F22"/>
    <w:rsid w:val="6D877C6B"/>
    <w:rsid w:val="6D99625A"/>
    <w:rsid w:val="6DC05860"/>
    <w:rsid w:val="6DD24A05"/>
    <w:rsid w:val="6DE91DAA"/>
    <w:rsid w:val="6E176E67"/>
    <w:rsid w:val="6E546EA5"/>
    <w:rsid w:val="6E597143"/>
    <w:rsid w:val="6E712EA8"/>
    <w:rsid w:val="6E766BA8"/>
    <w:rsid w:val="6E9028F6"/>
    <w:rsid w:val="6E9F11A8"/>
    <w:rsid w:val="6EB12F02"/>
    <w:rsid w:val="6EEE6A88"/>
    <w:rsid w:val="6F0F3400"/>
    <w:rsid w:val="6F5071F1"/>
    <w:rsid w:val="6FC225B8"/>
    <w:rsid w:val="6FD40212"/>
    <w:rsid w:val="6FFB38F1"/>
    <w:rsid w:val="701A1EC9"/>
    <w:rsid w:val="703930C1"/>
    <w:rsid w:val="703D6EA4"/>
    <w:rsid w:val="70990C89"/>
    <w:rsid w:val="70CA5490"/>
    <w:rsid w:val="70D32AFA"/>
    <w:rsid w:val="70DA002F"/>
    <w:rsid w:val="70E231B1"/>
    <w:rsid w:val="70FB5532"/>
    <w:rsid w:val="718F626C"/>
    <w:rsid w:val="71A572AB"/>
    <w:rsid w:val="71DA772B"/>
    <w:rsid w:val="720257FF"/>
    <w:rsid w:val="726339B7"/>
    <w:rsid w:val="72780911"/>
    <w:rsid w:val="72D13F8C"/>
    <w:rsid w:val="737F734B"/>
    <w:rsid w:val="738855D8"/>
    <w:rsid w:val="738A66F7"/>
    <w:rsid w:val="738B3078"/>
    <w:rsid w:val="73A330CC"/>
    <w:rsid w:val="73AC29BE"/>
    <w:rsid w:val="73C13552"/>
    <w:rsid w:val="74086758"/>
    <w:rsid w:val="74397CAE"/>
    <w:rsid w:val="743D75F7"/>
    <w:rsid w:val="744E0284"/>
    <w:rsid w:val="747929FB"/>
    <w:rsid w:val="748368B4"/>
    <w:rsid w:val="748D6638"/>
    <w:rsid w:val="74DB3AB3"/>
    <w:rsid w:val="74E86974"/>
    <w:rsid w:val="751D0C5C"/>
    <w:rsid w:val="752526AB"/>
    <w:rsid w:val="753A1D3B"/>
    <w:rsid w:val="758111EB"/>
    <w:rsid w:val="75D174A6"/>
    <w:rsid w:val="75F919D9"/>
    <w:rsid w:val="76447818"/>
    <w:rsid w:val="764F47C4"/>
    <w:rsid w:val="765D2F12"/>
    <w:rsid w:val="766308F1"/>
    <w:rsid w:val="768F7938"/>
    <w:rsid w:val="76911D13"/>
    <w:rsid w:val="76A2766B"/>
    <w:rsid w:val="76C43A85"/>
    <w:rsid w:val="76DF6062"/>
    <w:rsid w:val="76F265F0"/>
    <w:rsid w:val="773F7189"/>
    <w:rsid w:val="77422893"/>
    <w:rsid w:val="7749128B"/>
    <w:rsid w:val="774F104A"/>
    <w:rsid w:val="775A1CF3"/>
    <w:rsid w:val="77C72BE8"/>
    <w:rsid w:val="77D7509D"/>
    <w:rsid w:val="77DF044B"/>
    <w:rsid w:val="77E6197D"/>
    <w:rsid w:val="78215104"/>
    <w:rsid w:val="783F1611"/>
    <w:rsid w:val="78720F0E"/>
    <w:rsid w:val="78B10D54"/>
    <w:rsid w:val="78B35B04"/>
    <w:rsid w:val="78C65B3F"/>
    <w:rsid w:val="7931007C"/>
    <w:rsid w:val="79694470"/>
    <w:rsid w:val="79703A50"/>
    <w:rsid w:val="79B50936"/>
    <w:rsid w:val="79C26E1C"/>
    <w:rsid w:val="79DF32B5"/>
    <w:rsid w:val="79F256B2"/>
    <w:rsid w:val="7A00695F"/>
    <w:rsid w:val="7A637111"/>
    <w:rsid w:val="7A757DBD"/>
    <w:rsid w:val="7A9C1122"/>
    <w:rsid w:val="7B264314"/>
    <w:rsid w:val="7B32675B"/>
    <w:rsid w:val="7B7607DD"/>
    <w:rsid w:val="7BC46A40"/>
    <w:rsid w:val="7C1C3A1B"/>
    <w:rsid w:val="7C3A38BE"/>
    <w:rsid w:val="7C792C1C"/>
    <w:rsid w:val="7C8213DE"/>
    <w:rsid w:val="7C9C2966"/>
    <w:rsid w:val="7CBB1486"/>
    <w:rsid w:val="7CE43318"/>
    <w:rsid w:val="7CFA4751"/>
    <w:rsid w:val="7D1A4ADE"/>
    <w:rsid w:val="7D4F1BCF"/>
    <w:rsid w:val="7D502D5B"/>
    <w:rsid w:val="7DB276A6"/>
    <w:rsid w:val="7DEB7B41"/>
    <w:rsid w:val="7E0963D1"/>
    <w:rsid w:val="7E7D4006"/>
    <w:rsid w:val="7E896C87"/>
    <w:rsid w:val="7E8F3720"/>
    <w:rsid w:val="7EFA0975"/>
    <w:rsid w:val="7F080156"/>
    <w:rsid w:val="7F826A26"/>
    <w:rsid w:val="7FC60D78"/>
    <w:rsid w:val="7FDF73E1"/>
    <w:rsid w:val="7FF058EB"/>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
    <w:link w:val="83"/>
    <w:qFormat/>
    <w:uiPriority w:val="0"/>
    <w:pPr>
      <w:spacing w:line="312" w:lineRule="auto"/>
      <w:ind w:firstLine="420"/>
    </w:pPr>
    <w:rPr>
      <w:rFonts w:ascii="Times New Roman" w:hAnsi="Times New Roman"/>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9260</Words>
  <Characters>9793</Characters>
  <Lines>111</Lines>
  <Paragraphs>31</Paragraphs>
  <TotalTime>8</TotalTime>
  <ScaleCrop>false</ScaleCrop>
  <LinksUpToDate>false</LinksUpToDate>
  <CharactersWithSpaces>9966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杨云</cp:lastModifiedBy>
  <cp:lastPrinted>2024-09-20T07:08:00Z</cp:lastPrinted>
  <dcterms:modified xsi:type="dcterms:W3CDTF">2025-05-16T03:42:15Z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0E5190D4EA4D4A519A661C816AE9EFC0_13</vt:lpwstr>
  </property>
  <property fmtid="{D5CDD505-2E9C-101B-9397-08002B2CF9AE}" pid="4" name="KSOTemplateDocerSaveRecord">
    <vt:lpwstr>eyJoZGlkIjoiNjU0ODg1OWUyZWI0MTQwOGUzMzcyYjc2YmNmNGVkODYiLCJ1c2VySWQiOiIxMTIxMDk3ODA5In0=</vt:lpwstr>
  </property>
</Properties>
</file>